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875" w:rsidRPr="00727888" w:rsidRDefault="002D1875" w:rsidP="002D1875">
      <w:pPr>
        <w:spacing w:before="120" w:after="0" w:line="240" w:lineRule="auto"/>
        <w:jc w:val="center"/>
        <w:rPr>
          <w:rFonts w:ascii="Arial" w:hAnsi="Arial" w:cs="Arial"/>
          <w:b/>
          <w:sz w:val="88"/>
          <w:szCs w:val="88"/>
        </w:rPr>
      </w:pPr>
    </w:p>
    <w:p w:rsidR="002D1875" w:rsidRPr="00336119"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sz w:val="36"/>
          <w:szCs w:val="24"/>
        </w:rPr>
      </w:pPr>
    </w:p>
    <w:p w:rsidR="002D1875" w:rsidRDefault="002D1875"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r w:rsidRPr="00336119">
        <w:rPr>
          <w:rFonts w:ascii="Arial" w:hAnsi="Arial" w:cs="Arial"/>
          <w:b/>
          <w:color w:val="A50021"/>
          <w:sz w:val="36"/>
          <w:szCs w:val="24"/>
        </w:rPr>
        <w:t>FUNDACIÓN ONCE PARA LA COOPERACI</w:t>
      </w:r>
      <w:r w:rsidR="00F80DCD">
        <w:rPr>
          <w:rFonts w:ascii="Arial" w:hAnsi="Arial" w:cs="Arial"/>
          <w:b/>
          <w:color w:val="A50021"/>
          <w:sz w:val="36"/>
          <w:szCs w:val="24"/>
        </w:rPr>
        <w:t>Ó</w:t>
      </w:r>
      <w:r w:rsidRPr="00336119">
        <w:rPr>
          <w:rFonts w:ascii="Arial" w:hAnsi="Arial" w:cs="Arial"/>
          <w:b/>
          <w:color w:val="A50021"/>
          <w:sz w:val="36"/>
          <w:szCs w:val="24"/>
        </w:rPr>
        <w:t>N E INCLUSI</w:t>
      </w:r>
      <w:r w:rsidR="00F80DCD">
        <w:rPr>
          <w:rFonts w:ascii="Arial" w:hAnsi="Arial" w:cs="Arial"/>
          <w:b/>
          <w:color w:val="A50021"/>
          <w:sz w:val="36"/>
          <w:szCs w:val="24"/>
        </w:rPr>
        <w:t>Ó</w:t>
      </w:r>
      <w:r w:rsidRPr="00336119">
        <w:rPr>
          <w:rFonts w:ascii="Arial" w:hAnsi="Arial" w:cs="Arial"/>
          <w:b/>
          <w:color w:val="A50021"/>
          <w:sz w:val="36"/>
          <w:szCs w:val="24"/>
        </w:rPr>
        <w:t>N SOCIAL DE PERSONAS CON  DISCAPACIDAD</w:t>
      </w:r>
    </w:p>
    <w:p w:rsidR="00727888" w:rsidRPr="00336119" w:rsidRDefault="00727888" w:rsidP="002D1875">
      <w:pPr>
        <w:pBdr>
          <w:top w:val="single" w:sz="4" w:space="1" w:color="auto"/>
          <w:left w:val="single" w:sz="4" w:space="4" w:color="auto"/>
          <w:bottom w:val="single" w:sz="4" w:space="1" w:color="auto"/>
          <w:right w:val="single" w:sz="4" w:space="4" w:color="auto"/>
        </w:pBdr>
        <w:spacing w:before="120" w:after="0" w:line="240" w:lineRule="auto"/>
        <w:jc w:val="center"/>
        <w:rPr>
          <w:rFonts w:ascii="Arial" w:hAnsi="Arial" w:cs="Arial"/>
          <w:b/>
          <w:color w:val="A50021"/>
          <w:sz w:val="36"/>
          <w:szCs w:val="24"/>
        </w:rPr>
      </w:pPr>
    </w:p>
    <w:p w:rsidR="002D1875" w:rsidRPr="00336119" w:rsidRDefault="002D1875" w:rsidP="00727888">
      <w:pPr>
        <w:spacing w:before="480" w:after="0" w:line="240" w:lineRule="auto"/>
        <w:jc w:val="center"/>
        <w:rPr>
          <w:rFonts w:ascii="Arial" w:hAnsi="Arial" w:cs="Arial"/>
          <w:b/>
          <w:sz w:val="36"/>
          <w:szCs w:val="24"/>
        </w:rPr>
      </w:pPr>
      <w:r w:rsidRPr="00336119">
        <w:rPr>
          <w:rFonts w:ascii="Arial" w:hAnsi="Arial" w:cs="Arial"/>
          <w:b/>
          <w:sz w:val="36"/>
          <w:szCs w:val="24"/>
        </w:rPr>
        <w:t>MEMORIA DE ACTUACIONES SOCIALES</w:t>
      </w:r>
    </w:p>
    <w:p w:rsidR="002D1875" w:rsidRPr="00336119" w:rsidRDefault="002D1875" w:rsidP="00727888">
      <w:pPr>
        <w:spacing w:after="6720" w:line="240" w:lineRule="auto"/>
        <w:jc w:val="center"/>
        <w:rPr>
          <w:rFonts w:ascii="Arial" w:hAnsi="Arial" w:cs="Arial"/>
          <w:b/>
          <w:sz w:val="36"/>
          <w:szCs w:val="24"/>
        </w:rPr>
      </w:pPr>
      <w:r w:rsidRPr="00336119">
        <w:rPr>
          <w:rFonts w:ascii="Arial" w:hAnsi="Arial" w:cs="Arial"/>
          <w:b/>
          <w:sz w:val="36"/>
          <w:szCs w:val="24"/>
        </w:rPr>
        <w:t>EJERCICIO ANUAL 2013</w:t>
      </w:r>
    </w:p>
    <w:p w:rsidR="002D1875" w:rsidRPr="00336119" w:rsidRDefault="002D1875" w:rsidP="002D1875">
      <w:pPr>
        <w:spacing w:before="120" w:after="0" w:line="240" w:lineRule="auto"/>
        <w:jc w:val="both"/>
        <w:rPr>
          <w:rFonts w:ascii="Arial" w:hAnsi="Arial" w:cs="Arial"/>
          <w:b/>
          <w:sz w:val="24"/>
          <w:szCs w:val="24"/>
        </w:rPr>
      </w:pPr>
      <w:r w:rsidRPr="00336119">
        <w:rPr>
          <w:rFonts w:ascii="Arial" w:hAnsi="Arial" w:cs="Arial"/>
        </w:rPr>
        <w:t>Memoria exigida por la cláusula 8.5 del Acuerdo General entre el Gobierno de la Nación y la Organización Nacional de Ciegos Españoles (ONCE) en materia de cooperación, solidaridad y competitividad para la estabilidad de futuro de la ONCE para el periodo 2012-2021.</w:t>
      </w:r>
    </w:p>
    <w:p w:rsidR="00B46CF2" w:rsidRPr="00841CC5" w:rsidRDefault="00727888" w:rsidP="00D10C1E">
      <w:pPr>
        <w:pStyle w:val="TDC1"/>
      </w:pPr>
      <w:bookmarkStart w:id="0" w:name="_Toc386353814"/>
      <w:bookmarkStart w:id="1" w:name="_Toc386362349"/>
      <w:r w:rsidRPr="00841CC5">
        <w:lastRenderedPageBreak/>
        <w:t>ÍNDICE</w:t>
      </w:r>
    </w:p>
    <w:p w:rsidR="003F7866" w:rsidRPr="00D10C1E" w:rsidRDefault="00644FC9" w:rsidP="00D10C1E">
      <w:pPr>
        <w:pStyle w:val="TDC1"/>
        <w:rPr>
          <w:noProof/>
        </w:rPr>
      </w:pPr>
      <w:r w:rsidRPr="00644FC9">
        <w:fldChar w:fldCharType="begin"/>
      </w:r>
      <w:r w:rsidR="00B46CF2" w:rsidRPr="00D10C1E">
        <w:instrText xml:space="preserve"> TOC \o "1-3" \h \z \u </w:instrText>
      </w:r>
      <w:r w:rsidRPr="00644FC9">
        <w:fldChar w:fldCharType="separate"/>
      </w:r>
      <w:hyperlink w:anchor="_Toc388463514" w:history="1">
        <w:r w:rsidR="003F7866" w:rsidRPr="00D10C1E">
          <w:rPr>
            <w:rStyle w:val="Hipervnculo"/>
            <w:rFonts w:cs="Arial"/>
            <w:noProof/>
          </w:rPr>
          <w:t>1</w:t>
        </w:r>
        <w:r w:rsidR="003F7866" w:rsidRPr="00D10C1E">
          <w:rPr>
            <w:noProof/>
          </w:rPr>
          <w:tab/>
        </w:r>
        <w:r w:rsidR="003F7866" w:rsidRPr="00D10C1E">
          <w:rPr>
            <w:rStyle w:val="Hipervnculo"/>
            <w:rFonts w:cs="Arial"/>
            <w:noProof/>
          </w:rPr>
          <w:t>PRESENTACIÓN</w:t>
        </w:r>
        <w:r w:rsidR="003F7866" w:rsidRPr="00D10C1E">
          <w:rPr>
            <w:noProof/>
            <w:webHidden/>
          </w:rPr>
          <w:tab/>
        </w:r>
        <w:r w:rsidRPr="00D10C1E">
          <w:rPr>
            <w:noProof/>
            <w:webHidden/>
          </w:rPr>
          <w:fldChar w:fldCharType="begin"/>
        </w:r>
        <w:r w:rsidR="003F7866" w:rsidRPr="00D10C1E">
          <w:rPr>
            <w:noProof/>
            <w:webHidden/>
          </w:rPr>
          <w:instrText xml:space="preserve"> PAGEREF _Toc388463514 \h </w:instrText>
        </w:r>
        <w:r w:rsidRPr="00D10C1E">
          <w:rPr>
            <w:noProof/>
            <w:webHidden/>
          </w:rPr>
        </w:r>
        <w:r w:rsidRPr="00D10C1E">
          <w:rPr>
            <w:noProof/>
            <w:webHidden/>
          </w:rPr>
          <w:fldChar w:fldCharType="separate"/>
        </w:r>
        <w:r w:rsidR="003F7866" w:rsidRPr="00D10C1E">
          <w:rPr>
            <w:noProof/>
            <w:webHidden/>
          </w:rPr>
          <w:t>5</w:t>
        </w:r>
        <w:r w:rsidRPr="00D10C1E">
          <w:rPr>
            <w:noProof/>
            <w:webHidden/>
          </w:rPr>
          <w:fldChar w:fldCharType="end"/>
        </w:r>
      </w:hyperlink>
    </w:p>
    <w:p w:rsidR="003F7866" w:rsidRPr="00D10C1E" w:rsidRDefault="00644FC9" w:rsidP="00D10C1E">
      <w:pPr>
        <w:pStyle w:val="TDC1"/>
        <w:rPr>
          <w:noProof/>
        </w:rPr>
      </w:pPr>
      <w:hyperlink w:anchor="_Toc388463515" w:history="1">
        <w:r w:rsidR="003F7866" w:rsidRPr="00D10C1E">
          <w:rPr>
            <w:rStyle w:val="Hipervnculo"/>
            <w:rFonts w:cs="Arial"/>
            <w:noProof/>
          </w:rPr>
          <w:t>2</w:t>
        </w:r>
        <w:r w:rsidR="003F7866" w:rsidRPr="00D10C1E">
          <w:rPr>
            <w:noProof/>
          </w:rPr>
          <w:tab/>
        </w:r>
        <w:r w:rsidR="003F7866" w:rsidRPr="00D10C1E">
          <w:rPr>
            <w:rStyle w:val="Hipervnculo"/>
            <w:rFonts w:cs="Arial"/>
            <w:noProof/>
          </w:rPr>
          <w:t>EMPLEO Y FORMACIÓN</w:t>
        </w:r>
        <w:r w:rsidR="003F7866" w:rsidRPr="00D10C1E">
          <w:rPr>
            <w:noProof/>
            <w:webHidden/>
          </w:rPr>
          <w:tab/>
        </w:r>
        <w:r w:rsidRPr="00D10C1E">
          <w:rPr>
            <w:noProof/>
            <w:webHidden/>
          </w:rPr>
          <w:fldChar w:fldCharType="begin"/>
        </w:r>
        <w:r w:rsidR="003F7866" w:rsidRPr="00D10C1E">
          <w:rPr>
            <w:noProof/>
            <w:webHidden/>
          </w:rPr>
          <w:instrText xml:space="preserve"> PAGEREF _Toc388463515 \h </w:instrText>
        </w:r>
        <w:r w:rsidRPr="00D10C1E">
          <w:rPr>
            <w:noProof/>
            <w:webHidden/>
          </w:rPr>
        </w:r>
        <w:r w:rsidRPr="00D10C1E">
          <w:rPr>
            <w:noProof/>
            <w:webHidden/>
          </w:rPr>
          <w:fldChar w:fldCharType="separate"/>
        </w:r>
        <w:r w:rsidR="003F7866" w:rsidRPr="00D10C1E">
          <w:rPr>
            <w:noProof/>
            <w:webHidden/>
          </w:rPr>
          <w:t>9</w:t>
        </w:r>
        <w:r w:rsidRPr="00D10C1E">
          <w:rPr>
            <w:noProof/>
            <w:webHidden/>
          </w:rPr>
          <w:fldChar w:fldCharType="end"/>
        </w:r>
      </w:hyperlink>
    </w:p>
    <w:p w:rsidR="003F7866" w:rsidRPr="00D10C1E" w:rsidRDefault="00644FC9" w:rsidP="00A91FF6">
      <w:pPr>
        <w:pStyle w:val="TDC2"/>
      </w:pPr>
      <w:hyperlink w:anchor="_Toc388463516" w:history="1">
        <w:r w:rsidR="003F7866" w:rsidRPr="00D10C1E">
          <w:rPr>
            <w:rStyle w:val="Hipervnculo"/>
            <w:rFonts w:cs="Arial"/>
            <w:sz w:val="24"/>
            <w:szCs w:val="24"/>
          </w:rPr>
          <w:t>2.1</w:t>
        </w:r>
        <w:r w:rsidR="003F7866" w:rsidRPr="00D10C1E">
          <w:tab/>
        </w:r>
        <w:r w:rsidR="003F7866" w:rsidRPr="00D10C1E">
          <w:rPr>
            <w:rStyle w:val="Hipervnculo"/>
            <w:rFonts w:cs="Arial"/>
            <w:sz w:val="24"/>
            <w:szCs w:val="24"/>
          </w:rPr>
          <w:t>Objetivos alcanzados en empleo y formación</w:t>
        </w:r>
        <w:r w:rsidR="003F7866" w:rsidRPr="00D10C1E">
          <w:rPr>
            <w:webHidden/>
          </w:rPr>
          <w:tab/>
        </w:r>
        <w:r w:rsidRPr="00D10C1E">
          <w:rPr>
            <w:webHidden/>
          </w:rPr>
          <w:fldChar w:fldCharType="begin"/>
        </w:r>
        <w:r w:rsidR="003F7866" w:rsidRPr="00D10C1E">
          <w:rPr>
            <w:webHidden/>
          </w:rPr>
          <w:instrText xml:space="preserve"> PAGEREF _Toc388463516 \h </w:instrText>
        </w:r>
        <w:r w:rsidRPr="00D10C1E">
          <w:rPr>
            <w:webHidden/>
          </w:rPr>
        </w:r>
        <w:r w:rsidRPr="00D10C1E">
          <w:rPr>
            <w:webHidden/>
          </w:rPr>
          <w:fldChar w:fldCharType="separate"/>
        </w:r>
        <w:r w:rsidR="003F7866" w:rsidRPr="00D10C1E">
          <w:rPr>
            <w:webHidden/>
          </w:rPr>
          <w:t>9</w:t>
        </w:r>
        <w:r w:rsidRPr="00D10C1E">
          <w:rPr>
            <w:webHidden/>
          </w:rPr>
          <w:fldChar w:fldCharType="end"/>
        </w:r>
      </w:hyperlink>
    </w:p>
    <w:p w:rsidR="003F7866" w:rsidRPr="00D10C1E" w:rsidRDefault="00644FC9">
      <w:pPr>
        <w:pStyle w:val="TDC3"/>
        <w:rPr>
          <w:rFonts w:ascii="Arial" w:hAnsi="Arial" w:cs="Arial"/>
          <w:noProof/>
          <w:sz w:val="24"/>
          <w:szCs w:val="24"/>
        </w:rPr>
      </w:pPr>
      <w:hyperlink w:anchor="_Toc388463517" w:history="1">
        <w:r w:rsidR="003F7866" w:rsidRPr="00D10C1E">
          <w:rPr>
            <w:rStyle w:val="Hipervnculo"/>
            <w:rFonts w:ascii="Arial" w:hAnsi="Arial" w:cs="Arial"/>
            <w:noProof/>
            <w:sz w:val="24"/>
            <w:szCs w:val="24"/>
          </w:rPr>
          <w:t>2.1.1</w:t>
        </w:r>
        <w:r w:rsidR="003F7866" w:rsidRPr="00D10C1E">
          <w:rPr>
            <w:rFonts w:ascii="Arial" w:hAnsi="Arial" w:cs="Arial"/>
            <w:noProof/>
            <w:sz w:val="24"/>
            <w:szCs w:val="24"/>
          </w:rPr>
          <w:tab/>
        </w:r>
        <w:r w:rsidR="003F7866" w:rsidRPr="00D10C1E">
          <w:rPr>
            <w:rStyle w:val="Hipervnculo"/>
            <w:rFonts w:ascii="Arial" w:hAnsi="Arial" w:cs="Arial"/>
            <w:noProof/>
            <w:sz w:val="24"/>
            <w:szCs w:val="24"/>
          </w:rPr>
          <w:t>Información cuantitativa</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_Toc388463517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10</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18" w:history="1">
        <w:r w:rsidR="003F7866" w:rsidRPr="00D10C1E">
          <w:rPr>
            <w:rStyle w:val="Hipervnculo"/>
            <w:rFonts w:ascii="Arial" w:hAnsi="Arial" w:cs="Arial"/>
            <w:noProof/>
            <w:sz w:val="24"/>
            <w:szCs w:val="24"/>
          </w:rPr>
          <w:t>2.1.2</w:t>
        </w:r>
        <w:r w:rsidR="003F7866" w:rsidRPr="00D10C1E">
          <w:rPr>
            <w:rFonts w:ascii="Arial" w:hAnsi="Arial" w:cs="Arial"/>
            <w:noProof/>
            <w:sz w:val="24"/>
            <w:szCs w:val="24"/>
          </w:rPr>
          <w:tab/>
        </w:r>
        <w:r w:rsidR="003F7866" w:rsidRPr="00D10C1E">
          <w:rPr>
            <w:rStyle w:val="Hipervnculo"/>
            <w:rFonts w:ascii="Arial" w:hAnsi="Arial" w:cs="Arial"/>
            <w:noProof/>
            <w:sz w:val="24"/>
            <w:szCs w:val="24"/>
          </w:rPr>
          <w:t>Información cualitativa</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_Toc388463518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12</w:t>
        </w:r>
        <w:r w:rsidRPr="00D10C1E">
          <w:rPr>
            <w:rFonts w:ascii="Arial" w:hAnsi="Arial" w:cs="Arial"/>
            <w:noProof/>
            <w:webHidden/>
            <w:sz w:val="24"/>
            <w:szCs w:val="24"/>
          </w:rPr>
          <w:fldChar w:fldCharType="end"/>
        </w:r>
      </w:hyperlink>
    </w:p>
    <w:p w:rsidR="003F7866" w:rsidRPr="00D10C1E" w:rsidRDefault="00644FC9" w:rsidP="00A91FF6">
      <w:pPr>
        <w:pStyle w:val="TDC2"/>
      </w:pPr>
      <w:hyperlink w:anchor="_Toc388463519" w:history="1">
        <w:r w:rsidR="003F7866" w:rsidRPr="00D10C1E">
          <w:rPr>
            <w:rStyle w:val="Hipervnculo"/>
            <w:rFonts w:cs="Arial"/>
            <w:sz w:val="24"/>
            <w:szCs w:val="24"/>
          </w:rPr>
          <w:t>2.2</w:t>
        </w:r>
        <w:r w:rsidR="003F7866" w:rsidRPr="00D10C1E">
          <w:tab/>
        </w:r>
        <w:r w:rsidR="003F7866" w:rsidRPr="00D10C1E">
          <w:rPr>
            <w:rStyle w:val="Hipervnculo"/>
            <w:rFonts w:cs="Arial"/>
            <w:sz w:val="24"/>
            <w:szCs w:val="24"/>
          </w:rPr>
          <w:t>Colaboraciones del Sistema Público de Empleo</w:t>
        </w:r>
        <w:r w:rsidR="003F7866" w:rsidRPr="00D10C1E">
          <w:rPr>
            <w:webHidden/>
          </w:rPr>
          <w:tab/>
        </w:r>
        <w:r w:rsidRPr="00D10C1E">
          <w:rPr>
            <w:webHidden/>
          </w:rPr>
          <w:fldChar w:fldCharType="begin"/>
        </w:r>
        <w:r w:rsidR="003F7866" w:rsidRPr="00D10C1E">
          <w:rPr>
            <w:webHidden/>
          </w:rPr>
          <w:instrText xml:space="preserve"> PAGEREF _Toc388463519 \h </w:instrText>
        </w:r>
        <w:r w:rsidRPr="00D10C1E">
          <w:rPr>
            <w:webHidden/>
          </w:rPr>
        </w:r>
        <w:r w:rsidRPr="00D10C1E">
          <w:rPr>
            <w:webHidden/>
          </w:rPr>
          <w:fldChar w:fldCharType="separate"/>
        </w:r>
        <w:r w:rsidR="003F7866" w:rsidRPr="00D10C1E">
          <w:rPr>
            <w:webHidden/>
          </w:rPr>
          <w:t>19</w:t>
        </w:r>
        <w:r w:rsidRPr="00D10C1E">
          <w:rPr>
            <w:webHidden/>
          </w:rPr>
          <w:fldChar w:fldCharType="end"/>
        </w:r>
      </w:hyperlink>
    </w:p>
    <w:p w:rsidR="003F7866" w:rsidRPr="00D10C1E" w:rsidRDefault="00644FC9">
      <w:pPr>
        <w:pStyle w:val="TDC3"/>
        <w:rPr>
          <w:rFonts w:ascii="Arial" w:hAnsi="Arial" w:cs="Arial"/>
          <w:noProof/>
          <w:sz w:val="24"/>
          <w:szCs w:val="24"/>
        </w:rPr>
      </w:pPr>
      <w:hyperlink w:anchor="_Toc388463521" w:history="1">
        <w:r w:rsidR="003F7866" w:rsidRPr="00D10C1E">
          <w:rPr>
            <w:rStyle w:val="Hipervnculo"/>
            <w:rFonts w:ascii="Arial" w:hAnsi="Arial" w:cs="Arial"/>
            <w:noProof/>
            <w:sz w:val="24"/>
            <w:szCs w:val="24"/>
          </w:rPr>
          <w:t>2.2.1</w:t>
        </w:r>
        <w:r w:rsidR="003F7866" w:rsidRPr="00D10C1E">
          <w:rPr>
            <w:rFonts w:ascii="Arial" w:hAnsi="Arial" w:cs="Arial"/>
            <w:noProof/>
            <w:sz w:val="24"/>
            <w:szCs w:val="24"/>
          </w:rPr>
          <w:tab/>
        </w:r>
        <w:r w:rsidR="003F7866" w:rsidRPr="00D10C1E">
          <w:rPr>
            <w:rStyle w:val="Hipervnculo"/>
            <w:rFonts w:ascii="Arial" w:hAnsi="Arial" w:cs="Arial"/>
            <w:noProof/>
            <w:sz w:val="24"/>
            <w:szCs w:val="24"/>
          </w:rPr>
          <w:t>Colaboraciones con la Administración Central y entidades adscritas en materia de empleo</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_Toc388463521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19</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22" w:history="1">
        <w:r w:rsidR="003F7866" w:rsidRPr="00D10C1E">
          <w:rPr>
            <w:rStyle w:val="Hipervnculo"/>
            <w:rFonts w:ascii="Arial" w:hAnsi="Arial" w:cs="Arial"/>
            <w:noProof/>
            <w:sz w:val="24"/>
            <w:szCs w:val="24"/>
          </w:rPr>
          <w:t>2.2.2</w:t>
        </w:r>
        <w:r w:rsidR="003F7866" w:rsidRPr="00D10C1E">
          <w:rPr>
            <w:rFonts w:ascii="Arial" w:hAnsi="Arial" w:cs="Arial"/>
            <w:noProof/>
            <w:sz w:val="24"/>
            <w:szCs w:val="24"/>
          </w:rPr>
          <w:tab/>
        </w:r>
        <w:r w:rsidR="003F7866" w:rsidRPr="00D10C1E">
          <w:rPr>
            <w:rStyle w:val="Hipervnculo"/>
            <w:rFonts w:ascii="Arial" w:hAnsi="Arial" w:cs="Arial"/>
            <w:noProof/>
            <w:sz w:val="24"/>
            <w:szCs w:val="24"/>
          </w:rPr>
          <w:t>Colaboración con las Administraciones Autonómicas.</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_Toc388463522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20</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23" w:history="1">
        <w:r w:rsidR="003F7866" w:rsidRPr="00D10C1E">
          <w:rPr>
            <w:rStyle w:val="Hipervnculo"/>
            <w:rFonts w:ascii="Arial" w:hAnsi="Arial" w:cs="Arial"/>
            <w:noProof/>
            <w:sz w:val="24"/>
            <w:szCs w:val="24"/>
          </w:rPr>
          <w:t>2.2.3</w:t>
        </w:r>
        <w:r w:rsidR="003F7866" w:rsidRPr="00D10C1E">
          <w:rPr>
            <w:rFonts w:ascii="Arial" w:hAnsi="Arial" w:cs="Arial"/>
            <w:noProof/>
            <w:sz w:val="24"/>
            <w:szCs w:val="24"/>
          </w:rPr>
          <w:tab/>
        </w:r>
        <w:r w:rsidR="003F7866" w:rsidRPr="00D10C1E">
          <w:rPr>
            <w:rStyle w:val="Hipervnculo"/>
            <w:rFonts w:ascii="Arial" w:hAnsi="Arial" w:cs="Arial"/>
            <w:noProof/>
            <w:sz w:val="24"/>
            <w:szCs w:val="24"/>
          </w:rPr>
          <w:t>Posicionamiento de las asociaciones FSC INSERTA Y FSC DISCAPACIDAD como “Agencias de Colocación”</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_Toc388463523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23</w:t>
        </w:r>
        <w:r w:rsidRPr="00D10C1E">
          <w:rPr>
            <w:rFonts w:ascii="Arial" w:hAnsi="Arial" w:cs="Arial"/>
            <w:noProof/>
            <w:webHidden/>
            <w:sz w:val="24"/>
            <w:szCs w:val="24"/>
          </w:rPr>
          <w:fldChar w:fldCharType="end"/>
        </w:r>
      </w:hyperlink>
    </w:p>
    <w:p w:rsidR="003F7866" w:rsidRPr="00D10C1E" w:rsidRDefault="00644FC9" w:rsidP="00D10C1E">
      <w:pPr>
        <w:pStyle w:val="TDC1"/>
        <w:rPr>
          <w:noProof/>
        </w:rPr>
      </w:pPr>
      <w:hyperlink w:anchor="_Toc388463524" w:history="1">
        <w:r w:rsidR="003F7866" w:rsidRPr="00D10C1E">
          <w:rPr>
            <w:rStyle w:val="Hipervnculo"/>
            <w:rFonts w:cs="Arial"/>
            <w:noProof/>
          </w:rPr>
          <w:t>3</w:t>
        </w:r>
        <w:r w:rsidR="003F7866" w:rsidRPr="00D10C1E">
          <w:rPr>
            <w:noProof/>
          </w:rPr>
          <w:tab/>
        </w:r>
        <w:r w:rsidR="003F7866" w:rsidRPr="00D10C1E">
          <w:rPr>
            <w:rStyle w:val="Hipervnculo"/>
            <w:rFonts w:cs="Arial"/>
            <w:noProof/>
          </w:rPr>
          <w:t>ACCESIBILIDAD UNIVERSAL</w:t>
        </w:r>
        <w:r w:rsidR="003F7866" w:rsidRPr="00D10C1E">
          <w:rPr>
            <w:noProof/>
            <w:webHidden/>
          </w:rPr>
          <w:tab/>
        </w:r>
        <w:r w:rsidRPr="00D10C1E">
          <w:rPr>
            <w:noProof/>
            <w:webHidden/>
          </w:rPr>
          <w:fldChar w:fldCharType="begin"/>
        </w:r>
        <w:r w:rsidR="003F7866" w:rsidRPr="00D10C1E">
          <w:rPr>
            <w:noProof/>
            <w:webHidden/>
          </w:rPr>
          <w:instrText xml:space="preserve"> PAGEREF _Toc388463524 \h </w:instrText>
        </w:r>
        <w:r w:rsidRPr="00D10C1E">
          <w:rPr>
            <w:noProof/>
            <w:webHidden/>
          </w:rPr>
        </w:r>
        <w:r w:rsidRPr="00D10C1E">
          <w:rPr>
            <w:noProof/>
            <w:webHidden/>
          </w:rPr>
          <w:fldChar w:fldCharType="separate"/>
        </w:r>
        <w:r w:rsidR="003F7866" w:rsidRPr="00D10C1E">
          <w:rPr>
            <w:noProof/>
            <w:webHidden/>
          </w:rPr>
          <w:t>24</w:t>
        </w:r>
        <w:r w:rsidRPr="00D10C1E">
          <w:rPr>
            <w:noProof/>
            <w:webHidden/>
          </w:rPr>
          <w:fldChar w:fldCharType="end"/>
        </w:r>
      </w:hyperlink>
    </w:p>
    <w:p w:rsidR="003F7866" w:rsidRPr="00D10C1E" w:rsidRDefault="00644FC9" w:rsidP="00A91FF6">
      <w:pPr>
        <w:pStyle w:val="TDC2"/>
      </w:pPr>
      <w:hyperlink w:anchor="_Toc388463525" w:history="1">
        <w:r w:rsidR="003F7866" w:rsidRPr="00D10C1E">
          <w:rPr>
            <w:rStyle w:val="Hipervnculo"/>
            <w:rFonts w:cs="Arial"/>
            <w:sz w:val="24"/>
            <w:szCs w:val="24"/>
          </w:rPr>
          <w:t>3.1</w:t>
        </w:r>
        <w:r w:rsidR="003F7866" w:rsidRPr="00D10C1E">
          <w:tab/>
        </w:r>
        <w:r w:rsidR="003F7866" w:rsidRPr="00D10C1E">
          <w:rPr>
            <w:rStyle w:val="Hipervnculo"/>
            <w:rFonts w:cs="Arial"/>
            <w:sz w:val="24"/>
            <w:szCs w:val="24"/>
          </w:rPr>
          <w:t>Convenios firmados</w:t>
        </w:r>
        <w:r w:rsidR="003F7866" w:rsidRPr="00D10C1E">
          <w:rPr>
            <w:webHidden/>
          </w:rPr>
          <w:tab/>
        </w:r>
        <w:r w:rsidRPr="00D10C1E">
          <w:rPr>
            <w:webHidden/>
          </w:rPr>
          <w:fldChar w:fldCharType="begin"/>
        </w:r>
        <w:r w:rsidR="003F7866" w:rsidRPr="00D10C1E">
          <w:rPr>
            <w:webHidden/>
          </w:rPr>
          <w:instrText xml:space="preserve"> PAGEREF _Toc388463525 \h </w:instrText>
        </w:r>
        <w:r w:rsidRPr="00D10C1E">
          <w:rPr>
            <w:webHidden/>
          </w:rPr>
        </w:r>
        <w:r w:rsidRPr="00D10C1E">
          <w:rPr>
            <w:webHidden/>
          </w:rPr>
          <w:fldChar w:fldCharType="separate"/>
        </w:r>
        <w:r w:rsidR="003F7866" w:rsidRPr="00D10C1E">
          <w:rPr>
            <w:webHidden/>
          </w:rPr>
          <w:t>24</w:t>
        </w:r>
        <w:r w:rsidRPr="00D10C1E">
          <w:rPr>
            <w:webHidden/>
          </w:rPr>
          <w:fldChar w:fldCharType="end"/>
        </w:r>
      </w:hyperlink>
    </w:p>
    <w:p w:rsidR="003F7866" w:rsidRPr="00D10C1E" w:rsidRDefault="00644FC9">
      <w:pPr>
        <w:pStyle w:val="TDC3"/>
        <w:rPr>
          <w:rFonts w:ascii="Arial" w:hAnsi="Arial" w:cs="Arial"/>
          <w:noProof/>
          <w:sz w:val="24"/>
          <w:szCs w:val="24"/>
        </w:rPr>
      </w:pPr>
      <w:hyperlink w:anchor="_Toc388463530" w:history="1">
        <w:r w:rsidR="003F7866" w:rsidRPr="00D10C1E">
          <w:rPr>
            <w:rStyle w:val="Hipervnculo"/>
            <w:rFonts w:ascii="Arial" w:hAnsi="Arial" w:cs="Arial"/>
            <w:noProof/>
            <w:sz w:val="24"/>
            <w:szCs w:val="24"/>
          </w:rPr>
          <w:t>3.1.1</w:t>
        </w:r>
        <w:r w:rsidR="003F7866" w:rsidRPr="00D10C1E">
          <w:rPr>
            <w:rFonts w:ascii="Arial" w:hAnsi="Arial" w:cs="Arial"/>
            <w:noProof/>
            <w:sz w:val="24"/>
            <w:szCs w:val="24"/>
          </w:rPr>
          <w:tab/>
        </w:r>
        <w:r w:rsidR="003F7866" w:rsidRPr="00D10C1E">
          <w:rPr>
            <w:rStyle w:val="Hipervnculo"/>
            <w:rFonts w:ascii="Arial" w:hAnsi="Arial" w:cs="Arial"/>
            <w:noProof/>
            <w:sz w:val="24"/>
            <w:szCs w:val="24"/>
          </w:rPr>
          <w:t>Convenios cuyo objetivo es la formación de profesionales</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_Toc388463530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24</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31" w:history="1">
        <w:r w:rsidR="003F7866" w:rsidRPr="00D10C1E">
          <w:rPr>
            <w:rStyle w:val="Hipervnculo"/>
            <w:rFonts w:ascii="Arial" w:hAnsi="Arial" w:cs="Arial"/>
            <w:noProof/>
            <w:sz w:val="24"/>
            <w:szCs w:val="24"/>
          </w:rPr>
          <w:t>3.1.2</w:t>
        </w:r>
        <w:r w:rsidR="003F7866" w:rsidRPr="00D10C1E">
          <w:rPr>
            <w:rFonts w:ascii="Arial" w:hAnsi="Arial" w:cs="Arial"/>
            <w:noProof/>
            <w:sz w:val="24"/>
            <w:szCs w:val="24"/>
          </w:rPr>
          <w:tab/>
        </w:r>
        <w:r w:rsidR="003F7866" w:rsidRPr="00D10C1E">
          <w:rPr>
            <w:rStyle w:val="Hipervnculo"/>
            <w:rFonts w:ascii="Arial" w:hAnsi="Arial" w:cs="Arial"/>
            <w:noProof/>
            <w:sz w:val="24"/>
            <w:szCs w:val="24"/>
          </w:rPr>
          <w:t>Convenios para la promoción de la investigación</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_Toc388463531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26</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32" w:history="1">
        <w:r w:rsidR="003F7866" w:rsidRPr="00D10C1E">
          <w:rPr>
            <w:rStyle w:val="Hipervnculo"/>
            <w:rFonts w:ascii="Arial" w:hAnsi="Arial" w:cs="Arial"/>
            <w:noProof/>
            <w:sz w:val="24"/>
            <w:szCs w:val="24"/>
          </w:rPr>
          <w:t>3.1.3</w:t>
        </w:r>
        <w:r w:rsidR="003F7866" w:rsidRPr="00D10C1E">
          <w:rPr>
            <w:rFonts w:ascii="Arial" w:hAnsi="Arial" w:cs="Arial"/>
            <w:noProof/>
            <w:sz w:val="24"/>
            <w:szCs w:val="24"/>
          </w:rPr>
          <w:tab/>
        </w:r>
        <w:r w:rsidR="003F7866" w:rsidRPr="00D10C1E">
          <w:rPr>
            <w:rStyle w:val="Hipervnculo"/>
            <w:rFonts w:ascii="Arial" w:hAnsi="Arial" w:cs="Arial"/>
            <w:noProof/>
            <w:sz w:val="24"/>
            <w:szCs w:val="24"/>
          </w:rPr>
          <w:t>Convenios de promoción de la accesibilidad universal en la cultura y el turismo</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_Toc388463532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26</w:t>
        </w:r>
        <w:r w:rsidRPr="00D10C1E">
          <w:rPr>
            <w:rFonts w:ascii="Arial" w:hAnsi="Arial" w:cs="Arial"/>
            <w:noProof/>
            <w:webHidden/>
            <w:sz w:val="24"/>
            <w:szCs w:val="24"/>
          </w:rPr>
          <w:fldChar w:fldCharType="end"/>
        </w:r>
      </w:hyperlink>
    </w:p>
    <w:p w:rsidR="003F7866" w:rsidRPr="00D10C1E" w:rsidRDefault="00644FC9" w:rsidP="00A91FF6">
      <w:pPr>
        <w:pStyle w:val="TDC2"/>
      </w:pPr>
      <w:hyperlink w:anchor="_Toc388463533" w:history="1">
        <w:r w:rsidR="003F7866" w:rsidRPr="00D10C1E">
          <w:rPr>
            <w:rStyle w:val="Hipervnculo"/>
            <w:rFonts w:cs="Arial"/>
            <w:sz w:val="24"/>
            <w:szCs w:val="24"/>
          </w:rPr>
          <w:t>3.2</w:t>
        </w:r>
        <w:r w:rsidR="003F7866" w:rsidRPr="00D10C1E">
          <w:tab/>
        </w:r>
        <w:r w:rsidR="003F7866" w:rsidRPr="00D10C1E">
          <w:rPr>
            <w:rStyle w:val="Hipervnculo"/>
            <w:rFonts w:cs="Arial"/>
            <w:sz w:val="24"/>
            <w:szCs w:val="24"/>
          </w:rPr>
          <w:t>Actuaciones realizadas</w:t>
        </w:r>
        <w:r w:rsidR="003F7866" w:rsidRPr="00D10C1E">
          <w:rPr>
            <w:webHidden/>
          </w:rPr>
          <w:tab/>
        </w:r>
        <w:r w:rsidRPr="00D10C1E">
          <w:rPr>
            <w:webHidden/>
          </w:rPr>
          <w:fldChar w:fldCharType="begin"/>
        </w:r>
        <w:r w:rsidR="003F7866" w:rsidRPr="00D10C1E">
          <w:rPr>
            <w:webHidden/>
          </w:rPr>
          <w:instrText xml:space="preserve"> PAGEREF _Toc388463533 \h </w:instrText>
        </w:r>
        <w:r w:rsidRPr="00D10C1E">
          <w:rPr>
            <w:webHidden/>
          </w:rPr>
        </w:r>
        <w:r w:rsidRPr="00D10C1E">
          <w:rPr>
            <w:webHidden/>
          </w:rPr>
          <w:fldChar w:fldCharType="separate"/>
        </w:r>
        <w:r w:rsidR="003F7866" w:rsidRPr="00D10C1E">
          <w:rPr>
            <w:webHidden/>
          </w:rPr>
          <w:t>27</w:t>
        </w:r>
        <w:r w:rsidRPr="00D10C1E">
          <w:rPr>
            <w:webHidden/>
          </w:rPr>
          <w:fldChar w:fldCharType="end"/>
        </w:r>
      </w:hyperlink>
    </w:p>
    <w:p w:rsidR="003F7866" w:rsidRPr="00D10C1E" w:rsidRDefault="00644FC9">
      <w:pPr>
        <w:pStyle w:val="TDC3"/>
        <w:rPr>
          <w:rFonts w:ascii="Arial" w:hAnsi="Arial" w:cs="Arial"/>
          <w:noProof/>
          <w:sz w:val="24"/>
          <w:szCs w:val="24"/>
        </w:rPr>
      </w:pPr>
      <w:hyperlink w:anchor="_Toc388463541" w:history="1">
        <w:r w:rsidR="003F7866" w:rsidRPr="00D10C1E">
          <w:rPr>
            <w:rStyle w:val="Hipervnculo"/>
            <w:rFonts w:ascii="Arial" w:hAnsi="Arial" w:cs="Arial"/>
            <w:noProof/>
            <w:sz w:val="24"/>
            <w:szCs w:val="24"/>
          </w:rPr>
          <w:t>3.2.1</w:t>
        </w:r>
        <w:r w:rsidR="003F7866" w:rsidRPr="00D10C1E">
          <w:rPr>
            <w:rFonts w:ascii="Arial" w:hAnsi="Arial" w:cs="Arial"/>
            <w:noProof/>
            <w:sz w:val="24"/>
            <w:szCs w:val="24"/>
          </w:rPr>
          <w:tab/>
        </w:r>
        <w:r w:rsidR="003F7866" w:rsidRPr="00D10C1E">
          <w:rPr>
            <w:rStyle w:val="Hipervnculo"/>
            <w:rFonts w:ascii="Arial" w:hAnsi="Arial" w:cs="Arial"/>
            <w:noProof/>
            <w:sz w:val="24"/>
            <w:szCs w:val="24"/>
          </w:rPr>
          <w:t>Actuaciones realizadas en materia de accesibilidad al entorno</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_Toc388463541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27</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42" w:history="1">
        <w:r w:rsidR="003F7866" w:rsidRPr="00D10C1E">
          <w:rPr>
            <w:rStyle w:val="Hipervnculo"/>
            <w:rFonts w:ascii="Arial" w:hAnsi="Arial" w:cs="Arial"/>
            <w:noProof/>
            <w:sz w:val="24"/>
            <w:szCs w:val="24"/>
          </w:rPr>
          <w:t>3.2.2</w:t>
        </w:r>
        <w:r w:rsidR="003F7866" w:rsidRPr="00D10C1E">
          <w:rPr>
            <w:rFonts w:ascii="Arial" w:hAnsi="Arial" w:cs="Arial"/>
            <w:noProof/>
            <w:sz w:val="24"/>
            <w:szCs w:val="24"/>
          </w:rPr>
          <w:tab/>
        </w:r>
        <w:r w:rsidR="003F7866" w:rsidRPr="00D10C1E">
          <w:rPr>
            <w:rStyle w:val="Hipervnculo"/>
            <w:rFonts w:ascii="Arial" w:hAnsi="Arial" w:cs="Arial"/>
            <w:noProof/>
            <w:sz w:val="24"/>
            <w:szCs w:val="24"/>
          </w:rPr>
          <w:t>Actuaciones realizadas en materia de tecnología accesible</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_Toc388463542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29</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43" w:history="1">
        <w:r w:rsidR="003F7866" w:rsidRPr="00D10C1E">
          <w:rPr>
            <w:rStyle w:val="Hipervnculo"/>
            <w:rFonts w:ascii="Arial" w:hAnsi="Arial" w:cs="Arial"/>
            <w:noProof/>
            <w:sz w:val="24"/>
            <w:szCs w:val="24"/>
          </w:rPr>
          <w:t>3.2.3</w:t>
        </w:r>
        <w:r w:rsidR="003F7866" w:rsidRPr="00D10C1E">
          <w:rPr>
            <w:rFonts w:ascii="Arial" w:hAnsi="Arial" w:cs="Arial"/>
            <w:noProof/>
            <w:sz w:val="24"/>
            <w:szCs w:val="24"/>
          </w:rPr>
          <w:tab/>
        </w:r>
        <w:r w:rsidR="003F7866" w:rsidRPr="00D10C1E">
          <w:rPr>
            <w:rStyle w:val="Hipervnculo"/>
            <w:rFonts w:ascii="Arial" w:hAnsi="Arial" w:cs="Arial"/>
            <w:noProof/>
            <w:sz w:val="24"/>
            <w:szCs w:val="24"/>
          </w:rPr>
          <w:t>Cursos de formación impartidos en materias relacionadas con la accesibilidad y estudios científico sociales</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_Toc388463543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33</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44" w:history="1">
        <w:r w:rsidR="003F7866" w:rsidRPr="00D10C1E">
          <w:rPr>
            <w:rStyle w:val="Hipervnculo"/>
            <w:rFonts w:ascii="Arial" w:hAnsi="Arial" w:cs="Arial"/>
            <w:noProof/>
            <w:sz w:val="24"/>
            <w:szCs w:val="24"/>
          </w:rPr>
          <w:t>3.2.4</w:t>
        </w:r>
        <w:r w:rsidR="003F7866" w:rsidRPr="00D10C1E">
          <w:rPr>
            <w:rFonts w:ascii="Arial" w:hAnsi="Arial" w:cs="Arial"/>
            <w:noProof/>
            <w:sz w:val="24"/>
            <w:szCs w:val="24"/>
          </w:rPr>
          <w:tab/>
        </w:r>
        <w:r w:rsidR="003F7866" w:rsidRPr="00D10C1E">
          <w:rPr>
            <w:rStyle w:val="Hipervnculo"/>
            <w:rFonts w:ascii="Arial" w:hAnsi="Arial" w:cs="Arial"/>
            <w:noProof/>
            <w:sz w:val="24"/>
            <w:szCs w:val="24"/>
          </w:rPr>
          <w:t>Actuaciones realizadas en materia de sensibilización y difusión de la accesibilidad universal</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_Toc388463544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33</w:t>
        </w:r>
        <w:r w:rsidRPr="00D10C1E">
          <w:rPr>
            <w:rFonts w:ascii="Arial" w:hAnsi="Arial" w:cs="Arial"/>
            <w:noProof/>
            <w:webHidden/>
            <w:sz w:val="24"/>
            <w:szCs w:val="24"/>
          </w:rPr>
          <w:fldChar w:fldCharType="end"/>
        </w:r>
      </w:hyperlink>
    </w:p>
    <w:p w:rsidR="003F7866" w:rsidRPr="00D10C1E" w:rsidRDefault="00644FC9" w:rsidP="00D10C1E">
      <w:pPr>
        <w:pStyle w:val="TDC1"/>
        <w:rPr>
          <w:noProof/>
        </w:rPr>
      </w:pPr>
      <w:hyperlink w:anchor="_Toc388463552" w:history="1">
        <w:r w:rsidR="003F7866" w:rsidRPr="00D10C1E">
          <w:rPr>
            <w:rStyle w:val="Hipervnculo"/>
            <w:rFonts w:cs="Arial"/>
            <w:noProof/>
          </w:rPr>
          <w:t>4</w:t>
        </w:r>
        <w:r w:rsidR="003F7866" w:rsidRPr="00D10C1E">
          <w:rPr>
            <w:noProof/>
          </w:rPr>
          <w:tab/>
        </w:r>
        <w:r w:rsidR="003F7866" w:rsidRPr="00D10C1E">
          <w:rPr>
            <w:rStyle w:val="Hipervnculo"/>
            <w:rFonts w:cs="Arial"/>
            <w:noProof/>
          </w:rPr>
          <w:t>ACCIONES ESPECIALES A FAVOR DE PERSONAS CON DISCAPACIDAD CON MAYORES DIFICULTADES</w:t>
        </w:r>
        <w:r w:rsidR="003F7866" w:rsidRPr="00D10C1E">
          <w:rPr>
            <w:noProof/>
            <w:webHidden/>
          </w:rPr>
          <w:tab/>
        </w:r>
        <w:r w:rsidRPr="00D10C1E">
          <w:rPr>
            <w:noProof/>
            <w:webHidden/>
          </w:rPr>
          <w:fldChar w:fldCharType="begin"/>
        </w:r>
        <w:r w:rsidR="003F7866" w:rsidRPr="00D10C1E">
          <w:rPr>
            <w:noProof/>
            <w:webHidden/>
          </w:rPr>
          <w:instrText xml:space="preserve"> PAGEREF _Toc388463552 \h </w:instrText>
        </w:r>
        <w:r w:rsidRPr="00D10C1E">
          <w:rPr>
            <w:noProof/>
            <w:webHidden/>
          </w:rPr>
        </w:r>
        <w:r w:rsidRPr="00D10C1E">
          <w:rPr>
            <w:noProof/>
            <w:webHidden/>
          </w:rPr>
          <w:fldChar w:fldCharType="separate"/>
        </w:r>
        <w:r w:rsidR="003F7866" w:rsidRPr="00D10C1E">
          <w:rPr>
            <w:noProof/>
            <w:webHidden/>
          </w:rPr>
          <w:t>38</w:t>
        </w:r>
        <w:r w:rsidRPr="00D10C1E">
          <w:rPr>
            <w:noProof/>
            <w:webHidden/>
          </w:rPr>
          <w:fldChar w:fldCharType="end"/>
        </w:r>
      </w:hyperlink>
    </w:p>
    <w:p w:rsidR="003F7866" w:rsidRPr="00D10C1E" w:rsidRDefault="00644FC9" w:rsidP="00A91FF6">
      <w:pPr>
        <w:pStyle w:val="TDC2"/>
      </w:pPr>
      <w:hyperlink w:anchor="_Toc388463554" w:history="1">
        <w:r w:rsidR="003F7866" w:rsidRPr="00D10C1E">
          <w:rPr>
            <w:rStyle w:val="Hipervnculo"/>
            <w:rFonts w:cs="Arial"/>
            <w:sz w:val="24"/>
            <w:szCs w:val="24"/>
          </w:rPr>
          <w:t>4.1</w:t>
        </w:r>
        <w:r w:rsidR="003F7866" w:rsidRPr="00D10C1E">
          <w:tab/>
        </w:r>
        <w:r w:rsidR="003F7866" w:rsidRPr="00D10C1E">
          <w:rPr>
            <w:rStyle w:val="Hipervnculo"/>
            <w:rFonts w:cs="Arial"/>
            <w:sz w:val="24"/>
            <w:szCs w:val="24"/>
          </w:rPr>
          <w:t>Unidades de Apoyo en los Centros Especiales de Empleo (CEE) del Grupo Fundosa.</w:t>
        </w:r>
        <w:r w:rsidR="003F7866" w:rsidRPr="00D10C1E">
          <w:rPr>
            <w:webHidden/>
          </w:rPr>
          <w:tab/>
        </w:r>
        <w:r w:rsidRPr="00D10C1E">
          <w:rPr>
            <w:webHidden/>
          </w:rPr>
          <w:fldChar w:fldCharType="begin"/>
        </w:r>
        <w:r w:rsidR="003F7866" w:rsidRPr="00D10C1E">
          <w:rPr>
            <w:webHidden/>
          </w:rPr>
          <w:instrText xml:space="preserve"> PAGEREF _Toc388463554 \h </w:instrText>
        </w:r>
        <w:r w:rsidRPr="00D10C1E">
          <w:rPr>
            <w:webHidden/>
          </w:rPr>
        </w:r>
        <w:r w:rsidRPr="00D10C1E">
          <w:rPr>
            <w:webHidden/>
          </w:rPr>
          <w:fldChar w:fldCharType="separate"/>
        </w:r>
        <w:r w:rsidR="003F7866" w:rsidRPr="00D10C1E">
          <w:rPr>
            <w:webHidden/>
          </w:rPr>
          <w:t>39</w:t>
        </w:r>
        <w:r w:rsidRPr="00D10C1E">
          <w:rPr>
            <w:webHidden/>
          </w:rPr>
          <w:fldChar w:fldCharType="end"/>
        </w:r>
      </w:hyperlink>
    </w:p>
    <w:p w:rsidR="003F7866" w:rsidRPr="00D10C1E" w:rsidRDefault="00644FC9" w:rsidP="00A91FF6">
      <w:pPr>
        <w:pStyle w:val="TDC2"/>
      </w:pPr>
      <w:hyperlink w:anchor="_Toc388463555" w:history="1">
        <w:r w:rsidR="003F7866" w:rsidRPr="00D10C1E">
          <w:rPr>
            <w:rStyle w:val="Hipervnculo"/>
            <w:rFonts w:cs="Arial"/>
            <w:sz w:val="24"/>
            <w:szCs w:val="24"/>
          </w:rPr>
          <w:t>4.2</w:t>
        </w:r>
        <w:r w:rsidR="003F7866" w:rsidRPr="00D10C1E">
          <w:tab/>
        </w:r>
        <w:r w:rsidR="003F7866" w:rsidRPr="00D10C1E">
          <w:rPr>
            <w:rStyle w:val="Hipervnculo"/>
            <w:rFonts w:cs="Arial"/>
            <w:sz w:val="24"/>
            <w:szCs w:val="24"/>
          </w:rPr>
          <w:t>Estudio de las potencialidades de transición de usuarios de Centro Ocupacional (CO) a trabajadores de empleo protegido (CEE)</w:t>
        </w:r>
        <w:r w:rsidR="003F7866" w:rsidRPr="00D10C1E">
          <w:rPr>
            <w:webHidden/>
          </w:rPr>
          <w:tab/>
        </w:r>
        <w:r w:rsidRPr="00D10C1E">
          <w:rPr>
            <w:webHidden/>
          </w:rPr>
          <w:fldChar w:fldCharType="begin"/>
        </w:r>
        <w:r w:rsidR="003F7866" w:rsidRPr="00D10C1E">
          <w:rPr>
            <w:webHidden/>
          </w:rPr>
          <w:instrText xml:space="preserve"> PAGEREF _Toc388463555 \h </w:instrText>
        </w:r>
        <w:r w:rsidRPr="00D10C1E">
          <w:rPr>
            <w:webHidden/>
          </w:rPr>
        </w:r>
        <w:r w:rsidRPr="00D10C1E">
          <w:rPr>
            <w:webHidden/>
          </w:rPr>
          <w:fldChar w:fldCharType="separate"/>
        </w:r>
        <w:r w:rsidR="003F7866" w:rsidRPr="00D10C1E">
          <w:rPr>
            <w:webHidden/>
          </w:rPr>
          <w:t>40</w:t>
        </w:r>
        <w:r w:rsidRPr="00D10C1E">
          <w:rPr>
            <w:webHidden/>
          </w:rPr>
          <w:fldChar w:fldCharType="end"/>
        </w:r>
      </w:hyperlink>
    </w:p>
    <w:p w:rsidR="003F7866" w:rsidRPr="00D10C1E" w:rsidRDefault="00644FC9" w:rsidP="00A91FF6">
      <w:pPr>
        <w:pStyle w:val="TDC2"/>
      </w:pPr>
      <w:hyperlink w:anchor="_Toc388463556" w:history="1">
        <w:r w:rsidR="003F7866" w:rsidRPr="00D10C1E">
          <w:rPr>
            <w:rStyle w:val="Hipervnculo"/>
            <w:rFonts w:cs="Arial"/>
            <w:sz w:val="24"/>
            <w:szCs w:val="24"/>
          </w:rPr>
          <w:t>4.3</w:t>
        </w:r>
        <w:r w:rsidR="003F7866" w:rsidRPr="00D10C1E">
          <w:tab/>
        </w:r>
        <w:r w:rsidR="003F7866" w:rsidRPr="00D10C1E">
          <w:rPr>
            <w:rStyle w:val="Hipervnculo"/>
            <w:rFonts w:cs="Arial"/>
            <w:sz w:val="24"/>
            <w:szCs w:val="24"/>
          </w:rPr>
          <w:t>Desarrollo de actuaciones en el ámbito del Teletrabajo.</w:t>
        </w:r>
        <w:r w:rsidR="003F7866" w:rsidRPr="00D10C1E">
          <w:rPr>
            <w:webHidden/>
          </w:rPr>
          <w:tab/>
        </w:r>
        <w:r w:rsidRPr="00D10C1E">
          <w:rPr>
            <w:webHidden/>
          </w:rPr>
          <w:fldChar w:fldCharType="begin"/>
        </w:r>
        <w:r w:rsidR="003F7866" w:rsidRPr="00D10C1E">
          <w:rPr>
            <w:webHidden/>
          </w:rPr>
          <w:instrText xml:space="preserve"> PAGEREF _Toc388463556 \h </w:instrText>
        </w:r>
        <w:r w:rsidRPr="00D10C1E">
          <w:rPr>
            <w:webHidden/>
          </w:rPr>
        </w:r>
        <w:r w:rsidRPr="00D10C1E">
          <w:rPr>
            <w:webHidden/>
          </w:rPr>
          <w:fldChar w:fldCharType="separate"/>
        </w:r>
        <w:r w:rsidR="003F7866" w:rsidRPr="00D10C1E">
          <w:rPr>
            <w:webHidden/>
          </w:rPr>
          <w:t>41</w:t>
        </w:r>
        <w:r w:rsidRPr="00D10C1E">
          <w:rPr>
            <w:webHidden/>
          </w:rPr>
          <w:fldChar w:fldCharType="end"/>
        </w:r>
      </w:hyperlink>
    </w:p>
    <w:p w:rsidR="003F7866" w:rsidRPr="00D10C1E" w:rsidRDefault="00644FC9" w:rsidP="00A91FF6">
      <w:pPr>
        <w:pStyle w:val="TDC2"/>
      </w:pPr>
      <w:hyperlink w:anchor="_Toc388463562" w:history="1">
        <w:r w:rsidR="003F7866" w:rsidRPr="00D10C1E">
          <w:rPr>
            <w:rStyle w:val="Hipervnculo"/>
            <w:rFonts w:cs="Arial"/>
            <w:sz w:val="24"/>
            <w:szCs w:val="24"/>
          </w:rPr>
          <w:t>4.4</w:t>
        </w:r>
        <w:r w:rsidR="003F7866" w:rsidRPr="00D10C1E">
          <w:tab/>
        </w:r>
        <w:r w:rsidR="003F7866" w:rsidRPr="00D10C1E">
          <w:rPr>
            <w:rStyle w:val="Hipervnculo"/>
            <w:rFonts w:cs="Arial"/>
            <w:sz w:val="24"/>
            <w:szCs w:val="24"/>
          </w:rPr>
          <w:t>Empleo con apoyo. Proyecto Piloto Integral de Inserción Laboral para personas con especiales dificultades de inserción.</w:t>
        </w:r>
        <w:r w:rsidR="003F7866" w:rsidRPr="00D10C1E">
          <w:rPr>
            <w:webHidden/>
          </w:rPr>
          <w:tab/>
        </w:r>
        <w:r w:rsidRPr="00D10C1E">
          <w:rPr>
            <w:webHidden/>
          </w:rPr>
          <w:fldChar w:fldCharType="begin"/>
        </w:r>
        <w:r w:rsidR="003F7866" w:rsidRPr="00D10C1E">
          <w:rPr>
            <w:webHidden/>
          </w:rPr>
          <w:instrText xml:space="preserve"> PAGEREF _Toc388463562 \h </w:instrText>
        </w:r>
        <w:r w:rsidRPr="00D10C1E">
          <w:rPr>
            <w:webHidden/>
          </w:rPr>
        </w:r>
        <w:r w:rsidRPr="00D10C1E">
          <w:rPr>
            <w:webHidden/>
          </w:rPr>
          <w:fldChar w:fldCharType="separate"/>
        </w:r>
        <w:r w:rsidR="003F7866" w:rsidRPr="00D10C1E">
          <w:rPr>
            <w:webHidden/>
          </w:rPr>
          <w:t>41</w:t>
        </w:r>
        <w:r w:rsidRPr="00D10C1E">
          <w:rPr>
            <w:webHidden/>
          </w:rPr>
          <w:fldChar w:fldCharType="end"/>
        </w:r>
      </w:hyperlink>
    </w:p>
    <w:p w:rsidR="003F7866" w:rsidRPr="00D10C1E" w:rsidRDefault="00644FC9" w:rsidP="00A91FF6">
      <w:pPr>
        <w:pStyle w:val="TDC2"/>
      </w:pPr>
      <w:hyperlink w:anchor="_Toc388463563" w:history="1">
        <w:r w:rsidR="003F7866" w:rsidRPr="00D10C1E">
          <w:rPr>
            <w:rStyle w:val="Hipervnculo"/>
            <w:rFonts w:cs="Arial"/>
            <w:sz w:val="24"/>
            <w:szCs w:val="24"/>
          </w:rPr>
          <w:t>4.5</w:t>
        </w:r>
        <w:r w:rsidR="003F7866" w:rsidRPr="00D10C1E">
          <w:tab/>
        </w:r>
        <w:r w:rsidR="003F7866" w:rsidRPr="00D10C1E">
          <w:rPr>
            <w:rStyle w:val="Hipervnculo"/>
            <w:rFonts w:cs="Arial"/>
            <w:sz w:val="24"/>
            <w:szCs w:val="24"/>
          </w:rPr>
          <w:t>Proyecto EcaTIC “Empleo Con Apoyo y TIC”.</w:t>
        </w:r>
        <w:r w:rsidR="003F7866" w:rsidRPr="00D10C1E">
          <w:rPr>
            <w:webHidden/>
          </w:rPr>
          <w:tab/>
        </w:r>
        <w:r w:rsidRPr="00D10C1E">
          <w:rPr>
            <w:webHidden/>
          </w:rPr>
          <w:fldChar w:fldCharType="begin"/>
        </w:r>
        <w:r w:rsidR="003F7866" w:rsidRPr="00D10C1E">
          <w:rPr>
            <w:webHidden/>
          </w:rPr>
          <w:instrText xml:space="preserve"> PAGEREF _Toc388463563 \h </w:instrText>
        </w:r>
        <w:r w:rsidRPr="00D10C1E">
          <w:rPr>
            <w:webHidden/>
          </w:rPr>
        </w:r>
        <w:r w:rsidRPr="00D10C1E">
          <w:rPr>
            <w:webHidden/>
          </w:rPr>
          <w:fldChar w:fldCharType="separate"/>
        </w:r>
        <w:r w:rsidR="003F7866" w:rsidRPr="00D10C1E">
          <w:rPr>
            <w:webHidden/>
          </w:rPr>
          <w:t>41</w:t>
        </w:r>
        <w:r w:rsidRPr="00D10C1E">
          <w:rPr>
            <w:webHidden/>
          </w:rPr>
          <w:fldChar w:fldCharType="end"/>
        </w:r>
      </w:hyperlink>
    </w:p>
    <w:p w:rsidR="003F7866" w:rsidRPr="00D10C1E" w:rsidRDefault="00644FC9" w:rsidP="00A91FF6">
      <w:pPr>
        <w:pStyle w:val="TDC2"/>
      </w:pPr>
      <w:hyperlink w:anchor="_Toc388463564" w:history="1">
        <w:r w:rsidR="003F7866" w:rsidRPr="00D10C1E">
          <w:rPr>
            <w:rStyle w:val="Hipervnculo"/>
            <w:rFonts w:cs="Arial"/>
            <w:sz w:val="24"/>
            <w:szCs w:val="24"/>
          </w:rPr>
          <w:t>4.6</w:t>
        </w:r>
        <w:r w:rsidR="003F7866" w:rsidRPr="00D10C1E">
          <w:tab/>
        </w:r>
        <w:r w:rsidR="003F7866" w:rsidRPr="00D10C1E">
          <w:rPr>
            <w:rStyle w:val="Hipervnculo"/>
            <w:rFonts w:cs="Arial"/>
            <w:sz w:val="24"/>
            <w:szCs w:val="24"/>
          </w:rPr>
          <w:t>Acciones formativas con el Movimiento Asociativo.</w:t>
        </w:r>
        <w:r w:rsidR="003F7866" w:rsidRPr="00D10C1E">
          <w:rPr>
            <w:webHidden/>
          </w:rPr>
          <w:tab/>
        </w:r>
        <w:r w:rsidRPr="00D10C1E">
          <w:rPr>
            <w:webHidden/>
          </w:rPr>
          <w:fldChar w:fldCharType="begin"/>
        </w:r>
        <w:r w:rsidR="003F7866" w:rsidRPr="00D10C1E">
          <w:rPr>
            <w:webHidden/>
          </w:rPr>
          <w:instrText xml:space="preserve"> PAGEREF _Toc388463564 \h </w:instrText>
        </w:r>
        <w:r w:rsidRPr="00D10C1E">
          <w:rPr>
            <w:webHidden/>
          </w:rPr>
        </w:r>
        <w:r w:rsidRPr="00D10C1E">
          <w:rPr>
            <w:webHidden/>
          </w:rPr>
          <w:fldChar w:fldCharType="separate"/>
        </w:r>
        <w:r w:rsidR="003F7866" w:rsidRPr="00D10C1E">
          <w:rPr>
            <w:webHidden/>
          </w:rPr>
          <w:t>42</w:t>
        </w:r>
        <w:r w:rsidRPr="00D10C1E">
          <w:rPr>
            <w:webHidden/>
          </w:rPr>
          <w:fldChar w:fldCharType="end"/>
        </w:r>
      </w:hyperlink>
    </w:p>
    <w:p w:rsidR="003F7866" w:rsidRPr="00D10C1E" w:rsidRDefault="00644FC9" w:rsidP="00A91FF6">
      <w:pPr>
        <w:pStyle w:val="TDC2"/>
      </w:pPr>
      <w:hyperlink w:anchor="_Toc388463565" w:history="1">
        <w:r w:rsidR="003F7866" w:rsidRPr="00D10C1E">
          <w:rPr>
            <w:rStyle w:val="Hipervnculo"/>
            <w:rFonts w:cs="Arial"/>
            <w:sz w:val="24"/>
            <w:szCs w:val="24"/>
          </w:rPr>
          <w:t>4.7</w:t>
        </w:r>
        <w:r w:rsidR="003F7866" w:rsidRPr="00D10C1E">
          <w:tab/>
        </w:r>
        <w:r w:rsidR="003F7866" w:rsidRPr="00D10C1E">
          <w:rPr>
            <w:rStyle w:val="Hipervnculo"/>
            <w:rFonts w:cs="Arial"/>
            <w:sz w:val="24"/>
            <w:szCs w:val="24"/>
          </w:rPr>
          <w:t>Programas dirigidos a colectivos de jóvenes y parados de larga duración.</w:t>
        </w:r>
        <w:r w:rsidR="003F7866" w:rsidRPr="00D10C1E">
          <w:rPr>
            <w:webHidden/>
          </w:rPr>
          <w:tab/>
        </w:r>
        <w:r w:rsidRPr="00D10C1E">
          <w:rPr>
            <w:webHidden/>
          </w:rPr>
          <w:fldChar w:fldCharType="begin"/>
        </w:r>
        <w:r w:rsidR="003F7866" w:rsidRPr="00D10C1E">
          <w:rPr>
            <w:webHidden/>
          </w:rPr>
          <w:instrText xml:space="preserve"> PAGEREF _Toc388463565 \h </w:instrText>
        </w:r>
        <w:r w:rsidRPr="00D10C1E">
          <w:rPr>
            <w:webHidden/>
          </w:rPr>
        </w:r>
        <w:r w:rsidRPr="00D10C1E">
          <w:rPr>
            <w:webHidden/>
          </w:rPr>
          <w:fldChar w:fldCharType="separate"/>
        </w:r>
        <w:r w:rsidR="003F7866" w:rsidRPr="00D10C1E">
          <w:rPr>
            <w:webHidden/>
          </w:rPr>
          <w:t>42</w:t>
        </w:r>
        <w:r w:rsidRPr="00D10C1E">
          <w:rPr>
            <w:webHidden/>
          </w:rPr>
          <w:fldChar w:fldCharType="end"/>
        </w:r>
      </w:hyperlink>
    </w:p>
    <w:p w:rsidR="003F7866" w:rsidRPr="00D10C1E" w:rsidRDefault="00644FC9">
      <w:pPr>
        <w:pStyle w:val="TDC3"/>
        <w:rPr>
          <w:rFonts w:ascii="Arial" w:hAnsi="Arial" w:cs="Arial"/>
          <w:noProof/>
          <w:sz w:val="24"/>
          <w:szCs w:val="24"/>
        </w:rPr>
      </w:pPr>
      <w:hyperlink w:anchor="_Toc388463567" w:history="1">
        <w:r w:rsidR="003F7866" w:rsidRPr="00D10C1E">
          <w:rPr>
            <w:rStyle w:val="Hipervnculo"/>
            <w:rFonts w:ascii="Arial" w:hAnsi="Arial" w:cs="Arial"/>
            <w:noProof/>
            <w:sz w:val="24"/>
            <w:szCs w:val="24"/>
          </w:rPr>
          <w:t>4.7.1</w:t>
        </w:r>
        <w:r w:rsidR="003F7866" w:rsidRPr="00D10C1E">
          <w:rPr>
            <w:rFonts w:ascii="Arial" w:hAnsi="Arial" w:cs="Arial"/>
            <w:noProof/>
            <w:sz w:val="24"/>
            <w:szCs w:val="24"/>
          </w:rPr>
          <w:tab/>
        </w:r>
        <w:r w:rsidR="003F7866" w:rsidRPr="00D10C1E">
          <w:rPr>
            <w:rStyle w:val="Hipervnculo"/>
            <w:rFonts w:ascii="Arial" w:hAnsi="Arial" w:cs="Arial"/>
            <w:noProof/>
            <w:sz w:val="24"/>
            <w:szCs w:val="24"/>
          </w:rPr>
          <w:t>Plan No Te Rindas Nunca (NTRN)</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_Toc388463567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42</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68" w:history="1">
        <w:r w:rsidR="003F7866" w:rsidRPr="00D10C1E">
          <w:rPr>
            <w:rStyle w:val="Hipervnculo"/>
            <w:rFonts w:ascii="Arial" w:hAnsi="Arial" w:cs="Arial"/>
            <w:noProof/>
            <w:sz w:val="24"/>
            <w:szCs w:val="24"/>
          </w:rPr>
          <w:t>4.7.2</w:t>
        </w:r>
        <w:r w:rsidR="003F7866" w:rsidRPr="00D10C1E">
          <w:rPr>
            <w:rFonts w:ascii="Arial" w:hAnsi="Arial" w:cs="Arial"/>
            <w:noProof/>
            <w:sz w:val="24"/>
            <w:szCs w:val="24"/>
          </w:rPr>
          <w:tab/>
        </w:r>
        <w:r w:rsidR="003F7866" w:rsidRPr="00D10C1E">
          <w:rPr>
            <w:rStyle w:val="Hipervnculo"/>
            <w:rFonts w:ascii="Arial" w:hAnsi="Arial" w:cs="Arial"/>
            <w:noProof/>
            <w:sz w:val="24"/>
            <w:szCs w:val="24"/>
          </w:rPr>
          <w:t>Programa de prácticas de alumnos/as universitarios/as.</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_Toc388463568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44</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69" w:history="1">
        <w:r w:rsidR="003F7866" w:rsidRPr="00D10C1E">
          <w:rPr>
            <w:rStyle w:val="Hipervnculo"/>
            <w:rFonts w:ascii="Arial" w:hAnsi="Arial" w:cs="Arial"/>
            <w:noProof/>
            <w:sz w:val="24"/>
            <w:szCs w:val="24"/>
          </w:rPr>
          <w:t>4.7.3</w:t>
        </w:r>
        <w:r w:rsidR="003F7866" w:rsidRPr="00D10C1E">
          <w:rPr>
            <w:rFonts w:ascii="Arial" w:hAnsi="Arial" w:cs="Arial"/>
            <w:noProof/>
            <w:sz w:val="24"/>
            <w:szCs w:val="24"/>
          </w:rPr>
          <w:tab/>
        </w:r>
        <w:r w:rsidR="003F7866" w:rsidRPr="00D10C1E">
          <w:rPr>
            <w:rStyle w:val="Hipervnculo"/>
            <w:rFonts w:ascii="Arial" w:hAnsi="Arial" w:cs="Arial"/>
            <w:noProof/>
            <w:sz w:val="24"/>
            <w:szCs w:val="24"/>
          </w:rPr>
          <w:t>Plan ADOP- EMPLEO PROAD 2012-2014.</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_Toc388463569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45</w:t>
        </w:r>
        <w:r w:rsidRPr="00D10C1E">
          <w:rPr>
            <w:rFonts w:ascii="Arial" w:hAnsi="Arial" w:cs="Arial"/>
            <w:noProof/>
            <w:webHidden/>
            <w:sz w:val="24"/>
            <w:szCs w:val="24"/>
          </w:rPr>
          <w:fldChar w:fldCharType="end"/>
        </w:r>
      </w:hyperlink>
    </w:p>
    <w:p w:rsidR="003F7866" w:rsidRPr="00D10C1E" w:rsidRDefault="00644FC9">
      <w:pPr>
        <w:pStyle w:val="TDC3"/>
        <w:rPr>
          <w:rFonts w:ascii="Arial" w:hAnsi="Arial" w:cs="Arial"/>
          <w:noProof/>
          <w:sz w:val="24"/>
          <w:szCs w:val="24"/>
        </w:rPr>
      </w:pPr>
      <w:hyperlink w:anchor="_Toc388463570" w:history="1">
        <w:r w:rsidR="003F7866" w:rsidRPr="00D10C1E">
          <w:rPr>
            <w:rStyle w:val="Hipervnculo"/>
            <w:rFonts w:ascii="Arial" w:hAnsi="Arial" w:cs="Arial"/>
            <w:noProof/>
            <w:sz w:val="24"/>
            <w:szCs w:val="24"/>
          </w:rPr>
          <w:t>4.7.4</w:t>
        </w:r>
        <w:r w:rsidR="003F7866" w:rsidRPr="00D10C1E">
          <w:rPr>
            <w:rFonts w:ascii="Arial" w:hAnsi="Arial" w:cs="Arial"/>
            <w:noProof/>
            <w:sz w:val="24"/>
            <w:szCs w:val="24"/>
          </w:rPr>
          <w:tab/>
        </w:r>
        <w:r w:rsidR="003F7866" w:rsidRPr="00D10C1E">
          <w:rPr>
            <w:rStyle w:val="Hipervnculo"/>
            <w:rFonts w:ascii="Arial" w:hAnsi="Arial" w:cs="Arial"/>
            <w:noProof/>
            <w:sz w:val="24"/>
            <w:szCs w:val="24"/>
          </w:rPr>
          <w:t>Experiencia piloto de inserción de personas con sordoceguera (Proyecto ILSOCI).</w:t>
        </w:r>
        <w:r w:rsidR="003F7866" w:rsidRPr="00D10C1E">
          <w:rPr>
            <w:rFonts w:ascii="Arial" w:hAnsi="Arial" w:cs="Arial"/>
            <w:noProof/>
            <w:webHidden/>
            <w:sz w:val="24"/>
            <w:szCs w:val="24"/>
          </w:rPr>
          <w:tab/>
        </w:r>
        <w:r w:rsidRPr="00D10C1E">
          <w:rPr>
            <w:rFonts w:ascii="Arial" w:hAnsi="Arial" w:cs="Arial"/>
            <w:noProof/>
            <w:webHidden/>
            <w:sz w:val="24"/>
            <w:szCs w:val="24"/>
          </w:rPr>
          <w:fldChar w:fldCharType="begin"/>
        </w:r>
        <w:r w:rsidR="003F7866" w:rsidRPr="00D10C1E">
          <w:rPr>
            <w:rFonts w:ascii="Arial" w:hAnsi="Arial" w:cs="Arial"/>
            <w:noProof/>
            <w:webHidden/>
            <w:sz w:val="24"/>
            <w:szCs w:val="24"/>
          </w:rPr>
          <w:instrText xml:space="preserve"> PAGEREF _Toc388463570 \h </w:instrText>
        </w:r>
        <w:r w:rsidRPr="00D10C1E">
          <w:rPr>
            <w:rFonts w:ascii="Arial" w:hAnsi="Arial" w:cs="Arial"/>
            <w:noProof/>
            <w:webHidden/>
            <w:sz w:val="24"/>
            <w:szCs w:val="24"/>
          </w:rPr>
        </w:r>
        <w:r w:rsidRPr="00D10C1E">
          <w:rPr>
            <w:rFonts w:ascii="Arial" w:hAnsi="Arial" w:cs="Arial"/>
            <w:noProof/>
            <w:webHidden/>
            <w:sz w:val="24"/>
            <w:szCs w:val="24"/>
          </w:rPr>
          <w:fldChar w:fldCharType="separate"/>
        </w:r>
        <w:r w:rsidR="003F7866" w:rsidRPr="00D10C1E">
          <w:rPr>
            <w:rFonts w:ascii="Arial" w:hAnsi="Arial" w:cs="Arial"/>
            <w:noProof/>
            <w:webHidden/>
            <w:sz w:val="24"/>
            <w:szCs w:val="24"/>
          </w:rPr>
          <w:t>46</w:t>
        </w:r>
        <w:r w:rsidRPr="00D10C1E">
          <w:rPr>
            <w:rFonts w:ascii="Arial" w:hAnsi="Arial" w:cs="Arial"/>
            <w:noProof/>
            <w:webHidden/>
            <w:sz w:val="24"/>
            <w:szCs w:val="24"/>
          </w:rPr>
          <w:fldChar w:fldCharType="end"/>
        </w:r>
      </w:hyperlink>
    </w:p>
    <w:p w:rsidR="003F7866" w:rsidRPr="00D10C1E" w:rsidRDefault="00644FC9" w:rsidP="00A91FF6">
      <w:pPr>
        <w:pStyle w:val="TDC2"/>
      </w:pPr>
      <w:hyperlink w:anchor="_Toc388463571" w:history="1">
        <w:r w:rsidR="003F7866" w:rsidRPr="00D10C1E">
          <w:rPr>
            <w:rStyle w:val="Hipervnculo"/>
            <w:rFonts w:cs="Arial"/>
            <w:sz w:val="24"/>
            <w:szCs w:val="24"/>
          </w:rPr>
          <w:t>4.8</w:t>
        </w:r>
        <w:r w:rsidR="003F7866" w:rsidRPr="00D10C1E">
          <w:tab/>
        </w:r>
        <w:r w:rsidR="003F7866" w:rsidRPr="00D10C1E">
          <w:rPr>
            <w:rStyle w:val="Hipervnculo"/>
            <w:rFonts w:cs="Arial"/>
            <w:sz w:val="24"/>
            <w:szCs w:val="24"/>
          </w:rPr>
          <w:t>Proyecto Microlabora:</w:t>
        </w:r>
        <w:r w:rsidR="003F7866" w:rsidRPr="00D10C1E">
          <w:rPr>
            <w:webHidden/>
          </w:rPr>
          <w:tab/>
        </w:r>
        <w:r w:rsidRPr="00D10C1E">
          <w:rPr>
            <w:webHidden/>
          </w:rPr>
          <w:fldChar w:fldCharType="begin"/>
        </w:r>
        <w:r w:rsidR="003F7866" w:rsidRPr="00D10C1E">
          <w:rPr>
            <w:webHidden/>
          </w:rPr>
          <w:instrText xml:space="preserve"> PAGEREF _Toc388463571 \h </w:instrText>
        </w:r>
        <w:r w:rsidRPr="00D10C1E">
          <w:rPr>
            <w:webHidden/>
          </w:rPr>
        </w:r>
        <w:r w:rsidRPr="00D10C1E">
          <w:rPr>
            <w:webHidden/>
          </w:rPr>
          <w:fldChar w:fldCharType="separate"/>
        </w:r>
        <w:r w:rsidR="003F7866" w:rsidRPr="00D10C1E">
          <w:rPr>
            <w:webHidden/>
          </w:rPr>
          <w:t>47</w:t>
        </w:r>
        <w:r w:rsidRPr="00D10C1E">
          <w:rPr>
            <w:webHidden/>
          </w:rPr>
          <w:fldChar w:fldCharType="end"/>
        </w:r>
      </w:hyperlink>
    </w:p>
    <w:p w:rsidR="003F7866" w:rsidRPr="00D10C1E" w:rsidRDefault="00644FC9" w:rsidP="00A91FF6">
      <w:pPr>
        <w:pStyle w:val="TDC2"/>
      </w:pPr>
      <w:hyperlink w:anchor="_Toc388463572" w:history="1">
        <w:r w:rsidR="003F7866" w:rsidRPr="00D10C1E">
          <w:rPr>
            <w:rStyle w:val="Hipervnculo"/>
            <w:rFonts w:cs="Arial"/>
            <w:sz w:val="24"/>
            <w:szCs w:val="24"/>
          </w:rPr>
          <w:t>4.9</w:t>
        </w:r>
        <w:r w:rsidR="003F7866" w:rsidRPr="00D10C1E">
          <w:tab/>
        </w:r>
        <w:r w:rsidR="003F7866" w:rsidRPr="00D10C1E">
          <w:rPr>
            <w:rStyle w:val="Hipervnculo"/>
            <w:rFonts w:cs="Arial"/>
            <w:sz w:val="24"/>
            <w:szCs w:val="24"/>
          </w:rPr>
          <w:t>Proyecto de Sistema de apoyo a la actividad de Control de Calidad (SAACC) en KATEALEGAIA</w:t>
        </w:r>
        <w:r w:rsidR="003F7866" w:rsidRPr="00D10C1E">
          <w:rPr>
            <w:webHidden/>
          </w:rPr>
          <w:tab/>
        </w:r>
        <w:r w:rsidRPr="00D10C1E">
          <w:rPr>
            <w:webHidden/>
          </w:rPr>
          <w:fldChar w:fldCharType="begin"/>
        </w:r>
        <w:r w:rsidR="003F7866" w:rsidRPr="00D10C1E">
          <w:rPr>
            <w:webHidden/>
          </w:rPr>
          <w:instrText xml:space="preserve"> PAGEREF _Toc388463572 \h </w:instrText>
        </w:r>
        <w:r w:rsidRPr="00D10C1E">
          <w:rPr>
            <w:webHidden/>
          </w:rPr>
        </w:r>
        <w:r w:rsidRPr="00D10C1E">
          <w:rPr>
            <w:webHidden/>
          </w:rPr>
          <w:fldChar w:fldCharType="separate"/>
        </w:r>
        <w:r w:rsidR="003F7866" w:rsidRPr="00D10C1E">
          <w:rPr>
            <w:webHidden/>
          </w:rPr>
          <w:t>47</w:t>
        </w:r>
        <w:r w:rsidRPr="00D10C1E">
          <w:rPr>
            <w:webHidden/>
          </w:rPr>
          <w:fldChar w:fldCharType="end"/>
        </w:r>
      </w:hyperlink>
    </w:p>
    <w:p w:rsidR="003F7866" w:rsidRPr="00D10C1E" w:rsidRDefault="00644FC9" w:rsidP="00A91FF6">
      <w:pPr>
        <w:pStyle w:val="TDC2"/>
      </w:pPr>
      <w:hyperlink w:anchor="_Toc388463573" w:history="1">
        <w:r w:rsidR="003F7866" w:rsidRPr="00D10C1E">
          <w:rPr>
            <w:rStyle w:val="Hipervnculo"/>
            <w:rFonts w:cs="Arial"/>
            <w:sz w:val="24"/>
            <w:szCs w:val="24"/>
          </w:rPr>
          <w:t>4.10</w:t>
        </w:r>
        <w:r w:rsidR="003F7866" w:rsidRPr="00D10C1E">
          <w:tab/>
        </w:r>
        <w:r w:rsidR="003F7866" w:rsidRPr="00D10C1E">
          <w:rPr>
            <w:rStyle w:val="Hipervnculo"/>
            <w:rFonts w:cs="Arial"/>
            <w:sz w:val="24"/>
            <w:szCs w:val="24"/>
          </w:rPr>
          <w:t>Pictogramas para todos. PARA TI</w:t>
        </w:r>
        <w:r w:rsidR="003F7866" w:rsidRPr="00D10C1E">
          <w:rPr>
            <w:webHidden/>
          </w:rPr>
          <w:tab/>
        </w:r>
        <w:r w:rsidRPr="00D10C1E">
          <w:rPr>
            <w:webHidden/>
          </w:rPr>
          <w:fldChar w:fldCharType="begin"/>
        </w:r>
        <w:r w:rsidR="003F7866" w:rsidRPr="00D10C1E">
          <w:rPr>
            <w:webHidden/>
          </w:rPr>
          <w:instrText xml:space="preserve"> PAGEREF _Toc388463573 \h </w:instrText>
        </w:r>
        <w:r w:rsidRPr="00D10C1E">
          <w:rPr>
            <w:webHidden/>
          </w:rPr>
        </w:r>
        <w:r w:rsidRPr="00D10C1E">
          <w:rPr>
            <w:webHidden/>
          </w:rPr>
          <w:fldChar w:fldCharType="separate"/>
        </w:r>
        <w:r w:rsidR="003F7866" w:rsidRPr="00D10C1E">
          <w:rPr>
            <w:webHidden/>
          </w:rPr>
          <w:t>48</w:t>
        </w:r>
        <w:r w:rsidRPr="00D10C1E">
          <w:rPr>
            <w:webHidden/>
          </w:rPr>
          <w:fldChar w:fldCharType="end"/>
        </w:r>
      </w:hyperlink>
    </w:p>
    <w:p w:rsidR="003F7866" w:rsidRPr="00D10C1E" w:rsidRDefault="00644FC9" w:rsidP="00A91FF6">
      <w:pPr>
        <w:pStyle w:val="TDC2"/>
      </w:pPr>
      <w:hyperlink w:anchor="_Toc388463574" w:history="1">
        <w:r w:rsidR="003F7866" w:rsidRPr="00D10C1E">
          <w:rPr>
            <w:rStyle w:val="Hipervnculo"/>
            <w:rFonts w:cs="Arial"/>
            <w:sz w:val="24"/>
            <w:szCs w:val="24"/>
          </w:rPr>
          <w:t>4.11</w:t>
        </w:r>
        <w:r w:rsidR="003F7866" w:rsidRPr="00D10C1E">
          <w:tab/>
        </w:r>
        <w:r w:rsidR="003F7866" w:rsidRPr="00D10C1E">
          <w:rPr>
            <w:rStyle w:val="Hipervnculo"/>
            <w:rFonts w:cs="Arial"/>
            <w:sz w:val="24"/>
            <w:szCs w:val="24"/>
          </w:rPr>
          <w:t>Proyecto de conducción por joystick</w:t>
        </w:r>
        <w:r w:rsidR="003F7866" w:rsidRPr="00D10C1E">
          <w:rPr>
            <w:webHidden/>
          </w:rPr>
          <w:tab/>
        </w:r>
        <w:r w:rsidRPr="00D10C1E">
          <w:rPr>
            <w:webHidden/>
          </w:rPr>
          <w:fldChar w:fldCharType="begin"/>
        </w:r>
        <w:r w:rsidR="003F7866" w:rsidRPr="00D10C1E">
          <w:rPr>
            <w:webHidden/>
          </w:rPr>
          <w:instrText xml:space="preserve"> PAGEREF _Toc388463574 \h </w:instrText>
        </w:r>
        <w:r w:rsidRPr="00D10C1E">
          <w:rPr>
            <w:webHidden/>
          </w:rPr>
        </w:r>
        <w:r w:rsidRPr="00D10C1E">
          <w:rPr>
            <w:webHidden/>
          </w:rPr>
          <w:fldChar w:fldCharType="separate"/>
        </w:r>
        <w:r w:rsidR="003F7866" w:rsidRPr="00D10C1E">
          <w:rPr>
            <w:webHidden/>
          </w:rPr>
          <w:t>48</w:t>
        </w:r>
        <w:r w:rsidRPr="00D10C1E">
          <w:rPr>
            <w:webHidden/>
          </w:rPr>
          <w:fldChar w:fldCharType="end"/>
        </w:r>
      </w:hyperlink>
    </w:p>
    <w:p w:rsidR="003F7866" w:rsidRPr="00D10C1E" w:rsidRDefault="00644FC9" w:rsidP="00A91FF6">
      <w:pPr>
        <w:pStyle w:val="TDC2"/>
      </w:pPr>
      <w:hyperlink w:anchor="_Toc388463575" w:history="1">
        <w:r w:rsidR="003F7866" w:rsidRPr="00D10C1E">
          <w:rPr>
            <w:rStyle w:val="Hipervnculo"/>
            <w:rFonts w:cs="Arial"/>
            <w:sz w:val="24"/>
            <w:szCs w:val="24"/>
          </w:rPr>
          <w:t>4.12</w:t>
        </w:r>
        <w:r w:rsidR="003F7866" w:rsidRPr="00D10C1E">
          <w:tab/>
        </w:r>
        <w:r w:rsidR="003F7866" w:rsidRPr="00D10C1E">
          <w:rPr>
            <w:rStyle w:val="Hipervnculo"/>
            <w:rFonts w:cs="Arial"/>
            <w:sz w:val="24"/>
            <w:szCs w:val="24"/>
            <w:lang w:val="en-US"/>
          </w:rPr>
          <w:t>Proyecto Secure Active Aging: Participation and Health for the Old (SAAPHO)</w:t>
        </w:r>
        <w:r w:rsidR="003F7866" w:rsidRPr="00D10C1E">
          <w:rPr>
            <w:webHidden/>
          </w:rPr>
          <w:tab/>
        </w:r>
        <w:r w:rsidRPr="00D10C1E">
          <w:rPr>
            <w:webHidden/>
          </w:rPr>
          <w:fldChar w:fldCharType="begin"/>
        </w:r>
        <w:r w:rsidR="003F7866" w:rsidRPr="00D10C1E">
          <w:rPr>
            <w:webHidden/>
          </w:rPr>
          <w:instrText xml:space="preserve"> PAGEREF _Toc388463575 \h </w:instrText>
        </w:r>
        <w:r w:rsidRPr="00D10C1E">
          <w:rPr>
            <w:webHidden/>
          </w:rPr>
        </w:r>
        <w:r w:rsidRPr="00D10C1E">
          <w:rPr>
            <w:webHidden/>
          </w:rPr>
          <w:fldChar w:fldCharType="separate"/>
        </w:r>
        <w:r w:rsidR="003F7866" w:rsidRPr="00D10C1E">
          <w:rPr>
            <w:webHidden/>
          </w:rPr>
          <w:t>48</w:t>
        </w:r>
        <w:r w:rsidRPr="00D10C1E">
          <w:rPr>
            <w:webHidden/>
          </w:rPr>
          <w:fldChar w:fldCharType="end"/>
        </w:r>
      </w:hyperlink>
    </w:p>
    <w:p w:rsidR="003F7866" w:rsidRPr="00D10C1E" w:rsidRDefault="00644FC9" w:rsidP="00A91FF6">
      <w:pPr>
        <w:pStyle w:val="TDC2"/>
      </w:pPr>
      <w:hyperlink w:anchor="_Toc388463576" w:history="1">
        <w:r w:rsidR="003F7866" w:rsidRPr="00D10C1E">
          <w:rPr>
            <w:rStyle w:val="Hipervnculo"/>
            <w:rFonts w:cs="Arial"/>
            <w:sz w:val="24"/>
            <w:szCs w:val="24"/>
          </w:rPr>
          <w:t>4.13</w:t>
        </w:r>
        <w:r w:rsidR="003F7866" w:rsidRPr="00D10C1E">
          <w:tab/>
        </w:r>
        <w:r w:rsidR="003F7866" w:rsidRPr="00D10C1E">
          <w:rPr>
            <w:rStyle w:val="Hipervnculo"/>
            <w:rFonts w:cs="Arial"/>
            <w:sz w:val="24"/>
            <w:szCs w:val="24"/>
          </w:rPr>
          <w:t>Proyecto Medicamento Accesible</w:t>
        </w:r>
        <w:r w:rsidR="003F7866" w:rsidRPr="00D10C1E">
          <w:rPr>
            <w:webHidden/>
          </w:rPr>
          <w:tab/>
        </w:r>
        <w:r w:rsidRPr="00D10C1E">
          <w:rPr>
            <w:webHidden/>
          </w:rPr>
          <w:fldChar w:fldCharType="begin"/>
        </w:r>
        <w:r w:rsidR="003F7866" w:rsidRPr="00D10C1E">
          <w:rPr>
            <w:webHidden/>
          </w:rPr>
          <w:instrText xml:space="preserve"> PAGEREF _Toc388463576 \h </w:instrText>
        </w:r>
        <w:r w:rsidRPr="00D10C1E">
          <w:rPr>
            <w:webHidden/>
          </w:rPr>
        </w:r>
        <w:r w:rsidRPr="00D10C1E">
          <w:rPr>
            <w:webHidden/>
          </w:rPr>
          <w:fldChar w:fldCharType="separate"/>
        </w:r>
        <w:r w:rsidR="003F7866" w:rsidRPr="00D10C1E">
          <w:rPr>
            <w:webHidden/>
          </w:rPr>
          <w:t>48</w:t>
        </w:r>
        <w:r w:rsidRPr="00D10C1E">
          <w:rPr>
            <w:webHidden/>
          </w:rPr>
          <w:fldChar w:fldCharType="end"/>
        </w:r>
      </w:hyperlink>
    </w:p>
    <w:p w:rsidR="003F7866" w:rsidRPr="00D10C1E" w:rsidRDefault="00644FC9" w:rsidP="00D10C1E">
      <w:pPr>
        <w:pStyle w:val="TDC1"/>
        <w:rPr>
          <w:noProof/>
        </w:rPr>
      </w:pPr>
      <w:hyperlink w:anchor="_Toc388463577" w:history="1">
        <w:r w:rsidR="003F7866" w:rsidRPr="00D10C1E">
          <w:rPr>
            <w:rStyle w:val="Hipervnculo"/>
            <w:rFonts w:cs="Arial"/>
            <w:noProof/>
          </w:rPr>
          <w:t>5</w:t>
        </w:r>
        <w:r w:rsidR="003F7866" w:rsidRPr="00D10C1E">
          <w:rPr>
            <w:noProof/>
          </w:rPr>
          <w:tab/>
        </w:r>
        <w:r w:rsidR="003F7866" w:rsidRPr="00D10C1E">
          <w:rPr>
            <w:rStyle w:val="Hipervnculo"/>
            <w:rFonts w:cs="Arial"/>
            <w:noProof/>
          </w:rPr>
          <w:t>ACCIONES DE EDUCACIÓN INCLUSIVA</w:t>
        </w:r>
        <w:r w:rsidR="003F7866" w:rsidRPr="00D10C1E">
          <w:rPr>
            <w:noProof/>
            <w:webHidden/>
          </w:rPr>
          <w:tab/>
        </w:r>
        <w:r w:rsidRPr="00D10C1E">
          <w:rPr>
            <w:noProof/>
            <w:webHidden/>
          </w:rPr>
          <w:fldChar w:fldCharType="begin"/>
        </w:r>
        <w:r w:rsidR="003F7866" w:rsidRPr="00D10C1E">
          <w:rPr>
            <w:noProof/>
            <w:webHidden/>
          </w:rPr>
          <w:instrText xml:space="preserve"> PAGEREF _Toc388463577 \h </w:instrText>
        </w:r>
        <w:r w:rsidRPr="00D10C1E">
          <w:rPr>
            <w:noProof/>
            <w:webHidden/>
          </w:rPr>
        </w:r>
        <w:r w:rsidRPr="00D10C1E">
          <w:rPr>
            <w:noProof/>
            <w:webHidden/>
          </w:rPr>
          <w:fldChar w:fldCharType="separate"/>
        </w:r>
        <w:r w:rsidR="003F7866" w:rsidRPr="00D10C1E">
          <w:rPr>
            <w:noProof/>
            <w:webHidden/>
          </w:rPr>
          <w:t>49</w:t>
        </w:r>
        <w:r w:rsidRPr="00D10C1E">
          <w:rPr>
            <w:noProof/>
            <w:webHidden/>
          </w:rPr>
          <w:fldChar w:fldCharType="end"/>
        </w:r>
      </w:hyperlink>
    </w:p>
    <w:p w:rsidR="003F7866" w:rsidRPr="00D10C1E" w:rsidRDefault="00644FC9" w:rsidP="00A91FF6">
      <w:pPr>
        <w:pStyle w:val="TDC2"/>
      </w:pPr>
      <w:hyperlink w:anchor="_Toc388463578" w:history="1">
        <w:r w:rsidR="003F7866" w:rsidRPr="00D10C1E">
          <w:rPr>
            <w:rStyle w:val="Hipervnculo"/>
            <w:rFonts w:cs="Arial"/>
            <w:sz w:val="24"/>
            <w:szCs w:val="24"/>
          </w:rPr>
          <w:t>5.1</w:t>
        </w:r>
        <w:r w:rsidR="003F7866" w:rsidRPr="00D10C1E">
          <w:tab/>
        </w:r>
        <w:r w:rsidR="003F7866" w:rsidRPr="00D10C1E">
          <w:rPr>
            <w:rStyle w:val="Hipervnculo"/>
            <w:rFonts w:cs="Arial"/>
            <w:sz w:val="24"/>
            <w:szCs w:val="24"/>
          </w:rPr>
          <w:t>Proyecto para la accesibilidad universal de entornos universitarios</w:t>
        </w:r>
        <w:r w:rsidR="00A91FF6">
          <w:rPr>
            <w:rStyle w:val="Hipervnculo"/>
            <w:rFonts w:cs="Arial"/>
            <w:sz w:val="24"/>
            <w:szCs w:val="24"/>
          </w:rPr>
          <w:t>.........................................................................................</w:t>
        </w:r>
        <w:r w:rsidRPr="00FF3962">
          <w:rPr>
            <w:rStyle w:val="Hipervnculo"/>
            <w:rFonts w:cs="Arial"/>
            <w:webHidden/>
            <w:sz w:val="24"/>
            <w:szCs w:val="24"/>
          </w:rPr>
          <w:fldChar w:fldCharType="begin"/>
        </w:r>
        <w:r w:rsidR="003F7866" w:rsidRPr="00FF3962">
          <w:rPr>
            <w:rStyle w:val="Hipervnculo"/>
            <w:rFonts w:cs="Arial"/>
            <w:webHidden/>
            <w:sz w:val="24"/>
            <w:szCs w:val="24"/>
          </w:rPr>
          <w:instrText xml:space="preserve"> PAGEREF _Toc388463578 \h </w:instrText>
        </w:r>
        <w:r w:rsidRPr="00FF3962">
          <w:rPr>
            <w:rStyle w:val="Hipervnculo"/>
            <w:rFonts w:cs="Arial"/>
            <w:webHidden/>
            <w:sz w:val="24"/>
            <w:szCs w:val="24"/>
          </w:rPr>
        </w:r>
        <w:r w:rsidRPr="00FF3962">
          <w:rPr>
            <w:rStyle w:val="Hipervnculo"/>
            <w:rFonts w:cs="Arial"/>
            <w:webHidden/>
            <w:sz w:val="24"/>
            <w:szCs w:val="24"/>
          </w:rPr>
          <w:fldChar w:fldCharType="separate"/>
        </w:r>
        <w:r w:rsidR="003F7866" w:rsidRPr="00FF3962">
          <w:rPr>
            <w:rStyle w:val="Hipervnculo"/>
            <w:rFonts w:cs="Arial"/>
            <w:webHidden/>
            <w:sz w:val="24"/>
            <w:szCs w:val="24"/>
          </w:rPr>
          <w:t>49</w:t>
        </w:r>
        <w:r w:rsidRPr="00FF3962">
          <w:rPr>
            <w:rStyle w:val="Hipervnculo"/>
            <w:rFonts w:cs="Arial"/>
            <w:webHidden/>
            <w:sz w:val="24"/>
            <w:szCs w:val="24"/>
          </w:rPr>
          <w:fldChar w:fldCharType="end"/>
        </w:r>
      </w:hyperlink>
    </w:p>
    <w:p w:rsidR="003F7866" w:rsidRPr="00D10C1E" w:rsidRDefault="00644FC9" w:rsidP="00A91FF6">
      <w:pPr>
        <w:pStyle w:val="TDC2"/>
      </w:pPr>
      <w:hyperlink w:anchor="_Toc388463579" w:history="1">
        <w:r w:rsidR="003F7866" w:rsidRPr="00D10C1E">
          <w:rPr>
            <w:rStyle w:val="Hipervnculo"/>
            <w:rFonts w:cs="Arial"/>
            <w:sz w:val="24"/>
            <w:szCs w:val="24"/>
          </w:rPr>
          <w:t>5.2</w:t>
        </w:r>
        <w:r w:rsidR="003F7866" w:rsidRPr="00D10C1E">
          <w:tab/>
        </w:r>
        <w:r w:rsidR="003F7866" w:rsidRPr="00D10C1E">
          <w:rPr>
            <w:rStyle w:val="Hipervnculo"/>
            <w:rFonts w:cs="Arial"/>
            <w:sz w:val="24"/>
            <w:szCs w:val="24"/>
          </w:rPr>
          <w:t>Proyecto de Formación curricular en “Diseño para todos”</w:t>
        </w:r>
        <w:r w:rsidR="003F7866" w:rsidRPr="00D10C1E">
          <w:rPr>
            <w:webHidden/>
          </w:rPr>
          <w:tab/>
        </w:r>
        <w:r w:rsidRPr="00D10C1E">
          <w:rPr>
            <w:webHidden/>
          </w:rPr>
          <w:fldChar w:fldCharType="begin"/>
        </w:r>
        <w:r w:rsidR="003F7866" w:rsidRPr="00D10C1E">
          <w:rPr>
            <w:webHidden/>
          </w:rPr>
          <w:instrText xml:space="preserve"> PAGEREF _Toc388463579 \h </w:instrText>
        </w:r>
        <w:r w:rsidRPr="00D10C1E">
          <w:rPr>
            <w:webHidden/>
          </w:rPr>
        </w:r>
        <w:r w:rsidRPr="00D10C1E">
          <w:rPr>
            <w:webHidden/>
          </w:rPr>
          <w:fldChar w:fldCharType="separate"/>
        </w:r>
        <w:r w:rsidR="003F7866" w:rsidRPr="00D10C1E">
          <w:rPr>
            <w:webHidden/>
          </w:rPr>
          <w:t>49</w:t>
        </w:r>
        <w:r w:rsidRPr="00D10C1E">
          <w:rPr>
            <w:webHidden/>
          </w:rPr>
          <w:fldChar w:fldCharType="end"/>
        </w:r>
      </w:hyperlink>
    </w:p>
    <w:p w:rsidR="003F7866" w:rsidRPr="00D10C1E" w:rsidRDefault="00644FC9" w:rsidP="00A91FF6">
      <w:pPr>
        <w:pStyle w:val="TDC2"/>
      </w:pPr>
      <w:hyperlink w:anchor="_Toc388463581" w:history="1">
        <w:r w:rsidR="003F7866" w:rsidRPr="00D10C1E">
          <w:rPr>
            <w:rStyle w:val="Hipervnculo"/>
            <w:rFonts w:cs="Arial"/>
            <w:sz w:val="24"/>
            <w:szCs w:val="24"/>
          </w:rPr>
          <w:t>5.3</w:t>
        </w:r>
        <w:r w:rsidR="003F7866" w:rsidRPr="00D10C1E">
          <w:tab/>
        </w:r>
        <w:r w:rsidR="003F7866" w:rsidRPr="00D10C1E">
          <w:rPr>
            <w:rStyle w:val="Hipervnculo"/>
            <w:rFonts w:cs="Arial"/>
            <w:sz w:val="24"/>
            <w:szCs w:val="24"/>
          </w:rPr>
          <w:t>Proyecto Tu Formación no tiene Límites – Desarrolla tu Futuro</w:t>
        </w:r>
        <w:r w:rsidR="003F7866" w:rsidRPr="00D10C1E">
          <w:rPr>
            <w:webHidden/>
          </w:rPr>
          <w:tab/>
        </w:r>
        <w:r w:rsidRPr="00D10C1E">
          <w:rPr>
            <w:webHidden/>
          </w:rPr>
          <w:fldChar w:fldCharType="begin"/>
        </w:r>
        <w:r w:rsidR="003F7866" w:rsidRPr="00D10C1E">
          <w:rPr>
            <w:webHidden/>
          </w:rPr>
          <w:instrText xml:space="preserve"> PAGEREF _Toc388463581 \h </w:instrText>
        </w:r>
        <w:r w:rsidRPr="00D10C1E">
          <w:rPr>
            <w:webHidden/>
          </w:rPr>
        </w:r>
        <w:r w:rsidRPr="00D10C1E">
          <w:rPr>
            <w:webHidden/>
          </w:rPr>
          <w:fldChar w:fldCharType="separate"/>
        </w:r>
        <w:r w:rsidR="003F7866" w:rsidRPr="00D10C1E">
          <w:rPr>
            <w:webHidden/>
          </w:rPr>
          <w:t>50</w:t>
        </w:r>
        <w:r w:rsidRPr="00D10C1E">
          <w:rPr>
            <w:webHidden/>
          </w:rPr>
          <w:fldChar w:fldCharType="end"/>
        </w:r>
      </w:hyperlink>
    </w:p>
    <w:p w:rsidR="003F7866" w:rsidRPr="00D10C1E" w:rsidRDefault="00644FC9" w:rsidP="00A91FF6">
      <w:pPr>
        <w:pStyle w:val="TDC2"/>
      </w:pPr>
      <w:hyperlink w:anchor="_Toc388463582" w:history="1">
        <w:r w:rsidR="003F7866" w:rsidRPr="00D10C1E">
          <w:rPr>
            <w:rStyle w:val="Hipervnculo"/>
            <w:rFonts w:cs="Arial"/>
            <w:sz w:val="24"/>
            <w:szCs w:val="24"/>
          </w:rPr>
          <w:t>5.4</w:t>
        </w:r>
        <w:r w:rsidR="003F7866" w:rsidRPr="00D10C1E">
          <w:tab/>
        </w:r>
        <w:r w:rsidR="003F7866" w:rsidRPr="00D10C1E">
          <w:rPr>
            <w:rStyle w:val="Hipervnculo"/>
            <w:rFonts w:cs="Arial"/>
            <w:sz w:val="24"/>
            <w:szCs w:val="24"/>
          </w:rPr>
          <w:t>Campus sin límites</w:t>
        </w:r>
        <w:r w:rsidR="003F7866" w:rsidRPr="00D10C1E">
          <w:rPr>
            <w:webHidden/>
          </w:rPr>
          <w:tab/>
        </w:r>
        <w:r w:rsidRPr="00D10C1E">
          <w:rPr>
            <w:webHidden/>
          </w:rPr>
          <w:fldChar w:fldCharType="begin"/>
        </w:r>
        <w:r w:rsidR="003F7866" w:rsidRPr="00D10C1E">
          <w:rPr>
            <w:webHidden/>
          </w:rPr>
          <w:instrText xml:space="preserve"> PAGEREF _Toc388463582 \h </w:instrText>
        </w:r>
        <w:r w:rsidRPr="00D10C1E">
          <w:rPr>
            <w:webHidden/>
          </w:rPr>
        </w:r>
        <w:r w:rsidRPr="00D10C1E">
          <w:rPr>
            <w:webHidden/>
          </w:rPr>
          <w:fldChar w:fldCharType="separate"/>
        </w:r>
        <w:r w:rsidR="003F7866" w:rsidRPr="00D10C1E">
          <w:rPr>
            <w:webHidden/>
          </w:rPr>
          <w:t>50</w:t>
        </w:r>
        <w:r w:rsidRPr="00D10C1E">
          <w:rPr>
            <w:webHidden/>
          </w:rPr>
          <w:fldChar w:fldCharType="end"/>
        </w:r>
      </w:hyperlink>
    </w:p>
    <w:p w:rsidR="003F7866" w:rsidRPr="00D10C1E" w:rsidRDefault="00644FC9" w:rsidP="00A91FF6">
      <w:pPr>
        <w:pStyle w:val="TDC2"/>
      </w:pPr>
      <w:hyperlink w:anchor="_Toc388463583" w:history="1">
        <w:r w:rsidR="003F7866" w:rsidRPr="00D10C1E">
          <w:rPr>
            <w:rStyle w:val="Hipervnculo"/>
            <w:rFonts w:cs="Arial"/>
            <w:sz w:val="24"/>
            <w:szCs w:val="24"/>
          </w:rPr>
          <w:t>5.5</w:t>
        </w:r>
        <w:r w:rsidR="003F7866" w:rsidRPr="00D10C1E">
          <w:tab/>
        </w:r>
        <w:r w:rsidR="003F7866" w:rsidRPr="00D10C1E">
          <w:rPr>
            <w:rStyle w:val="Hipervnculo"/>
            <w:rFonts w:cs="Arial"/>
            <w:sz w:val="24"/>
            <w:szCs w:val="24"/>
          </w:rPr>
          <w:t>Red inclu-ED</w:t>
        </w:r>
        <w:r w:rsidR="003F7866" w:rsidRPr="00D10C1E">
          <w:rPr>
            <w:webHidden/>
          </w:rPr>
          <w:tab/>
        </w:r>
        <w:r w:rsidRPr="00D10C1E">
          <w:rPr>
            <w:webHidden/>
          </w:rPr>
          <w:fldChar w:fldCharType="begin"/>
        </w:r>
        <w:r w:rsidR="003F7866" w:rsidRPr="00D10C1E">
          <w:rPr>
            <w:webHidden/>
          </w:rPr>
          <w:instrText xml:space="preserve"> PAGEREF _Toc388463583 \h </w:instrText>
        </w:r>
        <w:r w:rsidRPr="00D10C1E">
          <w:rPr>
            <w:webHidden/>
          </w:rPr>
        </w:r>
        <w:r w:rsidRPr="00D10C1E">
          <w:rPr>
            <w:webHidden/>
          </w:rPr>
          <w:fldChar w:fldCharType="separate"/>
        </w:r>
        <w:r w:rsidR="003F7866" w:rsidRPr="00D10C1E">
          <w:rPr>
            <w:webHidden/>
          </w:rPr>
          <w:t>51</w:t>
        </w:r>
        <w:r w:rsidRPr="00D10C1E">
          <w:rPr>
            <w:webHidden/>
          </w:rPr>
          <w:fldChar w:fldCharType="end"/>
        </w:r>
      </w:hyperlink>
    </w:p>
    <w:p w:rsidR="003F7866" w:rsidRPr="00D10C1E" w:rsidRDefault="00644FC9" w:rsidP="00A91FF6">
      <w:pPr>
        <w:pStyle w:val="TDC2"/>
      </w:pPr>
      <w:hyperlink w:anchor="_Toc388463584" w:history="1">
        <w:r w:rsidR="003F7866" w:rsidRPr="00D10C1E">
          <w:rPr>
            <w:rStyle w:val="Hipervnculo"/>
            <w:rFonts w:cs="Arial"/>
            <w:sz w:val="24"/>
            <w:szCs w:val="24"/>
          </w:rPr>
          <w:t>5.6</w:t>
        </w:r>
        <w:r w:rsidR="003F7866" w:rsidRPr="00D10C1E">
          <w:tab/>
        </w:r>
        <w:r w:rsidR="003F7866" w:rsidRPr="00D10C1E">
          <w:rPr>
            <w:rStyle w:val="Hipervnculo"/>
            <w:rFonts w:cs="Arial"/>
            <w:sz w:val="24"/>
            <w:szCs w:val="24"/>
          </w:rPr>
          <w:t>Concurso escolar “La cápsula del tiempo: la aventura de construir el futuro”</w:t>
        </w:r>
        <w:r w:rsidR="003F7866" w:rsidRPr="00D10C1E">
          <w:rPr>
            <w:webHidden/>
          </w:rPr>
          <w:tab/>
        </w:r>
        <w:r w:rsidRPr="00D10C1E">
          <w:rPr>
            <w:webHidden/>
          </w:rPr>
          <w:fldChar w:fldCharType="begin"/>
        </w:r>
        <w:r w:rsidR="003F7866" w:rsidRPr="00D10C1E">
          <w:rPr>
            <w:webHidden/>
          </w:rPr>
          <w:instrText xml:space="preserve"> PAGEREF _Toc388463584 \h </w:instrText>
        </w:r>
        <w:r w:rsidRPr="00D10C1E">
          <w:rPr>
            <w:webHidden/>
          </w:rPr>
        </w:r>
        <w:r w:rsidRPr="00D10C1E">
          <w:rPr>
            <w:webHidden/>
          </w:rPr>
          <w:fldChar w:fldCharType="separate"/>
        </w:r>
        <w:r w:rsidR="003F7866" w:rsidRPr="00D10C1E">
          <w:rPr>
            <w:webHidden/>
          </w:rPr>
          <w:t>52</w:t>
        </w:r>
        <w:r w:rsidRPr="00D10C1E">
          <w:rPr>
            <w:webHidden/>
          </w:rPr>
          <w:fldChar w:fldCharType="end"/>
        </w:r>
      </w:hyperlink>
    </w:p>
    <w:p w:rsidR="003F7866" w:rsidRPr="00D10C1E" w:rsidRDefault="00644FC9" w:rsidP="00A91FF6">
      <w:pPr>
        <w:pStyle w:val="TDC2"/>
      </w:pPr>
      <w:hyperlink w:anchor="_Toc388463585" w:history="1">
        <w:r w:rsidR="003F7866" w:rsidRPr="00D10C1E">
          <w:rPr>
            <w:rStyle w:val="Hipervnculo"/>
            <w:rFonts w:cs="Arial"/>
            <w:sz w:val="24"/>
            <w:szCs w:val="24"/>
          </w:rPr>
          <w:t>5.7</w:t>
        </w:r>
        <w:r w:rsidR="003F7866" w:rsidRPr="00D10C1E">
          <w:tab/>
        </w:r>
        <w:r w:rsidR="003F7866" w:rsidRPr="00D10C1E">
          <w:rPr>
            <w:rStyle w:val="Hipervnculo"/>
            <w:rFonts w:cs="Arial"/>
            <w:sz w:val="24"/>
            <w:szCs w:val="24"/>
          </w:rPr>
          <w:t>Colegios del Mundo Unido</w:t>
        </w:r>
        <w:r w:rsidR="003F7866" w:rsidRPr="00D10C1E">
          <w:rPr>
            <w:webHidden/>
          </w:rPr>
          <w:tab/>
        </w:r>
        <w:r w:rsidRPr="00D10C1E">
          <w:rPr>
            <w:webHidden/>
          </w:rPr>
          <w:fldChar w:fldCharType="begin"/>
        </w:r>
        <w:r w:rsidR="003F7866" w:rsidRPr="00D10C1E">
          <w:rPr>
            <w:webHidden/>
          </w:rPr>
          <w:instrText xml:space="preserve"> PAGEREF _Toc388463585 \h </w:instrText>
        </w:r>
        <w:r w:rsidRPr="00D10C1E">
          <w:rPr>
            <w:webHidden/>
          </w:rPr>
        </w:r>
        <w:r w:rsidRPr="00D10C1E">
          <w:rPr>
            <w:webHidden/>
          </w:rPr>
          <w:fldChar w:fldCharType="separate"/>
        </w:r>
        <w:r w:rsidR="003F7866" w:rsidRPr="00D10C1E">
          <w:rPr>
            <w:webHidden/>
          </w:rPr>
          <w:t>53</w:t>
        </w:r>
        <w:r w:rsidRPr="00D10C1E">
          <w:rPr>
            <w:webHidden/>
          </w:rPr>
          <w:fldChar w:fldCharType="end"/>
        </w:r>
      </w:hyperlink>
    </w:p>
    <w:p w:rsidR="003F7866" w:rsidRPr="00D10C1E" w:rsidRDefault="00644FC9" w:rsidP="00A91FF6">
      <w:pPr>
        <w:pStyle w:val="TDC2"/>
      </w:pPr>
      <w:hyperlink w:anchor="_Toc388463586" w:history="1">
        <w:r w:rsidR="003F7866" w:rsidRPr="00D10C1E">
          <w:rPr>
            <w:rStyle w:val="Hipervnculo"/>
            <w:rFonts w:cs="Arial"/>
            <w:sz w:val="24"/>
            <w:szCs w:val="24"/>
          </w:rPr>
          <w:t>5.8</w:t>
        </w:r>
        <w:r w:rsidR="003F7866" w:rsidRPr="00D10C1E">
          <w:tab/>
        </w:r>
        <w:r w:rsidR="003F7866" w:rsidRPr="00D10C1E">
          <w:rPr>
            <w:rStyle w:val="Hipervnculo"/>
            <w:rFonts w:cs="Arial"/>
            <w:sz w:val="24"/>
            <w:szCs w:val="24"/>
          </w:rPr>
          <w:t>Ruta BBVA</w:t>
        </w:r>
        <w:r w:rsidR="003F7866" w:rsidRPr="00D10C1E">
          <w:rPr>
            <w:webHidden/>
          </w:rPr>
          <w:tab/>
        </w:r>
        <w:r w:rsidRPr="00D10C1E">
          <w:rPr>
            <w:webHidden/>
          </w:rPr>
          <w:fldChar w:fldCharType="begin"/>
        </w:r>
        <w:r w:rsidR="003F7866" w:rsidRPr="00D10C1E">
          <w:rPr>
            <w:webHidden/>
          </w:rPr>
          <w:instrText xml:space="preserve"> PAGEREF _Toc388463586 \h </w:instrText>
        </w:r>
        <w:r w:rsidRPr="00D10C1E">
          <w:rPr>
            <w:webHidden/>
          </w:rPr>
        </w:r>
        <w:r w:rsidRPr="00D10C1E">
          <w:rPr>
            <w:webHidden/>
          </w:rPr>
          <w:fldChar w:fldCharType="separate"/>
        </w:r>
        <w:r w:rsidR="003F7866" w:rsidRPr="00D10C1E">
          <w:rPr>
            <w:webHidden/>
          </w:rPr>
          <w:t>53</w:t>
        </w:r>
        <w:r w:rsidRPr="00D10C1E">
          <w:rPr>
            <w:webHidden/>
          </w:rPr>
          <w:fldChar w:fldCharType="end"/>
        </w:r>
      </w:hyperlink>
    </w:p>
    <w:p w:rsidR="003F7866" w:rsidRPr="00D10C1E" w:rsidRDefault="00644FC9" w:rsidP="00A91FF6">
      <w:pPr>
        <w:pStyle w:val="TDC2"/>
      </w:pPr>
      <w:hyperlink w:anchor="_Toc388463587" w:history="1">
        <w:r w:rsidR="003F7866" w:rsidRPr="00D10C1E">
          <w:rPr>
            <w:rStyle w:val="Hipervnculo"/>
            <w:rFonts w:cs="Arial"/>
            <w:sz w:val="24"/>
            <w:szCs w:val="24"/>
          </w:rPr>
          <w:t>5.9</w:t>
        </w:r>
        <w:r w:rsidR="003F7866" w:rsidRPr="00D10C1E">
          <w:tab/>
        </w:r>
        <w:r w:rsidR="003F7866" w:rsidRPr="00D10C1E">
          <w:rPr>
            <w:rStyle w:val="Hipervnculo"/>
            <w:rFonts w:cs="Arial"/>
            <w:sz w:val="24"/>
            <w:szCs w:val="24"/>
          </w:rPr>
          <w:t>Biblioteca infantil Fundación ONCE</w:t>
        </w:r>
        <w:r w:rsidR="003F7866" w:rsidRPr="00D10C1E">
          <w:rPr>
            <w:webHidden/>
          </w:rPr>
          <w:tab/>
        </w:r>
        <w:r w:rsidRPr="00D10C1E">
          <w:rPr>
            <w:webHidden/>
          </w:rPr>
          <w:fldChar w:fldCharType="begin"/>
        </w:r>
        <w:r w:rsidR="003F7866" w:rsidRPr="00D10C1E">
          <w:rPr>
            <w:webHidden/>
          </w:rPr>
          <w:instrText xml:space="preserve"> PAGEREF _Toc388463587 \h </w:instrText>
        </w:r>
        <w:r w:rsidRPr="00D10C1E">
          <w:rPr>
            <w:webHidden/>
          </w:rPr>
        </w:r>
        <w:r w:rsidRPr="00D10C1E">
          <w:rPr>
            <w:webHidden/>
          </w:rPr>
          <w:fldChar w:fldCharType="separate"/>
        </w:r>
        <w:r w:rsidR="003F7866" w:rsidRPr="00D10C1E">
          <w:rPr>
            <w:webHidden/>
          </w:rPr>
          <w:t>53</w:t>
        </w:r>
        <w:r w:rsidRPr="00D10C1E">
          <w:rPr>
            <w:webHidden/>
          </w:rPr>
          <w:fldChar w:fldCharType="end"/>
        </w:r>
      </w:hyperlink>
    </w:p>
    <w:p w:rsidR="003F7866" w:rsidRPr="00D10C1E" w:rsidRDefault="00644FC9" w:rsidP="00A91FF6">
      <w:pPr>
        <w:pStyle w:val="TDC2"/>
      </w:pPr>
      <w:hyperlink w:anchor="_Toc388463588" w:history="1">
        <w:r w:rsidR="003F7866" w:rsidRPr="00D10C1E">
          <w:rPr>
            <w:rStyle w:val="Hipervnculo"/>
            <w:rFonts w:cs="Arial"/>
            <w:sz w:val="24"/>
            <w:szCs w:val="24"/>
          </w:rPr>
          <w:t>5.10</w:t>
        </w:r>
        <w:r w:rsidR="003F7866" w:rsidRPr="00D10C1E">
          <w:tab/>
        </w:r>
        <w:r w:rsidR="003F7866" w:rsidRPr="00D10C1E">
          <w:rPr>
            <w:rStyle w:val="Hipervnculo"/>
            <w:rFonts w:cs="Arial"/>
            <w:sz w:val="24"/>
            <w:szCs w:val="24"/>
          </w:rPr>
          <w:t>Promoción de la participación de personas con discapacidad en Másteres, cursos de posgrado y otras enseñanzas superiores.</w:t>
        </w:r>
        <w:r w:rsidR="003F7866" w:rsidRPr="00D10C1E">
          <w:rPr>
            <w:webHidden/>
          </w:rPr>
          <w:tab/>
        </w:r>
        <w:r w:rsidRPr="00D10C1E">
          <w:rPr>
            <w:webHidden/>
          </w:rPr>
          <w:fldChar w:fldCharType="begin"/>
        </w:r>
        <w:r w:rsidR="003F7866" w:rsidRPr="00D10C1E">
          <w:rPr>
            <w:webHidden/>
          </w:rPr>
          <w:instrText xml:space="preserve"> PAGEREF _Toc388463588 \h </w:instrText>
        </w:r>
        <w:r w:rsidRPr="00D10C1E">
          <w:rPr>
            <w:webHidden/>
          </w:rPr>
        </w:r>
        <w:r w:rsidRPr="00D10C1E">
          <w:rPr>
            <w:webHidden/>
          </w:rPr>
          <w:fldChar w:fldCharType="separate"/>
        </w:r>
        <w:r w:rsidR="003F7866" w:rsidRPr="00D10C1E">
          <w:rPr>
            <w:webHidden/>
          </w:rPr>
          <w:t>54</w:t>
        </w:r>
        <w:r w:rsidRPr="00D10C1E">
          <w:rPr>
            <w:webHidden/>
          </w:rPr>
          <w:fldChar w:fldCharType="end"/>
        </w:r>
      </w:hyperlink>
    </w:p>
    <w:p w:rsidR="003F7866" w:rsidRPr="00D10C1E" w:rsidRDefault="00644FC9" w:rsidP="00A91FF6">
      <w:pPr>
        <w:pStyle w:val="TDC2"/>
      </w:pPr>
      <w:hyperlink w:anchor="_Toc388463589" w:history="1">
        <w:r w:rsidR="003F7866" w:rsidRPr="00D10C1E">
          <w:rPr>
            <w:rStyle w:val="Hipervnculo"/>
            <w:rFonts w:cs="Arial"/>
            <w:sz w:val="24"/>
            <w:szCs w:val="24"/>
          </w:rPr>
          <w:t>5.11</w:t>
        </w:r>
        <w:r w:rsidR="003F7866" w:rsidRPr="00D10C1E">
          <w:tab/>
        </w:r>
        <w:r w:rsidR="003F7866" w:rsidRPr="00D10C1E">
          <w:rPr>
            <w:rStyle w:val="Hipervnculo"/>
            <w:rFonts w:cs="Arial"/>
            <w:sz w:val="24"/>
            <w:szCs w:val="24"/>
          </w:rPr>
          <w:t>Promoción de la “Accesibilidad universal” y el Diseño para todos” a través de actividades formativas</w:t>
        </w:r>
        <w:r w:rsidR="003F7866" w:rsidRPr="00D10C1E">
          <w:rPr>
            <w:webHidden/>
          </w:rPr>
          <w:tab/>
        </w:r>
        <w:r w:rsidRPr="00D10C1E">
          <w:rPr>
            <w:webHidden/>
          </w:rPr>
          <w:fldChar w:fldCharType="begin"/>
        </w:r>
        <w:r w:rsidR="003F7866" w:rsidRPr="00D10C1E">
          <w:rPr>
            <w:webHidden/>
          </w:rPr>
          <w:instrText xml:space="preserve"> PAGEREF _Toc388463589 \h </w:instrText>
        </w:r>
        <w:r w:rsidRPr="00D10C1E">
          <w:rPr>
            <w:webHidden/>
          </w:rPr>
        </w:r>
        <w:r w:rsidRPr="00D10C1E">
          <w:rPr>
            <w:webHidden/>
          </w:rPr>
          <w:fldChar w:fldCharType="separate"/>
        </w:r>
        <w:r w:rsidR="003F7866" w:rsidRPr="00D10C1E">
          <w:rPr>
            <w:webHidden/>
          </w:rPr>
          <w:t>55</w:t>
        </w:r>
        <w:r w:rsidRPr="00D10C1E">
          <w:rPr>
            <w:webHidden/>
          </w:rPr>
          <w:fldChar w:fldCharType="end"/>
        </w:r>
      </w:hyperlink>
    </w:p>
    <w:p w:rsidR="00336119" w:rsidRDefault="00644FC9" w:rsidP="00841CC5">
      <w:pPr>
        <w:spacing w:before="120" w:after="120" w:line="240" w:lineRule="auto"/>
        <w:rPr>
          <w:rFonts w:asciiTheme="majorHAnsi" w:eastAsiaTheme="majorEastAsia" w:hAnsiTheme="majorHAnsi" w:cstheme="majorBidi"/>
          <w:b/>
          <w:bCs/>
          <w:color w:val="365F91" w:themeColor="accent1" w:themeShade="BF"/>
          <w:sz w:val="28"/>
          <w:szCs w:val="28"/>
        </w:rPr>
      </w:pPr>
      <w:r w:rsidRPr="00D10C1E">
        <w:rPr>
          <w:rFonts w:ascii="Arial" w:hAnsi="Arial" w:cs="Arial"/>
          <w:sz w:val="24"/>
          <w:szCs w:val="24"/>
        </w:rPr>
        <w:fldChar w:fldCharType="end"/>
      </w:r>
    </w:p>
    <w:p w:rsidR="00841CC5" w:rsidRDefault="00841CC5">
      <w:pPr>
        <w:rPr>
          <w:rFonts w:ascii="Arial" w:eastAsiaTheme="majorEastAsia" w:hAnsi="Arial" w:cs="Arial"/>
          <w:b/>
          <w:bCs/>
          <w:sz w:val="28"/>
          <w:szCs w:val="28"/>
        </w:rPr>
      </w:pPr>
      <w:bookmarkStart w:id="2" w:name="_Toc387417484"/>
      <w:r>
        <w:rPr>
          <w:rFonts w:ascii="Arial" w:hAnsi="Arial" w:cs="Arial"/>
        </w:rPr>
        <w:br w:type="page"/>
      </w:r>
    </w:p>
    <w:p w:rsidR="00030147" w:rsidRPr="00336119" w:rsidRDefault="00030147" w:rsidP="0033752C">
      <w:pPr>
        <w:pStyle w:val="Ttulo1"/>
        <w:spacing w:before="0" w:after="240"/>
        <w:ind w:left="431" w:hanging="431"/>
        <w:rPr>
          <w:rFonts w:ascii="Arial" w:hAnsi="Arial" w:cs="Arial"/>
          <w:color w:val="auto"/>
        </w:rPr>
      </w:pPr>
      <w:bookmarkStart w:id="3" w:name="_Toc388463514"/>
      <w:r w:rsidRPr="00336119">
        <w:rPr>
          <w:rFonts w:ascii="Arial" w:hAnsi="Arial" w:cs="Arial"/>
          <w:color w:val="auto"/>
        </w:rPr>
        <w:t>PRESENTACIÓN</w:t>
      </w:r>
      <w:bookmarkEnd w:id="2"/>
      <w:bookmarkEnd w:id="3"/>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La misión y fines de la Fundación ONCE se definen en los artículos 6 y 7 respectivamente de sus Estatutos, consistiendo en contribuir a la plena inclusión social de las personas con discapacidad, contribuyendo a hacer efectivo el principio de igualdad de oportunidades y no discriminación. Para alcanzar esta misión, la Fundación ONCE determina como sus objetivos o fines principales los siguientes:</w:t>
      </w:r>
    </w:p>
    <w:p w:rsidR="00030147" w:rsidRPr="00336119" w:rsidRDefault="00030147" w:rsidP="0043411D">
      <w:pPr>
        <w:pStyle w:val="Prrafodelista"/>
        <w:numPr>
          <w:ilvl w:val="0"/>
          <w:numId w:val="1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La promoción de la plena integración laboral de las personas con discapacidad.</w:t>
      </w:r>
    </w:p>
    <w:p w:rsidR="00030147" w:rsidRPr="00336119" w:rsidRDefault="00030147" w:rsidP="0043411D">
      <w:pPr>
        <w:pStyle w:val="Prrafodelista"/>
        <w:numPr>
          <w:ilvl w:val="0"/>
          <w:numId w:val="1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030147" w:rsidRPr="00336119" w:rsidRDefault="00030147" w:rsidP="0043411D">
      <w:pPr>
        <w:pStyle w:val="Prrafodelista"/>
        <w:numPr>
          <w:ilvl w:val="0"/>
          <w:numId w:val="1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La promoción de la accesibilidad universal y el diseño para todos.</w:t>
      </w:r>
    </w:p>
    <w:p w:rsidR="00030147" w:rsidRPr="00336119" w:rsidRDefault="00030147" w:rsidP="00E93CAF">
      <w:pPr>
        <w:autoSpaceDE w:val="0"/>
        <w:autoSpaceDN w:val="0"/>
        <w:adjustRightInd w:val="0"/>
        <w:spacing w:before="240" w:after="240" w:line="240" w:lineRule="auto"/>
        <w:jc w:val="both"/>
        <w:rPr>
          <w:rFonts w:ascii="Arial" w:hAnsi="Arial" w:cs="Arial"/>
          <w:sz w:val="24"/>
          <w:szCs w:val="24"/>
        </w:rPr>
      </w:pPr>
      <w:r w:rsidRPr="00336119">
        <w:rPr>
          <w:rFonts w:ascii="Arial" w:hAnsi="Arial" w:cs="Arial"/>
          <w:sz w:val="24"/>
          <w:szCs w:val="24"/>
        </w:rPr>
        <w:t xml:space="preserve">La Organización Nacional de Ciegos Españoles (en adelante la ONCE), como entidad fundadora de la Fundación ONCE, ha contribuido con ésta desde su creación en 1988, aportando su máximo esfuerzo para profundizar en la solidaridad con otros colectivos de </w:t>
      </w:r>
      <w:r w:rsidR="00C7758D">
        <w:rPr>
          <w:rFonts w:ascii="Arial" w:hAnsi="Arial" w:cs="Arial"/>
          <w:sz w:val="24"/>
          <w:szCs w:val="24"/>
        </w:rPr>
        <w:t>personas con discapacidad</w:t>
      </w:r>
      <w:r w:rsidRPr="00336119">
        <w:rPr>
          <w:rFonts w:ascii="Arial" w:hAnsi="Arial" w:cs="Arial"/>
          <w:sz w:val="24"/>
          <w:szCs w:val="24"/>
        </w:rPr>
        <w:t xml:space="preserve">, habiendo demostrado una importante capacidad operativa y de cooperación con las Administraciones Públicas para el desarrollo de políticas sociales. </w:t>
      </w:r>
    </w:p>
    <w:p w:rsidR="00030147" w:rsidRPr="00336119" w:rsidRDefault="003869D3" w:rsidP="00E93CAF">
      <w:pPr>
        <w:autoSpaceDE w:val="0"/>
        <w:autoSpaceDN w:val="0"/>
        <w:adjustRightInd w:val="0"/>
        <w:spacing w:before="240" w:after="240" w:line="240" w:lineRule="auto"/>
        <w:jc w:val="both"/>
        <w:rPr>
          <w:rFonts w:ascii="Arial" w:hAnsi="Arial" w:cs="Arial"/>
          <w:sz w:val="24"/>
          <w:szCs w:val="24"/>
        </w:rPr>
      </w:pPr>
      <w:r>
        <w:rPr>
          <w:rFonts w:ascii="Arial" w:hAnsi="Arial" w:cs="Arial"/>
          <w:sz w:val="24"/>
          <w:szCs w:val="24"/>
        </w:rPr>
        <w:t>S</w:t>
      </w:r>
      <w:r w:rsidR="00030147" w:rsidRPr="00336119">
        <w:rPr>
          <w:rFonts w:ascii="Arial" w:hAnsi="Arial" w:cs="Arial"/>
          <w:sz w:val="24"/>
          <w:szCs w:val="24"/>
        </w:rPr>
        <w:t>iguiendo con su tradicional línea de actuación y manifestando su inequívoca voluntad de continuar profundizando en vías de cooperación con el Gobierno y con las Administraciones Públicas, el 18 de noviembre de 2011 el Consejo de Ministros aprobó el Acuerdo General entre el Gobierno de la Nación y la ONCE en materia de cooperación, solidaridad y competitividad para la estabilidad de futuro de la ONCE para el período 2012-2021 (en adelante el Acuerdo General de noviembre de 2011</w:t>
      </w:r>
      <w:r>
        <w:rPr>
          <w:rFonts w:ascii="Arial" w:hAnsi="Arial" w:cs="Arial"/>
          <w:sz w:val="24"/>
          <w:szCs w:val="24"/>
        </w:rPr>
        <w:t xml:space="preserve"> o el Acuerdo General</w:t>
      </w:r>
      <w:r w:rsidR="0027101E">
        <w:rPr>
          <w:rFonts w:ascii="Arial" w:hAnsi="Arial" w:cs="Arial"/>
          <w:sz w:val="24"/>
          <w:szCs w:val="24"/>
        </w:rPr>
        <w:t xml:space="preserve"> indistintamente</w:t>
      </w:r>
      <w:r w:rsidR="00030147" w:rsidRPr="00336119">
        <w:rPr>
          <w:rFonts w:ascii="Arial" w:hAnsi="Arial" w:cs="Arial"/>
          <w:sz w:val="24"/>
          <w:szCs w:val="24"/>
        </w:rPr>
        <w:t xml:space="preserve">). </w:t>
      </w:r>
    </w:p>
    <w:p w:rsidR="00030147" w:rsidRPr="00336119" w:rsidRDefault="00030147" w:rsidP="00E93CAF">
      <w:pPr>
        <w:autoSpaceDE w:val="0"/>
        <w:autoSpaceDN w:val="0"/>
        <w:adjustRightInd w:val="0"/>
        <w:spacing w:before="240" w:after="240" w:line="240" w:lineRule="auto"/>
        <w:jc w:val="both"/>
        <w:rPr>
          <w:rFonts w:ascii="Arial" w:hAnsi="Arial" w:cs="Arial"/>
          <w:sz w:val="24"/>
          <w:szCs w:val="24"/>
        </w:rPr>
      </w:pPr>
      <w:r w:rsidRPr="00336119">
        <w:rPr>
          <w:rFonts w:ascii="Arial" w:hAnsi="Arial" w:cs="Arial"/>
          <w:sz w:val="24"/>
          <w:szCs w:val="24"/>
        </w:rPr>
        <w:t xml:space="preserve">En el mencionado Acuerdo General, como ya hicieran en los anteriores, la ONCE y la Fundación ONCE asumen una serie de compromisos sociales, siendo las principales cuestiones que afectan a la Fundación ONCE, de forma muy resumida las siguientes: </w:t>
      </w:r>
    </w:p>
    <w:p w:rsidR="00030147" w:rsidRPr="00336119" w:rsidRDefault="00030147" w:rsidP="00E93CAF">
      <w:pPr>
        <w:spacing w:before="240" w:after="240" w:line="240" w:lineRule="auto"/>
        <w:jc w:val="both"/>
        <w:rPr>
          <w:rFonts w:ascii="Arial" w:hAnsi="Arial" w:cs="Arial"/>
          <w:sz w:val="24"/>
          <w:szCs w:val="24"/>
          <w:u w:val="single"/>
        </w:rPr>
      </w:pPr>
      <w:r w:rsidRPr="00336119">
        <w:rPr>
          <w:rFonts w:ascii="Arial" w:hAnsi="Arial" w:cs="Arial"/>
          <w:sz w:val="24"/>
          <w:szCs w:val="24"/>
          <w:u w:val="single"/>
        </w:rPr>
        <w:t>Cláusula 6ª Un gran compromiso social por la formación y el empleo de las personas con Discapacidad</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Durante la vigencia del acuerdo la ONCE se compromete a crear 15.000 nuevos puestos de trabajo para personas con discapacidad y plazas ocupacionales y a impulsar y desarrollar cursos de formación a favor de 30.000 beneficiarios discapacitados, procurando la calidad y estabilidad del empleo creado y potenciando en particular la formación ocupacional.</w:t>
      </w:r>
    </w:p>
    <w:p w:rsidR="00030147" w:rsidRPr="00336119" w:rsidRDefault="00030147" w:rsidP="00E93CAF">
      <w:pPr>
        <w:spacing w:before="240" w:after="240" w:line="240" w:lineRule="auto"/>
        <w:jc w:val="both"/>
        <w:rPr>
          <w:rFonts w:ascii="Arial" w:hAnsi="Arial" w:cs="Arial"/>
          <w:sz w:val="24"/>
          <w:szCs w:val="24"/>
          <w:u w:val="single"/>
        </w:rPr>
      </w:pPr>
      <w:r w:rsidRPr="00336119">
        <w:rPr>
          <w:rFonts w:ascii="Arial" w:hAnsi="Arial" w:cs="Arial"/>
          <w:sz w:val="24"/>
          <w:szCs w:val="24"/>
          <w:u w:val="single"/>
        </w:rPr>
        <w:t>Cláusula 7ª Aportaciones de la ONCE para financiar el gran compromiso social por la formación y el empleo de discapacitados</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La ONCE continuará aportando a la Fundación ONCE el 3% de las ventas reales que se ejecuten en cada ejercicio económico. Además de lo anterior, aportará adicionalmente el 2% de las ventas que superen cada año una cifra de referencia, calculada de forma objetiva y automática, que será la correspondiente al objetivo de ventas para el año 2012, quedando fijada en 2.400 millones de euros. La cifra de referencia para los años posteriores se calculará tomando la cifra de referencia inicial incrementada cada año conforme al IPC real del  ejercicio anterior.</w:t>
      </w:r>
    </w:p>
    <w:p w:rsidR="00030147" w:rsidRPr="00336119" w:rsidRDefault="00030147" w:rsidP="00E93CAF">
      <w:pPr>
        <w:spacing w:before="240" w:after="240" w:line="240" w:lineRule="auto"/>
        <w:jc w:val="both"/>
        <w:rPr>
          <w:rFonts w:ascii="Arial" w:hAnsi="Arial" w:cs="Arial"/>
          <w:sz w:val="24"/>
          <w:szCs w:val="24"/>
          <w:u w:val="single"/>
        </w:rPr>
      </w:pPr>
      <w:r w:rsidRPr="00336119">
        <w:rPr>
          <w:rFonts w:ascii="Arial" w:hAnsi="Arial" w:cs="Arial"/>
          <w:sz w:val="24"/>
          <w:szCs w:val="24"/>
          <w:u w:val="single"/>
        </w:rPr>
        <w:t>Cláusula 8ª Fortalecimiento de la Fundación ONCE</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La ONCE se compromete a proseguir sus esfuerzos para que la Fundación ONCE profundice en su línea actual de solidaridad con otros discapacitados. </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 Si en el ejercicio en el que se han generado los recursos, no se cumpliera totalmente con la obligación de gasto establecida en este apartado, el gasto pendiente se realizará en el ejercicio siguiente. La ONCE presentará al Consejo de Protectorado un informe de la empresa auditora de la Fundación ONCE, con los datos a los que se refiere este párrafo.</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Asimismo, la ONCE enviará anualmente al Consejo de Protectorado una memoria con la actuación social de la Fundación ONCE, bien en solitario o en colaboración con terceras entidades públicas o privadas. Dicha memoria contemplará, al menos, los siguientes aspectos:</w:t>
      </w:r>
    </w:p>
    <w:p w:rsidR="00030147" w:rsidRPr="00686FBB" w:rsidRDefault="00030147" w:rsidP="0043411D">
      <w:pPr>
        <w:pStyle w:val="Prrafodelista"/>
        <w:numPr>
          <w:ilvl w:val="0"/>
          <w:numId w:val="26"/>
        </w:numPr>
        <w:autoSpaceDE w:val="0"/>
        <w:autoSpaceDN w:val="0"/>
        <w:adjustRightInd w:val="0"/>
        <w:spacing w:before="240" w:after="120" w:line="240" w:lineRule="auto"/>
        <w:ind w:left="567" w:hanging="357"/>
        <w:contextualSpacing w:val="0"/>
        <w:jc w:val="both"/>
        <w:rPr>
          <w:rFonts w:ascii="Arial" w:hAnsi="Arial" w:cs="Arial"/>
          <w:sz w:val="24"/>
          <w:szCs w:val="24"/>
        </w:rPr>
      </w:pPr>
      <w:r w:rsidRPr="00686FBB">
        <w:rPr>
          <w:rFonts w:ascii="Arial" w:hAnsi="Arial" w:cs="Arial"/>
          <w:sz w:val="24"/>
          <w:szCs w:val="24"/>
        </w:rPr>
        <w:t>Objetivos alcanzados en empleo o formación.</w:t>
      </w:r>
    </w:p>
    <w:p w:rsidR="00030147" w:rsidRPr="00336119" w:rsidRDefault="00030147" w:rsidP="0043411D">
      <w:pPr>
        <w:pStyle w:val="Prrafodelista"/>
        <w:numPr>
          <w:ilvl w:val="0"/>
          <w:numId w:val="26"/>
        </w:numPr>
        <w:autoSpaceDE w:val="0"/>
        <w:autoSpaceDN w:val="0"/>
        <w:adjustRightInd w:val="0"/>
        <w:spacing w:before="120" w:after="120" w:line="240" w:lineRule="auto"/>
        <w:ind w:left="567" w:hanging="357"/>
        <w:contextualSpacing w:val="0"/>
        <w:jc w:val="both"/>
        <w:rPr>
          <w:rFonts w:ascii="Arial" w:hAnsi="Arial" w:cs="Arial"/>
          <w:sz w:val="24"/>
          <w:szCs w:val="24"/>
        </w:rPr>
      </w:pPr>
      <w:r w:rsidRPr="00336119">
        <w:rPr>
          <w:rFonts w:ascii="Arial" w:hAnsi="Arial" w:cs="Arial"/>
          <w:sz w:val="24"/>
          <w:szCs w:val="24"/>
        </w:rPr>
        <w:t>Resultados sociales del área de accesibilidad universal.</w:t>
      </w:r>
    </w:p>
    <w:p w:rsidR="00030147" w:rsidRPr="00336119" w:rsidRDefault="00030147" w:rsidP="0043411D">
      <w:pPr>
        <w:pStyle w:val="Prrafodelista"/>
        <w:numPr>
          <w:ilvl w:val="0"/>
          <w:numId w:val="26"/>
        </w:numPr>
        <w:autoSpaceDE w:val="0"/>
        <w:autoSpaceDN w:val="0"/>
        <w:adjustRightInd w:val="0"/>
        <w:spacing w:before="120" w:after="120" w:line="240" w:lineRule="auto"/>
        <w:ind w:left="567" w:hanging="357"/>
        <w:contextualSpacing w:val="0"/>
        <w:jc w:val="both"/>
        <w:rPr>
          <w:rFonts w:ascii="Arial" w:hAnsi="Arial" w:cs="Arial"/>
          <w:sz w:val="24"/>
          <w:szCs w:val="24"/>
        </w:rPr>
      </w:pPr>
      <w:r w:rsidRPr="00336119">
        <w:rPr>
          <w:rFonts w:ascii="Arial" w:hAnsi="Arial" w:cs="Arial"/>
          <w:sz w:val="24"/>
          <w:szCs w:val="24"/>
        </w:rPr>
        <w:t>Colaboraciones con el Sistema Nacional de Empleo</w:t>
      </w:r>
    </w:p>
    <w:p w:rsidR="00030147" w:rsidRPr="00336119" w:rsidRDefault="00030147" w:rsidP="0043411D">
      <w:pPr>
        <w:pStyle w:val="Prrafodelista"/>
        <w:numPr>
          <w:ilvl w:val="0"/>
          <w:numId w:val="26"/>
        </w:numPr>
        <w:autoSpaceDE w:val="0"/>
        <w:autoSpaceDN w:val="0"/>
        <w:adjustRightInd w:val="0"/>
        <w:spacing w:before="120" w:after="120" w:line="240" w:lineRule="auto"/>
        <w:ind w:left="567" w:hanging="357"/>
        <w:contextualSpacing w:val="0"/>
        <w:jc w:val="both"/>
        <w:rPr>
          <w:rFonts w:ascii="Arial" w:hAnsi="Arial" w:cs="Arial"/>
          <w:sz w:val="24"/>
          <w:szCs w:val="24"/>
        </w:rPr>
      </w:pPr>
      <w:r w:rsidRPr="00336119">
        <w:rPr>
          <w:rFonts w:ascii="Arial" w:hAnsi="Arial" w:cs="Arial"/>
          <w:sz w:val="24"/>
          <w:szCs w:val="24"/>
        </w:rPr>
        <w:t>Acciones de educación inclusiva.</w:t>
      </w:r>
    </w:p>
    <w:p w:rsidR="00030147" w:rsidRPr="00336119" w:rsidRDefault="00030147" w:rsidP="0043411D">
      <w:pPr>
        <w:pStyle w:val="Prrafodelista"/>
        <w:numPr>
          <w:ilvl w:val="0"/>
          <w:numId w:val="26"/>
        </w:numPr>
        <w:autoSpaceDE w:val="0"/>
        <w:autoSpaceDN w:val="0"/>
        <w:adjustRightInd w:val="0"/>
        <w:spacing w:before="120" w:after="240" w:line="240" w:lineRule="auto"/>
        <w:ind w:left="567" w:hanging="357"/>
        <w:contextualSpacing w:val="0"/>
        <w:jc w:val="both"/>
        <w:rPr>
          <w:rFonts w:ascii="Arial" w:hAnsi="Arial" w:cs="Arial"/>
          <w:sz w:val="24"/>
          <w:szCs w:val="24"/>
        </w:rPr>
      </w:pPr>
      <w:r w:rsidRPr="00336119">
        <w:rPr>
          <w:rFonts w:ascii="Arial" w:hAnsi="Arial" w:cs="Arial"/>
          <w:sz w:val="24"/>
          <w:szCs w:val="24"/>
        </w:rPr>
        <w:t>Acciones especiales a favor de discapacitados con mayores dificultades.</w:t>
      </w:r>
    </w:p>
    <w:p w:rsidR="00030147" w:rsidRPr="00336119" w:rsidRDefault="00030147" w:rsidP="00E93CAF">
      <w:pPr>
        <w:autoSpaceDE w:val="0"/>
        <w:autoSpaceDN w:val="0"/>
        <w:adjustRightInd w:val="0"/>
        <w:spacing w:before="240" w:after="240" w:line="240" w:lineRule="auto"/>
        <w:jc w:val="both"/>
        <w:rPr>
          <w:rFonts w:ascii="Arial" w:hAnsi="Arial" w:cs="Arial"/>
          <w:sz w:val="24"/>
          <w:szCs w:val="24"/>
        </w:rPr>
      </w:pPr>
      <w:r w:rsidRPr="00336119">
        <w:rPr>
          <w:rFonts w:ascii="Arial" w:hAnsi="Arial" w:cs="Arial"/>
          <w:sz w:val="24"/>
          <w:szCs w:val="24"/>
        </w:rPr>
        <w:t xml:space="preserve">Todo ello, en línea con la Estrategia Europea 2020, con la </w:t>
      </w:r>
      <w:r w:rsidR="005F3EB4" w:rsidRPr="00336119">
        <w:rPr>
          <w:rFonts w:ascii="Arial" w:hAnsi="Arial" w:cs="Arial"/>
          <w:sz w:val="24"/>
          <w:szCs w:val="24"/>
        </w:rPr>
        <w:t>E</w:t>
      </w:r>
      <w:r w:rsidRPr="00336119">
        <w:rPr>
          <w:rFonts w:ascii="Arial" w:hAnsi="Arial" w:cs="Arial"/>
          <w:sz w:val="24"/>
          <w:szCs w:val="24"/>
        </w:rPr>
        <w:t>strategia Europea sobre Discapacidad 2010-2020, y con la Estrategia Española sobre Discapacidad 2012-2020 aprobada por el Consejo de Ministros del 14 de octubre de 2011.</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En cumplimiento del anterior apartado, a continuación se presenta la memoria de actuación social de la Fundación ONCE para el ejercicio 2013, no sin antes resaltar las siguientes cuestiones que se consideran relevantes para una adecuada valoración de su contenido.</w:t>
      </w:r>
    </w:p>
    <w:p w:rsidR="00030147" w:rsidRPr="00336119" w:rsidRDefault="00030147" w:rsidP="00E93CAF">
      <w:pPr>
        <w:spacing w:before="240" w:after="240" w:line="240" w:lineRule="auto"/>
        <w:jc w:val="both"/>
        <w:rPr>
          <w:rFonts w:ascii="Arial" w:hAnsi="Arial" w:cs="Arial"/>
          <w:sz w:val="24"/>
          <w:szCs w:val="24"/>
          <w:u w:val="single"/>
        </w:rPr>
      </w:pPr>
      <w:r w:rsidRPr="00336119">
        <w:rPr>
          <w:rFonts w:ascii="Arial" w:hAnsi="Arial" w:cs="Arial"/>
          <w:sz w:val="24"/>
          <w:szCs w:val="24"/>
          <w:u w:val="single"/>
        </w:rPr>
        <w:t>Los principales datos contenidos en esta memoria, tanto de resultados sociales como de magnitudes económicas aludidas, están auditados, conforme a los siguientes informes:</w:t>
      </w:r>
    </w:p>
    <w:p w:rsidR="00030147" w:rsidRPr="00336119" w:rsidRDefault="00030147" w:rsidP="0043411D">
      <w:pPr>
        <w:pStyle w:val="Prrafodelista"/>
        <w:numPr>
          <w:ilvl w:val="0"/>
          <w:numId w:val="13"/>
        </w:numPr>
        <w:spacing w:before="240" w:after="240" w:line="240" w:lineRule="auto"/>
        <w:ind w:left="357" w:hanging="357"/>
        <w:contextualSpacing w:val="0"/>
        <w:jc w:val="both"/>
        <w:rPr>
          <w:rFonts w:ascii="Arial" w:hAnsi="Arial" w:cs="Arial"/>
          <w:sz w:val="24"/>
          <w:szCs w:val="24"/>
        </w:rPr>
      </w:pPr>
      <w:r w:rsidRPr="00336119">
        <w:rPr>
          <w:rFonts w:ascii="Arial" w:hAnsi="Arial" w:cs="Arial"/>
          <w:sz w:val="24"/>
          <w:szCs w:val="24"/>
        </w:rPr>
        <w:t>Informe de PricewaterhouseCoopers Auditores, de fecha 24 de marzo de 2014, correspondiente a la ejecución de la Fundación ONCE y sus entidades dependientes en el ejercicio 2013 del Plan 15.000/30.000 de Empleo y Formación para Personas con Discapacidad, que ha servido de base para el Informe de PricewaterhouseCoopers Auditores sobre el agregado del Plan 15.000/30.000 de la ONCE y su Fundación, de Empleo y Formación para Personas con Discapacidad,  para el período 2012-2021 (ONCE y su Fundación), año 2013</w:t>
      </w:r>
      <w:r w:rsidR="00C84160">
        <w:rPr>
          <w:rFonts w:ascii="Arial" w:hAnsi="Arial" w:cs="Arial"/>
          <w:sz w:val="24"/>
          <w:szCs w:val="24"/>
        </w:rPr>
        <w:t xml:space="preserve"> y acumulado 2012-2013</w:t>
      </w:r>
      <w:r w:rsidRPr="00336119">
        <w:rPr>
          <w:rFonts w:ascii="Arial" w:hAnsi="Arial" w:cs="Arial"/>
          <w:sz w:val="24"/>
          <w:szCs w:val="24"/>
        </w:rPr>
        <w:t>; presentado al Consejo General de la ONCE y al Consejo de Protectorado en documento aparte.</w:t>
      </w:r>
    </w:p>
    <w:p w:rsidR="00030147" w:rsidRPr="00336119" w:rsidRDefault="00030147" w:rsidP="0043411D">
      <w:pPr>
        <w:pStyle w:val="Prrafodelista"/>
        <w:numPr>
          <w:ilvl w:val="0"/>
          <w:numId w:val="13"/>
        </w:numPr>
        <w:spacing w:before="240" w:after="240" w:line="240" w:lineRule="auto"/>
        <w:contextualSpacing w:val="0"/>
        <w:jc w:val="both"/>
        <w:rPr>
          <w:rFonts w:ascii="Arial" w:hAnsi="Arial" w:cs="Arial"/>
          <w:sz w:val="24"/>
          <w:szCs w:val="24"/>
        </w:rPr>
      </w:pPr>
      <w:r w:rsidRPr="00336119">
        <w:rPr>
          <w:rFonts w:ascii="Arial" w:hAnsi="Arial" w:cs="Arial"/>
          <w:sz w:val="24"/>
          <w:szCs w:val="24"/>
        </w:rPr>
        <w:t xml:space="preserve">Informe de Deloitte, de fecha </w:t>
      </w:r>
      <w:r w:rsidR="005F3EB4" w:rsidRPr="00336119">
        <w:rPr>
          <w:rFonts w:ascii="Arial" w:hAnsi="Arial" w:cs="Arial"/>
          <w:sz w:val="24"/>
          <w:szCs w:val="24"/>
        </w:rPr>
        <w:t>21</w:t>
      </w:r>
      <w:r w:rsidRPr="00336119">
        <w:rPr>
          <w:rFonts w:ascii="Arial" w:hAnsi="Arial" w:cs="Arial"/>
          <w:sz w:val="24"/>
          <w:szCs w:val="24"/>
        </w:rPr>
        <w:t xml:space="preserve"> de marzo de 201</w:t>
      </w:r>
      <w:r w:rsidR="005F3EB4" w:rsidRPr="00336119">
        <w:rPr>
          <w:rFonts w:ascii="Arial" w:hAnsi="Arial" w:cs="Arial"/>
          <w:sz w:val="24"/>
          <w:szCs w:val="24"/>
        </w:rPr>
        <w:t>4</w:t>
      </w:r>
      <w:r w:rsidRPr="00336119">
        <w:rPr>
          <w:rFonts w:ascii="Arial" w:hAnsi="Arial" w:cs="Arial"/>
          <w:sz w:val="24"/>
          <w:szCs w:val="24"/>
        </w:rPr>
        <w:t>, sobre los resultados sociales del Área de Accesibilidad Universal de la Fundación ONCE en el ejercicio 201</w:t>
      </w:r>
      <w:r w:rsidR="005F3EB4" w:rsidRPr="00336119">
        <w:rPr>
          <w:rFonts w:ascii="Arial" w:hAnsi="Arial" w:cs="Arial"/>
          <w:sz w:val="24"/>
          <w:szCs w:val="24"/>
        </w:rPr>
        <w:t>3</w:t>
      </w:r>
      <w:r w:rsidRPr="00336119">
        <w:rPr>
          <w:rFonts w:ascii="Arial" w:hAnsi="Arial" w:cs="Arial"/>
          <w:sz w:val="24"/>
          <w:szCs w:val="24"/>
        </w:rPr>
        <w:t xml:space="preserve">, que se acompaña como anexo a esta memoria. </w:t>
      </w:r>
    </w:p>
    <w:p w:rsidR="00030147" w:rsidRPr="00336119" w:rsidRDefault="00030147" w:rsidP="0043411D">
      <w:pPr>
        <w:pStyle w:val="Prrafodelista"/>
        <w:numPr>
          <w:ilvl w:val="0"/>
          <w:numId w:val="13"/>
        </w:numPr>
        <w:spacing w:before="240" w:after="240" w:line="240" w:lineRule="auto"/>
        <w:ind w:left="357" w:hanging="357"/>
        <w:contextualSpacing w:val="0"/>
        <w:jc w:val="both"/>
        <w:rPr>
          <w:rFonts w:ascii="Arial" w:hAnsi="Arial" w:cs="Arial"/>
          <w:sz w:val="24"/>
          <w:szCs w:val="24"/>
        </w:rPr>
      </w:pPr>
      <w:r w:rsidRPr="00336119">
        <w:rPr>
          <w:rFonts w:ascii="Arial" w:hAnsi="Arial" w:cs="Arial"/>
          <w:sz w:val="24"/>
          <w:szCs w:val="24"/>
        </w:rPr>
        <w:t>Informe de Deloitte, de fecha 30 de abril de 201</w:t>
      </w:r>
      <w:r w:rsidR="005F3EB4" w:rsidRPr="00336119">
        <w:rPr>
          <w:rFonts w:ascii="Arial" w:hAnsi="Arial" w:cs="Arial"/>
          <w:sz w:val="24"/>
          <w:szCs w:val="24"/>
        </w:rPr>
        <w:t>4</w:t>
      </w:r>
      <w:r w:rsidRPr="00336119">
        <w:rPr>
          <w:rFonts w:ascii="Arial" w:hAnsi="Arial" w:cs="Arial"/>
          <w:sz w:val="24"/>
          <w:szCs w:val="24"/>
        </w:rPr>
        <w:t>, sobre la asignación de recursos de la Fundación ONCE al 31 de diciembre de 201</w:t>
      </w:r>
      <w:r w:rsidR="005F3EB4" w:rsidRPr="00336119">
        <w:rPr>
          <w:rFonts w:ascii="Arial" w:hAnsi="Arial" w:cs="Arial"/>
          <w:sz w:val="24"/>
          <w:szCs w:val="24"/>
        </w:rPr>
        <w:t>3</w:t>
      </w:r>
      <w:r w:rsidRPr="00336119">
        <w:rPr>
          <w:rFonts w:ascii="Arial" w:hAnsi="Arial" w:cs="Arial"/>
          <w:sz w:val="24"/>
          <w:szCs w:val="24"/>
        </w:rPr>
        <w:t xml:space="preserve"> y el desglose de los recursos económicos destinados al Plan 15.000/30.000, relativo al cumplimiento de las clausulas sexta y octava del Acuerdo General entre el Gobierno de la Nación y la ONCE en materia de cooperación, solidaridad y competitividad para la estabilidad de futuro de la ONCE para el período 2012-2021, presentado al Consejo General de la ONCE y al Consejo de Protectorado en documento aparte.</w:t>
      </w:r>
    </w:p>
    <w:p w:rsidR="00030147" w:rsidRPr="00336119" w:rsidRDefault="00030147" w:rsidP="0043411D">
      <w:pPr>
        <w:pStyle w:val="Prrafodelista"/>
        <w:numPr>
          <w:ilvl w:val="0"/>
          <w:numId w:val="13"/>
        </w:numPr>
        <w:spacing w:before="240" w:after="240" w:line="240" w:lineRule="auto"/>
        <w:ind w:left="357" w:hanging="357"/>
        <w:contextualSpacing w:val="0"/>
        <w:jc w:val="both"/>
        <w:rPr>
          <w:rFonts w:ascii="Arial" w:hAnsi="Arial" w:cs="Arial"/>
          <w:sz w:val="24"/>
          <w:szCs w:val="24"/>
        </w:rPr>
      </w:pPr>
      <w:r w:rsidRPr="00336119">
        <w:rPr>
          <w:rFonts w:ascii="Arial" w:hAnsi="Arial" w:cs="Arial"/>
          <w:sz w:val="24"/>
          <w:szCs w:val="24"/>
        </w:rPr>
        <w:t>Informe de auditoría emitido por Deloitte, de fecha 30 de Abril de 201</w:t>
      </w:r>
      <w:r w:rsidR="005F3EB4" w:rsidRPr="00336119">
        <w:rPr>
          <w:rFonts w:ascii="Arial" w:hAnsi="Arial" w:cs="Arial"/>
          <w:sz w:val="24"/>
          <w:szCs w:val="24"/>
        </w:rPr>
        <w:t>4</w:t>
      </w:r>
      <w:r w:rsidRPr="00336119">
        <w:rPr>
          <w:rFonts w:ascii="Arial" w:hAnsi="Arial" w:cs="Arial"/>
          <w:sz w:val="24"/>
          <w:szCs w:val="24"/>
        </w:rPr>
        <w:t xml:space="preserve">, sobre las cuentas anuales individuales de la Fundación ONCE, con opinión </w:t>
      </w:r>
      <w:r w:rsidR="00C84160">
        <w:rPr>
          <w:rFonts w:ascii="Arial" w:hAnsi="Arial" w:cs="Arial"/>
          <w:sz w:val="24"/>
          <w:szCs w:val="24"/>
        </w:rPr>
        <w:t>favorable</w:t>
      </w:r>
      <w:r w:rsidRPr="00336119">
        <w:rPr>
          <w:rFonts w:ascii="Arial" w:hAnsi="Arial" w:cs="Arial"/>
          <w:sz w:val="24"/>
          <w:szCs w:val="24"/>
        </w:rPr>
        <w:t xml:space="preserve"> (sin salvedades) presentado al Consejo General de la ONCE y al Consejo de Protectorado en documento aparte.</w:t>
      </w:r>
    </w:p>
    <w:p w:rsidR="00030147" w:rsidRPr="00336119" w:rsidRDefault="00030147" w:rsidP="0043411D">
      <w:pPr>
        <w:pStyle w:val="Prrafodelista"/>
        <w:numPr>
          <w:ilvl w:val="0"/>
          <w:numId w:val="13"/>
        </w:numPr>
        <w:spacing w:before="240" w:after="240" w:line="240" w:lineRule="auto"/>
        <w:ind w:left="357" w:hanging="357"/>
        <w:contextualSpacing w:val="0"/>
        <w:jc w:val="both"/>
        <w:rPr>
          <w:rFonts w:ascii="Arial" w:hAnsi="Arial" w:cs="Arial"/>
          <w:sz w:val="24"/>
          <w:szCs w:val="24"/>
        </w:rPr>
      </w:pPr>
      <w:r w:rsidRPr="00336119">
        <w:rPr>
          <w:rFonts w:ascii="Arial" w:hAnsi="Arial" w:cs="Arial"/>
          <w:sz w:val="24"/>
          <w:szCs w:val="24"/>
        </w:rPr>
        <w:t>Informe de auditoría emitido por Deloitte, de fecha 30 de Abril de 201</w:t>
      </w:r>
      <w:r w:rsidR="005F3EB4" w:rsidRPr="00336119">
        <w:rPr>
          <w:rFonts w:ascii="Arial" w:hAnsi="Arial" w:cs="Arial"/>
          <w:sz w:val="24"/>
          <w:szCs w:val="24"/>
        </w:rPr>
        <w:t>4</w:t>
      </w:r>
      <w:r w:rsidRPr="00336119">
        <w:rPr>
          <w:rFonts w:ascii="Arial" w:hAnsi="Arial" w:cs="Arial"/>
          <w:sz w:val="24"/>
          <w:szCs w:val="24"/>
        </w:rPr>
        <w:t xml:space="preserve">, sobre las cuentas anuales consolidadas de la Fundación ONCE, con opinión </w:t>
      </w:r>
      <w:r w:rsidR="00C84160">
        <w:rPr>
          <w:rFonts w:ascii="Arial" w:hAnsi="Arial" w:cs="Arial"/>
          <w:sz w:val="24"/>
          <w:szCs w:val="24"/>
        </w:rPr>
        <w:t>favorable</w:t>
      </w:r>
      <w:r w:rsidRPr="00336119">
        <w:rPr>
          <w:rFonts w:ascii="Arial" w:hAnsi="Arial" w:cs="Arial"/>
          <w:sz w:val="24"/>
          <w:szCs w:val="24"/>
        </w:rPr>
        <w:t xml:space="preserve"> (sin salvedades) presentado al Consejo General de la ONCE y al Consejo de Protectorado en documento aparte.</w:t>
      </w:r>
    </w:p>
    <w:p w:rsidR="00030147" w:rsidRPr="00336119" w:rsidRDefault="00030147" w:rsidP="00E93CAF">
      <w:pPr>
        <w:spacing w:before="240" w:after="240" w:line="240" w:lineRule="auto"/>
        <w:jc w:val="both"/>
        <w:rPr>
          <w:rFonts w:ascii="Arial" w:hAnsi="Arial" w:cs="Arial"/>
          <w:sz w:val="24"/>
          <w:szCs w:val="24"/>
          <w:u w:val="single"/>
        </w:rPr>
      </w:pPr>
      <w:r w:rsidRPr="00336119">
        <w:rPr>
          <w:rFonts w:ascii="Arial" w:hAnsi="Arial" w:cs="Arial"/>
          <w:sz w:val="24"/>
          <w:szCs w:val="24"/>
          <w:u w:val="single"/>
        </w:rPr>
        <w:t xml:space="preserve">Las actuaciones de la Fundación ONCE están en línea con la Estrategia Europea 2020, con la Estrategia Europea sobre Discapacidad 2010-2020, y con la Estrategia Española sobre Discapacidad 2012-2020 aprobada por el Consejo de Ministros del 14 de octubre de 2011. </w:t>
      </w:r>
    </w:p>
    <w:p w:rsidR="00030147" w:rsidRPr="00336119" w:rsidRDefault="00030147" w:rsidP="00E93CAF">
      <w:pPr>
        <w:autoSpaceDE w:val="0"/>
        <w:autoSpaceDN w:val="0"/>
        <w:spacing w:before="240" w:after="240" w:line="240" w:lineRule="auto"/>
        <w:jc w:val="both"/>
        <w:rPr>
          <w:rFonts w:ascii="Arial" w:hAnsi="Arial" w:cs="Arial"/>
          <w:bCs/>
          <w:sz w:val="24"/>
          <w:szCs w:val="24"/>
        </w:rPr>
      </w:pPr>
      <w:r w:rsidRPr="00336119">
        <w:rPr>
          <w:rFonts w:ascii="Arial" w:hAnsi="Arial" w:cs="Arial"/>
          <w:sz w:val="24"/>
          <w:szCs w:val="24"/>
        </w:rPr>
        <w:t xml:space="preserve">La Fundación ONCE hace suyos los principios inspiradores de las Estrategias Europeas, y en consecuencia en la Estrategia Española sobre Discapacidad 2012-2020, cuyo objetivo "es facilitar que todas las personas con discapacidad puedan disfrutar de todos sus derechos y que tanto la sociedad en su conjunto como las propias personas con discapacidad puedan beneficiarse plenamente de la aportación de éstos en la economía y la vida social”. En este sentido </w:t>
      </w:r>
      <w:r w:rsidR="005F3EB4" w:rsidRPr="00336119">
        <w:rPr>
          <w:rFonts w:ascii="Arial" w:hAnsi="Arial" w:cs="Arial"/>
          <w:sz w:val="24"/>
          <w:szCs w:val="24"/>
        </w:rPr>
        <w:t xml:space="preserve">la Fundación ONCE incluye </w:t>
      </w:r>
      <w:r w:rsidRPr="00336119">
        <w:rPr>
          <w:rFonts w:ascii="Arial" w:hAnsi="Arial" w:cs="Arial"/>
          <w:sz w:val="24"/>
          <w:szCs w:val="24"/>
        </w:rPr>
        <w:t xml:space="preserve">la Estrategia en </w:t>
      </w:r>
      <w:r w:rsidR="005F3EB4" w:rsidRPr="00336119">
        <w:rPr>
          <w:rFonts w:ascii="Arial" w:hAnsi="Arial" w:cs="Arial"/>
          <w:sz w:val="24"/>
          <w:szCs w:val="24"/>
        </w:rPr>
        <w:t>su</w:t>
      </w:r>
      <w:r w:rsidRPr="00336119">
        <w:rPr>
          <w:rFonts w:ascii="Arial" w:hAnsi="Arial" w:cs="Arial"/>
          <w:sz w:val="24"/>
          <w:szCs w:val="24"/>
        </w:rPr>
        <w:t xml:space="preserve"> plan de trabajo principalmente a través de medidas enfocadas en contribuir a la mejora d</w:t>
      </w:r>
      <w:r w:rsidRPr="00336119">
        <w:rPr>
          <w:rFonts w:ascii="Arial" w:hAnsi="Arial" w:cs="Arial"/>
          <w:bCs/>
          <w:sz w:val="24"/>
          <w:szCs w:val="24"/>
        </w:rPr>
        <w:t xml:space="preserve">el mercado laboral, la educación, y la reducción de la pobreza y exclusión social. </w:t>
      </w:r>
    </w:p>
    <w:p w:rsidR="00030147" w:rsidRPr="00336119" w:rsidRDefault="00030147" w:rsidP="00E93CAF">
      <w:pPr>
        <w:pStyle w:val="Default"/>
        <w:spacing w:before="240" w:after="240"/>
        <w:jc w:val="both"/>
        <w:rPr>
          <w:color w:val="auto"/>
        </w:rPr>
      </w:pPr>
      <w:r w:rsidRPr="00336119">
        <w:rPr>
          <w:color w:val="auto"/>
        </w:rPr>
        <w:t>El empleo y la educación son ámbitos de especial prioridad para nosotros ya que somos conscientes de que ambos son vectores claves para la reducción de la pobreza y la exclusión social.</w:t>
      </w:r>
    </w:p>
    <w:p w:rsidR="00030147" w:rsidRPr="00336119" w:rsidRDefault="00030147" w:rsidP="00E93CAF">
      <w:pPr>
        <w:autoSpaceDE w:val="0"/>
        <w:autoSpaceDN w:val="0"/>
        <w:spacing w:before="240" w:after="240" w:line="240" w:lineRule="auto"/>
        <w:jc w:val="both"/>
        <w:rPr>
          <w:rFonts w:ascii="Arial" w:hAnsi="Arial" w:cs="Arial"/>
          <w:sz w:val="24"/>
          <w:szCs w:val="24"/>
        </w:rPr>
      </w:pPr>
      <w:r w:rsidRPr="00336119">
        <w:rPr>
          <w:rFonts w:ascii="Arial" w:hAnsi="Arial" w:cs="Arial"/>
          <w:sz w:val="24"/>
          <w:szCs w:val="24"/>
        </w:rPr>
        <w:t>En cuanto al empleo, contribuimos a  un crecimiento integrador, creando más y mejores puestos de trabajo para las personas con discapacidad, poniendo especial énfasis con planes y actuaciones específicos para los colectivos más vulnerables como son los jóvenes, las mujeres,  graves discapacitados y discapacitados de mayor edad, entre otros.</w:t>
      </w:r>
    </w:p>
    <w:p w:rsidR="00030147" w:rsidRPr="00336119" w:rsidRDefault="00030147" w:rsidP="00E93CAF">
      <w:pPr>
        <w:pStyle w:val="Default"/>
        <w:spacing w:before="240" w:after="240"/>
        <w:jc w:val="both"/>
        <w:rPr>
          <w:color w:val="auto"/>
        </w:rPr>
      </w:pPr>
      <w:r w:rsidRPr="00336119">
        <w:rPr>
          <w:color w:val="auto"/>
        </w:rPr>
        <w:t>Asimismo, contribuimos a ayudar a las personas con discapacidad de todas las edades a prever y gestionar el cambio a través de la inversión en las cualificaciones y la formación, así como a la modernización y avance de la calidad en el trabajo, fomentando también el emprendimiento y la innovación social como vías de mejora.</w:t>
      </w:r>
    </w:p>
    <w:p w:rsidR="00030147" w:rsidRPr="00336119" w:rsidRDefault="00030147" w:rsidP="00E93CAF">
      <w:pPr>
        <w:autoSpaceDE w:val="0"/>
        <w:autoSpaceDN w:val="0"/>
        <w:spacing w:before="240" w:after="240" w:line="240" w:lineRule="auto"/>
        <w:jc w:val="both"/>
        <w:rPr>
          <w:rFonts w:ascii="Arial" w:hAnsi="Arial" w:cs="Arial"/>
          <w:sz w:val="24"/>
          <w:szCs w:val="24"/>
        </w:rPr>
      </w:pPr>
      <w:r w:rsidRPr="00336119">
        <w:rPr>
          <w:rFonts w:ascii="Arial" w:hAnsi="Arial" w:cs="Arial"/>
          <w:sz w:val="24"/>
          <w:szCs w:val="24"/>
        </w:rPr>
        <w:t>Por otro lado, siendo conscientes de que es esencial que las personas con discapacidad participen plenamente en la vida económica y social, la Fundación trabaja en pro de la supresión de barreras y la accesibilidad universal, contribuyendo a que las personas con discapacidad accedan, en las mismas condiciones que el resto de la población, al entorno físico, al transporte, a las tecnologías y los sistemas de la información y las comunicaciones (TIC</w:t>
      </w:r>
      <w:r w:rsidR="00C61305">
        <w:rPr>
          <w:rFonts w:ascii="Arial" w:hAnsi="Arial" w:cs="Arial"/>
          <w:sz w:val="24"/>
          <w:szCs w:val="24"/>
        </w:rPr>
        <w:t>s</w:t>
      </w:r>
      <w:r w:rsidRPr="00336119">
        <w:rPr>
          <w:rFonts w:ascii="Arial" w:hAnsi="Arial" w:cs="Arial"/>
          <w:sz w:val="24"/>
          <w:szCs w:val="24"/>
        </w:rPr>
        <w:t xml:space="preserve">), y a otras instalaciones y servicios, pudiendo hacer efectivos sus derechos fundamentales.  </w:t>
      </w:r>
    </w:p>
    <w:p w:rsidR="005F3EB4" w:rsidRPr="00336119" w:rsidRDefault="00666E8E" w:rsidP="00E93CAF">
      <w:pPr>
        <w:autoSpaceDE w:val="0"/>
        <w:autoSpaceDN w:val="0"/>
        <w:spacing w:before="240" w:after="240" w:line="240" w:lineRule="auto"/>
        <w:jc w:val="both"/>
        <w:rPr>
          <w:rFonts w:ascii="Arial" w:hAnsi="Arial" w:cs="Arial"/>
          <w:sz w:val="24"/>
          <w:szCs w:val="24"/>
        </w:rPr>
      </w:pPr>
      <w:r>
        <w:rPr>
          <w:rFonts w:ascii="Arial" w:hAnsi="Arial" w:cs="Arial"/>
          <w:sz w:val="24"/>
          <w:szCs w:val="24"/>
        </w:rPr>
        <w:t xml:space="preserve">Por último indicar que </w:t>
      </w:r>
      <w:r w:rsidR="005F3EB4" w:rsidRPr="00336119">
        <w:rPr>
          <w:rFonts w:ascii="Arial" w:hAnsi="Arial" w:cs="Arial"/>
          <w:sz w:val="24"/>
          <w:szCs w:val="24"/>
        </w:rPr>
        <w:t>se incluye</w:t>
      </w:r>
      <w:r>
        <w:rPr>
          <w:rFonts w:ascii="Arial" w:hAnsi="Arial" w:cs="Arial"/>
          <w:sz w:val="24"/>
          <w:szCs w:val="24"/>
        </w:rPr>
        <w:t xml:space="preserve">n en esta memoria </w:t>
      </w:r>
      <w:r w:rsidR="005F3EB4" w:rsidRPr="00336119">
        <w:rPr>
          <w:rFonts w:ascii="Arial" w:hAnsi="Arial" w:cs="Arial"/>
          <w:sz w:val="24"/>
          <w:szCs w:val="24"/>
        </w:rPr>
        <w:t xml:space="preserve">dos bloques adicionales, el primero de ellos </w:t>
      </w:r>
      <w:r>
        <w:rPr>
          <w:rFonts w:ascii="Arial" w:hAnsi="Arial" w:cs="Arial"/>
          <w:sz w:val="24"/>
          <w:szCs w:val="24"/>
        </w:rPr>
        <w:t xml:space="preserve">relativo a </w:t>
      </w:r>
      <w:r w:rsidR="005F3EB4" w:rsidRPr="00336119">
        <w:rPr>
          <w:rFonts w:ascii="Arial" w:hAnsi="Arial" w:cs="Arial"/>
          <w:sz w:val="24"/>
          <w:szCs w:val="24"/>
        </w:rPr>
        <w:t>las acciones especiales a favor de personas con discapacidad</w:t>
      </w:r>
      <w:r w:rsidR="00B03FA9">
        <w:rPr>
          <w:rFonts w:ascii="Arial" w:hAnsi="Arial" w:cs="Arial"/>
          <w:sz w:val="24"/>
          <w:szCs w:val="24"/>
        </w:rPr>
        <w:t xml:space="preserve"> con mayores dificultades</w:t>
      </w:r>
      <w:r w:rsidR="005F3EB4" w:rsidRPr="00336119">
        <w:rPr>
          <w:rFonts w:ascii="Arial" w:hAnsi="Arial" w:cs="Arial"/>
          <w:sz w:val="24"/>
          <w:szCs w:val="24"/>
        </w:rPr>
        <w:t xml:space="preserve"> y el segundo </w:t>
      </w:r>
      <w:r w:rsidR="00B03FA9">
        <w:rPr>
          <w:rFonts w:ascii="Arial" w:hAnsi="Arial" w:cs="Arial"/>
          <w:sz w:val="24"/>
          <w:szCs w:val="24"/>
        </w:rPr>
        <w:t xml:space="preserve">a </w:t>
      </w:r>
      <w:r w:rsidR="005F3EB4" w:rsidRPr="00336119">
        <w:rPr>
          <w:rFonts w:ascii="Arial" w:hAnsi="Arial" w:cs="Arial"/>
          <w:sz w:val="24"/>
          <w:szCs w:val="24"/>
        </w:rPr>
        <w:t>la</w:t>
      </w:r>
      <w:r w:rsidR="00B03FA9">
        <w:rPr>
          <w:rFonts w:ascii="Arial" w:hAnsi="Arial" w:cs="Arial"/>
          <w:sz w:val="24"/>
          <w:szCs w:val="24"/>
        </w:rPr>
        <w:t>s</w:t>
      </w:r>
      <w:r w:rsidR="005F3EB4" w:rsidRPr="00336119">
        <w:rPr>
          <w:rFonts w:ascii="Arial" w:hAnsi="Arial" w:cs="Arial"/>
          <w:sz w:val="24"/>
          <w:szCs w:val="24"/>
        </w:rPr>
        <w:t xml:space="preserve"> acciones de educación inclusiva, en los cuales se detallan l</w:t>
      </w:r>
      <w:r w:rsidR="00B03FA9">
        <w:rPr>
          <w:rFonts w:ascii="Arial" w:hAnsi="Arial" w:cs="Arial"/>
          <w:sz w:val="24"/>
          <w:szCs w:val="24"/>
        </w:rPr>
        <w:t xml:space="preserve">os </w:t>
      </w:r>
      <w:r w:rsidR="005F3EB4" w:rsidRPr="00336119">
        <w:rPr>
          <w:rFonts w:ascii="Arial" w:hAnsi="Arial" w:cs="Arial"/>
          <w:sz w:val="24"/>
          <w:szCs w:val="24"/>
        </w:rPr>
        <w:t xml:space="preserve">principales </w:t>
      </w:r>
      <w:r w:rsidR="00B03FA9">
        <w:rPr>
          <w:rFonts w:ascii="Arial" w:hAnsi="Arial" w:cs="Arial"/>
          <w:sz w:val="24"/>
          <w:szCs w:val="24"/>
        </w:rPr>
        <w:t xml:space="preserve">proyectos </w:t>
      </w:r>
      <w:r w:rsidR="005F3EB4" w:rsidRPr="00336119">
        <w:rPr>
          <w:rFonts w:ascii="Arial" w:hAnsi="Arial" w:cs="Arial"/>
          <w:sz w:val="24"/>
          <w:szCs w:val="24"/>
        </w:rPr>
        <w:t>llevad</w:t>
      </w:r>
      <w:r w:rsidR="00B03FA9">
        <w:rPr>
          <w:rFonts w:ascii="Arial" w:hAnsi="Arial" w:cs="Arial"/>
          <w:sz w:val="24"/>
          <w:szCs w:val="24"/>
        </w:rPr>
        <w:t>os</w:t>
      </w:r>
      <w:r w:rsidR="005F3EB4" w:rsidRPr="00336119">
        <w:rPr>
          <w:rFonts w:ascii="Arial" w:hAnsi="Arial" w:cs="Arial"/>
          <w:sz w:val="24"/>
          <w:szCs w:val="24"/>
        </w:rPr>
        <w:t xml:space="preserve"> a cabo</w:t>
      </w:r>
      <w:r w:rsidR="004C0BD0" w:rsidRPr="00336119">
        <w:rPr>
          <w:rFonts w:ascii="Arial" w:hAnsi="Arial" w:cs="Arial"/>
          <w:sz w:val="24"/>
          <w:szCs w:val="24"/>
        </w:rPr>
        <w:t xml:space="preserve"> por la Fundación ONCE de ambas naturalezas</w:t>
      </w:r>
      <w:r w:rsidR="00B03FA9">
        <w:rPr>
          <w:rFonts w:ascii="Arial" w:hAnsi="Arial" w:cs="Arial"/>
          <w:sz w:val="24"/>
          <w:szCs w:val="24"/>
        </w:rPr>
        <w:t xml:space="preserve">; dichos proyectos </w:t>
      </w:r>
      <w:r w:rsidR="004C0BD0" w:rsidRPr="00336119">
        <w:rPr>
          <w:rFonts w:ascii="Arial" w:hAnsi="Arial" w:cs="Arial"/>
          <w:sz w:val="24"/>
          <w:szCs w:val="24"/>
        </w:rPr>
        <w:t>han sido ejecutad</w:t>
      </w:r>
      <w:r w:rsidR="00B03FA9">
        <w:rPr>
          <w:rFonts w:ascii="Arial" w:hAnsi="Arial" w:cs="Arial"/>
          <w:sz w:val="24"/>
          <w:szCs w:val="24"/>
        </w:rPr>
        <w:t>o</w:t>
      </w:r>
      <w:r w:rsidR="004C0BD0" w:rsidRPr="00336119">
        <w:rPr>
          <w:rFonts w:ascii="Arial" w:hAnsi="Arial" w:cs="Arial"/>
          <w:sz w:val="24"/>
          <w:szCs w:val="24"/>
        </w:rPr>
        <w:t>s tanto en el Plan de Empleo y Formación como en el de Accesibilidad</w:t>
      </w:r>
      <w:r w:rsidR="00893F7F">
        <w:rPr>
          <w:rFonts w:ascii="Arial" w:hAnsi="Arial" w:cs="Arial"/>
          <w:sz w:val="24"/>
          <w:szCs w:val="24"/>
        </w:rPr>
        <w:t xml:space="preserve"> U</w:t>
      </w:r>
      <w:r w:rsidR="004C0BD0" w:rsidRPr="00336119">
        <w:rPr>
          <w:rFonts w:ascii="Arial" w:hAnsi="Arial" w:cs="Arial"/>
          <w:sz w:val="24"/>
          <w:szCs w:val="24"/>
        </w:rPr>
        <w:t xml:space="preserve">niversal.   </w:t>
      </w:r>
    </w:p>
    <w:p w:rsidR="009C372C" w:rsidRPr="00336119" w:rsidRDefault="009C372C" w:rsidP="0033752C">
      <w:pPr>
        <w:pStyle w:val="Ttulo1"/>
        <w:spacing w:after="240" w:line="240" w:lineRule="auto"/>
        <w:ind w:left="431" w:hanging="431"/>
        <w:rPr>
          <w:rFonts w:ascii="Arial" w:hAnsi="Arial" w:cs="Arial"/>
          <w:color w:val="auto"/>
        </w:rPr>
      </w:pPr>
      <w:bookmarkStart w:id="4" w:name="_Toc387417485"/>
      <w:bookmarkStart w:id="5" w:name="_Toc388463515"/>
      <w:r w:rsidRPr="00336119">
        <w:rPr>
          <w:rFonts w:ascii="Arial" w:hAnsi="Arial" w:cs="Arial"/>
          <w:color w:val="auto"/>
        </w:rPr>
        <w:t>EMPLEO Y FORMACIÓN</w:t>
      </w:r>
      <w:bookmarkEnd w:id="4"/>
      <w:bookmarkEnd w:id="5"/>
      <w:r w:rsidRPr="00336119">
        <w:rPr>
          <w:rFonts w:ascii="Arial" w:hAnsi="Arial" w:cs="Arial"/>
          <w:color w:val="auto"/>
        </w:rPr>
        <w:t xml:space="preserve"> </w:t>
      </w:r>
    </w:p>
    <w:p w:rsidR="00030147" w:rsidRPr="007575E7" w:rsidRDefault="00030147" w:rsidP="00354EBA">
      <w:pPr>
        <w:pStyle w:val="Ttulo2"/>
        <w:spacing w:before="360" w:after="240" w:line="240" w:lineRule="auto"/>
        <w:ind w:left="578" w:hanging="578"/>
        <w:rPr>
          <w:rFonts w:ascii="Arial" w:hAnsi="Arial" w:cs="Arial"/>
          <w:sz w:val="24"/>
          <w:szCs w:val="24"/>
        </w:rPr>
      </w:pPr>
      <w:bookmarkStart w:id="6" w:name="_Toc387417486"/>
      <w:bookmarkStart w:id="7" w:name="_Toc388463516"/>
      <w:r w:rsidRPr="007575E7">
        <w:rPr>
          <w:rFonts w:ascii="Arial" w:hAnsi="Arial" w:cs="Arial"/>
          <w:color w:val="auto"/>
          <w:sz w:val="24"/>
          <w:szCs w:val="24"/>
        </w:rPr>
        <w:t>Objetivos alcanzados en empleo y formación</w:t>
      </w:r>
      <w:bookmarkEnd w:id="6"/>
      <w:bookmarkEnd w:id="7"/>
    </w:p>
    <w:p w:rsidR="00030147" w:rsidRPr="00336119" w:rsidRDefault="00030147"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Siendo el objetivo prioritario de la Fundación ONCE la inclusión social de las personas con discapacidad, y entendiendo necesario para alcanzarla el acceso al empleo, Fundación ONCE cuenta con diferentes líneas de actuación encaminadas al fomento del empleo y/o mejora de la empleabilidad a través de la formación.</w:t>
      </w:r>
    </w:p>
    <w:p w:rsidR="00030147" w:rsidRPr="00336119" w:rsidRDefault="00030147"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En este sentido, además del propio empleo interno generado a través de su grupo empresarial (Grupo Fundosa), y empresas en las que tiene participación económica, desarrolla diversas actuaciones para la creación de empleo de personas con discapacidad en terceras empresas y entidades. Estas actuaciones se fundamentan principalmente en el apoyo económico a proyectos generadores de empleo y en la importante actividad de intermediación laboral que desarrolla a través de sus asociaciones “Asociación para el Empleo y la Formación de Personas con Discapacidad” (en adelante FSC INSERTA) y “Asociación FSC Discapacidad para la Formación, Servicios y Colocación de Discapacitados” (en adelante FSC Discapacidad).</w:t>
      </w:r>
    </w:p>
    <w:p w:rsidR="004C0BD0" w:rsidRPr="00336119" w:rsidRDefault="00030147" w:rsidP="00971A55">
      <w:pPr>
        <w:pStyle w:val="Textoindependiente"/>
        <w:spacing w:before="240" w:after="300" w:line="240" w:lineRule="auto"/>
        <w:jc w:val="both"/>
        <w:rPr>
          <w:rFonts w:ascii="Arial" w:eastAsiaTheme="minorEastAsia" w:hAnsi="Arial" w:cs="Arial"/>
          <w:sz w:val="24"/>
          <w:szCs w:val="24"/>
          <w:lang w:eastAsia="es-ES"/>
        </w:rPr>
      </w:pPr>
      <w:r w:rsidRPr="00336119">
        <w:rPr>
          <w:rFonts w:ascii="Arial" w:eastAsiaTheme="minorEastAsia" w:hAnsi="Arial" w:cs="Arial"/>
          <w:sz w:val="24"/>
          <w:szCs w:val="24"/>
          <w:lang w:eastAsia="es-ES"/>
        </w:rPr>
        <w:t>Así, durante el ejercicio 201</w:t>
      </w:r>
      <w:r w:rsidR="004C0BD0" w:rsidRPr="00336119">
        <w:rPr>
          <w:rFonts w:ascii="Arial" w:eastAsiaTheme="minorEastAsia" w:hAnsi="Arial" w:cs="Arial"/>
          <w:sz w:val="24"/>
          <w:szCs w:val="24"/>
          <w:lang w:eastAsia="es-ES"/>
        </w:rPr>
        <w:t>3</w:t>
      </w:r>
      <w:r w:rsidRPr="00336119">
        <w:rPr>
          <w:rFonts w:ascii="Arial" w:eastAsiaTheme="minorEastAsia" w:hAnsi="Arial" w:cs="Arial"/>
          <w:sz w:val="24"/>
          <w:szCs w:val="24"/>
          <w:lang w:eastAsia="es-ES"/>
        </w:rPr>
        <w:t xml:space="preserve"> la Fundación ONCE destinó </w:t>
      </w:r>
      <w:r w:rsidR="004C0BD0" w:rsidRPr="00336119">
        <w:rPr>
          <w:rFonts w:ascii="Arial" w:eastAsiaTheme="minorEastAsia" w:hAnsi="Arial" w:cs="Arial"/>
          <w:sz w:val="24"/>
          <w:szCs w:val="24"/>
          <w:lang w:eastAsia="es-ES"/>
        </w:rPr>
        <w:t>58.599.634</w:t>
      </w:r>
      <w:r w:rsidRPr="00336119">
        <w:rPr>
          <w:rFonts w:ascii="Arial" w:eastAsiaTheme="minorEastAsia" w:hAnsi="Arial" w:cs="Arial"/>
          <w:sz w:val="24"/>
          <w:szCs w:val="24"/>
          <w:lang w:eastAsia="es-ES"/>
        </w:rPr>
        <w:t xml:space="preserve"> euros al Plan de empleo y formación, en las principales líneas del Plan 15.000-30.000, de acuerdo con el siguiente detalle: </w:t>
      </w:r>
    </w:p>
    <w:tbl>
      <w:tblPr>
        <w:tblW w:w="0" w:type="auto"/>
        <w:jc w:val="center"/>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481"/>
        <w:gridCol w:w="2645"/>
      </w:tblGrid>
      <w:tr w:rsidR="00030147" w:rsidRPr="00336119" w:rsidTr="007575E7">
        <w:trPr>
          <w:trHeight w:val="802"/>
          <w:jc w:val="center"/>
        </w:trPr>
        <w:tc>
          <w:tcPr>
            <w:tcW w:w="5481" w:type="dxa"/>
            <w:shd w:val="clear" w:color="auto" w:fill="auto"/>
            <w:noWrap/>
            <w:vAlign w:val="center"/>
            <w:hideMark/>
          </w:tcPr>
          <w:p w:rsidR="00030147" w:rsidRPr="00336119" w:rsidRDefault="004C0BD0" w:rsidP="009C7F9B">
            <w:pPr>
              <w:spacing w:after="0" w:line="240" w:lineRule="auto"/>
              <w:rPr>
                <w:rFonts w:ascii="Arial" w:hAnsi="Arial" w:cs="Arial"/>
                <w:b/>
                <w:sz w:val="24"/>
                <w:szCs w:val="24"/>
              </w:rPr>
            </w:pPr>
            <w:r w:rsidRPr="00336119">
              <w:rPr>
                <w:rFonts w:ascii="Arial" w:hAnsi="Arial" w:cs="Arial"/>
                <w:sz w:val="24"/>
                <w:szCs w:val="24"/>
              </w:rPr>
              <w:br w:type="page"/>
            </w:r>
            <w:r w:rsidR="00030147" w:rsidRPr="00336119">
              <w:rPr>
                <w:rFonts w:ascii="Arial" w:hAnsi="Arial" w:cs="Arial"/>
                <w:b/>
                <w:sz w:val="24"/>
                <w:szCs w:val="24"/>
              </w:rPr>
              <w:t>Líneas del Plan 15.000-30.000</w:t>
            </w:r>
          </w:p>
        </w:tc>
        <w:tc>
          <w:tcPr>
            <w:tcW w:w="2645" w:type="dxa"/>
            <w:shd w:val="clear" w:color="auto" w:fill="auto"/>
            <w:noWrap/>
            <w:vAlign w:val="center"/>
            <w:hideMark/>
          </w:tcPr>
          <w:p w:rsidR="00030147" w:rsidRPr="007575E7" w:rsidRDefault="00030147" w:rsidP="00B515E0">
            <w:pPr>
              <w:spacing w:after="0" w:line="240" w:lineRule="auto"/>
              <w:jc w:val="center"/>
              <w:rPr>
                <w:rFonts w:ascii="Arial" w:hAnsi="Arial" w:cs="Arial"/>
                <w:b/>
                <w:sz w:val="24"/>
                <w:szCs w:val="24"/>
              </w:rPr>
            </w:pPr>
            <w:r w:rsidRPr="007575E7">
              <w:rPr>
                <w:rFonts w:ascii="Arial" w:hAnsi="Arial" w:cs="Arial"/>
                <w:b/>
                <w:sz w:val="24"/>
                <w:szCs w:val="24"/>
              </w:rPr>
              <w:t>Importe destinado (en euros)</w:t>
            </w:r>
          </w:p>
        </w:tc>
      </w:tr>
      <w:tr w:rsidR="00030147" w:rsidRPr="00336119" w:rsidTr="007575E7">
        <w:trPr>
          <w:trHeight w:val="690"/>
          <w:jc w:val="center"/>
        </w:trPr>
        <w:tc>
          <w:tcPr>
            <w:tcW w:w="5481" w:type="dxa"/>
            <w:shd w:val="clear" w:color="auto" w:fill="auto"/>
            <w:noWrap/>
            <w:vAlign w:val="center"/>
            <w:hideMark/>
          </w:tcPr>
          <w:p w:rsidR="00030147" w:rsidRPr="00336119" w:rsidRDefault="00030147" w:rsidP="009C7F9B">
            <w:pPr>
              <w:spacing w:after="0" w:line="240" w:lineRule="auto"/>
              <w:rPr>
                <w:rFonts w:ascii="Arial" w:hAnsi="Arial" w:cs="Arial"/>
                <w:sz w:val="24"/>
                <w:szCs w:val="24"/>
              </w:rPr>
            </w:pPr>
            <w:r w:rsidRPr="00336119">
              <w:rPr>
                <w:rFonts w:ascii="Arial" w:hAnsi="Arial" w:cs="Arial"/>
                <w:sz w:val="24"/>
                <w:szCs w:val="24"/>
              </w:rPr>
              <w:t>Empleo creado a través de terceras empresas o entidades con apoyo  de la Fundación ONCE</w:t>
            </w:r>
          </w:p>
        </w:tc>
        <w:tc>
          <w:tcPr>
            <w:tcW w:w="2645" w:type="dxa"/>
            <w:shd w:val="clear" w:color="auto" w:fill="auto"/>
            <w:noWrap/>
            <w:vAlign w:val="center"/>
            <w:hideMark/>
          </w:tcPr>
          <w:p w:rsidR="00030147" w:rsidRPr="00336119" w:rsidRDefault="004C0BD0" w:rsidP="009C7F9B">
            <w:pPr>
              <w:spacing w:after="0" w:line="240" w:lineRule="auto"/>
              <w:jc w:val="right"/>
              <w:rPr>
                <w:rFonts w:ascii="Arial" w:hAnsi="Arial" w:cs="Arial"/>
                <w:sz w:val="24"/>
                <w:szCs w:val="24"/>
              </w:rPr>
            </w:pPr>
            <w:r w:rsidRPr="00336119">
              <w:rPr>
                <w:rFonts w:ascii="Arial" w:hAnsi="Arial" w:cs="Arial"/>
                <w:sz w:val="24"/>
                <w:szCs w:val="24"/>
              </w:rPr>
              <w:t>34.443.955</w:t>
            </w:r>
          </w:p>
        </w:tc>
      </w:tr>
      <w:tr w:rsidR="00030147" w:rsidRPr="00336119" w:rsidTr="007575E7">
        <w:trPr>
          <w:trHeight w:val="398"/>
          <w:jc w:val="center"/>
        </w:trPr>
        <w:tc>
          <w:tcPr>
            <w:tcW w:w="5481" w:type="dxa"/>
            <w:shd w:val="clear" w:color="auto" w:fill="auto"/>
            <w:noWrap/>
            <w:vAlign w:val="center"/>
            <w:hideMark/>
          </w:tcPr>
          <w:p w:rsidR="00030147" w:rsidRPr="00336119" w:rsidRDefault="00030147" w:rsidP="00C84160">
            <w:pPr>
              <w:spacing w:after="0" w:line="240" w:lineRule="auto"/>
              <w:rPr>
                <w:rFonts w:ascii="Arial" w:hAnsi="Arial" w:cs="Arial"/>
                <w:sz w:val="24"/>
                <w:szCs w:val="24"/>
              </w:rPr>
            </w:pPr>
            <w:r w:rsidRPr="00336119">
              <w:rPr>
                <w:rFonts w:ascii="Arial" w:hAnsi="Arial" w:cs="Arial"/>
                <w:sz w:val="24"/>
                <w:szCs w:val="24"/>
              </w:rPr>
              <w:t>Empleo Interno creado en Fundación</w:t>
            </w:r>
            <w:r w:rsidR="00C84160">
              <w:rPr>
                <w:rFonts w:ascii="Arial" w:hAnsi="Arial" w:cs="Arial"/>
                <w:sz w:val="24"/>
                <w:szCs w:val="24"/>
              </w:rPr>
              <w:t xml:space="preserve">, </w:t>
            </w:r>
            <w:r w:rsidRPr="00336119">
              <w:rPr>
                <w:rFonts w:ascii="Arial" w:hAnsi="Arial" w:cs="Arial"/>
                <w:sz w:val="24"/>
                <w:szCs w:val="24"/>
              </w:rPr>
              <w:t>Fundosa</w:t>
            </w:r>
            <w:r w:rsidR="00C84160">
              <w:rPr>
                <w:rFonts w:ascii="Arial" w:hAnsi="Arial" w:cs="Arial"/>
                <w:sz w:val="24"/>
                <w:szCs w:val="24"/>
              </w:rPr>
              <w:t>, Asociaciones FSC y otras Entidades vinculadas</w:t>
            </w:r>
          </w:p>
        </w:tc>
        <w:tc>
          <w:tcPr>
            <w:tcW w:w="2645" w:type="dxa"/>
            <w:shd w:val="clear" w:color="auto" w:fill="auto"/>
            <w:noWrap/>
            <w:vAlign w:val="center"/>
            <w:hideMark/>
          </w:tcPr>
          <w:p w:rsidR="00030147" w:rsidRPr="00336119" w:rsidRDefault="004C0BD0" w:rsidP="009C7F9B">
            <w:pPr>
              <w:spacing w:after="0" w:line="240" w:lineRule="auto"/>
              <w:jc w:val="right"/>
              <w:rPr>
                <w:rFonts w:ascii="Arial" w:hAnsi="Arial" w:cs="Arial"/>
                <w:sz w:val="24"/>
                <w:szCs w:val="24"/>
              </w:rPr>
            </w:pPr>
            <w:r w:rsidRPr="00336119">
              <w:rPr>
                <w:rFonts w:ascii="Arial" w:hAnsi="Arial" w:cs="Arial"/>
                <w:sz w:val="24"/>
                <w:szCs w:val="24"/>
              </w:rPr>
              <w:t>12.972.877</w:t>
            </w:r>
          </w:p>
        </w:tc>
      </w:tr>
      <w:tr w:rsidR="00030147" w:rsidRPr="00336119" w:rsidTr="007575E7">
        <w:trPr>
          <w:trHeight w:val="389"/>
          <w:jc w:val="center"/>
        </w:trPr>
        <w:tc>
          <w:tcPr>
            <w:tcW w:w="5481" w:type="dxa"/>
            <w:shd w:val="clear" w:color="auto" w:fill="auto"/>
            <w:noWrap/>
            <w:vAlign w:val="center"/>
            <w:hideMark/>
          </w:tcPr>
          <w:p w:rsidR="00030147" w:rsidRPr="00336119" w:rsidRDefault="00030147" w:rsidP="009C7F9B">
            <w:pPr>
              <w:spacing w:after="0" w:line="240" w:lineRule="auto"/>
              <w:rPr>
                <w:rFonts w:ascii="Arial" w:hAnsi="Arial" w:cs="Arial"/>
                <w:sz w:val="24"/>
                <w:szCs w:val="24"/>
              </w:rPr>
            </w:pPr>
            <w:r w:rsidRPr="00336119">
              <w:rPr>
                <w:rFonts w:ascii="Arial" w:hAnsi="Arial" w:cs="Arial"/>
                <w:sz w:val="24"/>
                <w:szCs w:val="24"/>
              </w:rPr>
              <w:t>Plazas Ocupacionales</w:t>
            </w:r>
          </w:p>
        </w:tc>
        <w:tc>
          <w:tcPr>
            <w:tcW w:w="2645" w:type="dxa"/>
            <w:shd w:val="clear" w:color="auto" w:fill="auto"/>
            <w:noWrap/>
            <w:vAlign w:val="center"/>
            <w:hideMark/>
          </w:tcPr>
          <w:p w:rsidR="00030147" w:rsidRPr="00336119" w:rsidRDefault="004C0BD0" w:rsidP="009C7F9B">
            <w:pPr>
              <w:spacing w:after="0" w:line="240" w:lineRule="auto"/>
              <w:jc w:val="right"/>
              <w:rPr>
                <w:rFonts w:ascii="Arial" w:hAnsi="Arial" w:cs="Arial"/>
                <w:sz w:val="24"/>
                <w:szCs w:val="24"/>
              </w:rPr>
            </w:pPr>
            <w:r w:rsidRPr="00336119">
              <w:rPr>
                <w:rFonts w:ascii="Arial" w:hAnsi="Arial" w:cs="Arial"/>
                <w:sz w:val="24"/>
                <w:szCs w:val="24"/>
              </w:rPr>
              <w:t>2.045.035</w:t>
            </w:r>
          </w:p>
        </w:tc>
      </w:tr>
      <w:tr w:rsidR="00030147" w:rsidRPr="00336119" w:rsidTr="007575E7">
        <w:trPr>
          <w:trHeight w:val="378"/>
          <w:jc w:val="center"/>
        </w:trPr>
        <w:tc>
          <w:tcPr>
            <w:tcW w:w="5481" w:type="dxa"/>
            <w:shd w:val="clear" w:color="auto" w:fill="auto"/>
            <w:noWrap/>
            <w:vAlign w:val="center"/>
            <w:hideMark/>
          </w:tcPr>
          <w:p w:rsidR="00030147" w:rsidRPr="00336119" w:rsidRDefault="00030147" w:rsidP="009C7F9B">
            <w:pPr>
              <w:spacing w:after="0" w:line="240" w:lineRule="auto"/>
              <w:rPr>
                <w:rFonts w:ascii="Arial" w:hAnsi="Arial" w:cs="Arial"/>
                <w:sz w:val="24"/>
                <w:szCs w:val="24"/>
              </w:rPr>
            </w:pPr>
            <w:r w:rsidRPr="00336119">
              <w:rPr>
                <w:rFonts w:ascii="Arial" w:hAnsi="Arial" w:cs="Arial"/>
                <w:sz w:val="24"/>
                <w:szCs w:val="24"/>
              </w:rPr>
              <w:t>Formación Ocupacional</w:t>
            </w:r>
          </w:p>
        </w:tc>
        <w:tc>
          <w:tcPr>
            <w:tcW w:w="2645" w:type="dxa"/>
            <w:shd w:val="clear" w:color="auto" w:fill="auto"/>
            <w:noWrap/>
            <w:vAlign w:val="center"/>
            <w:hideMark/>
          </w:tcPr>
          <w:p w:rsidR="00030147" w:rsidRPr="00336119" w:rsidRDefault="004C0BD0" w:rsidP="009C7F9B">
            <w:pPr>
              <w:spacing w:after="0" w:line="240" w:lineRule="auto"/>
              <w:jc w:val="right"/>
              <w:rPr>
                <w:rFonts w:ascii="Arial" w:hAnsi="Arial" w:cs="Arial"/>
                <w:sz w:val="24"/>
                <w:szCs w:val="24"/>
              </w:rPr>
            </w:pPr>
            <w:r w:rsidRPr="00336119">
              <w:rPr>
                <w:rFonts w:ascii="Arial" w:hAnsi="Arial" w:cs="Arial"/>
                <w:sz w:val="24"/>
                <w:szCs w:val="24"/>
              </w:rPr>
              <w:t>9.035.609</w:t>
            </w:r>
          </w:p>
        </w:tc>
      </w:tr>
      <w:tr w:rsidR="00030147" w:rsidRPr="00336119" w:rsidTr="007575E7">
        <w:trPr>
          <w:trHeight w:val="381"/>
          <w:jc w:val="center"/>
        </w:trPr>
        <w:tc>
          <w:tcPr>
            <w:tcW w:w="5481" w:type="dxa"/>
            <w:shd w:val="clear" w:color="auto" w:fill="auto"/>
            <w:noWrap/>
            <w:vAlign w:val="center"/>
            <w:hideMark/>
          </w:tcPr>
          <w:p w:rsidR="00030147" w:rsidRPr="00336119" w:rsidRDefault="00030147" w:rsidP="009C7F9B">
            <w:pPr>
              <w:spacing w:after="0" w:line="240" w:lineRule="auto"/>
              <w:rPr>
                <w:rFonts w:ascii="Arial" w:hAnsi="Arial" w:cs="Arial"/>
                <w:sz w:val="24"/>
                <w:szCs w:val="24"/>
              </w:rPr>
            </w:pPr>
            <w:r w:rsidRPr="00336119">
              <w:rPr>
                <w:rFonts w:ascii="Arial" w:hAnsi="Arial" w:cs="Arial"/>
                <w:sz w:val="24"/>
                <w:szCs w:val="24"/>
              </w:rPr>
              <w:t>Formación Continua</w:t>
            </w:r>
          </w:p>
        </w:tc>
        <w:tc>
          <w:tcPr>
            <w:tcW w:w="2645" w:type="dxa"/>
            <w:shd w:val="clear" w:color="auto" w:fill="auto"/>
            <w:noWrap/>
            <w:vAlign w:val="center"/>
            <w:hideMark/>
          </w:tcPr>
          <w:p w:rsidR="00030147" w:rsidRPr="00336119" w:rsidRDefault="004C0BD0" w:rsidP="009C7F9B">
            <w:pPr>
              <w:spacing w:after="0" w:line="240" w:lineRule="auto"/>
              <w:jc w:val="right"/>
              <w:rPr>
                <w:rFonts w:ascii="Arial" w:hAnsi="Arial" w:cs="Arial"/>
                <w:sz w:val="24"/>
                <w:szCs w:val="24"/>
              </w:rPr>
            </w:pPr>
            <w:r w:rsidRPr="00336119">
              <w:rPr>
                <w:rFonts w:ascii="Arial" w:hAnsi="Arial" w:cs="Arial"/>
                <w:sz w:val="24"/>
                <w:szCs w:val="24"/>
              </w:rPr>
              <w:t>102.158</w:t>
            </w:r>
          </w:p>
        </w:tc>
      </w:tr>
      <w:tr w:rsidR="00030147" w:rsidRPr="00336119" w:rsidTr="007575E7">
        <w:trPr>
          <w:trHeight w:val="467"/>
          <w:jc w:val="center"/>
        </w:trPr>
        <w:tc>
          <w:tcPr>
            <w:tcW w:w="5481" w:type="dxa"/>
            <w:shd w:val="clear" w:color="auto" w:fill="auto"/>
            <w:noWrap/>
            <w:vAlign w:val="center"/>
            <w:hideMark/>
          </w:tcPr>
          <w:p w:rsidR="00030147" w:rsidRPr="00336119" w:rsidRDefault="00030147" w:rsidP="009C7F9B">
            <w:pPr>
              <w:spacing w:after="0" w:line="240" w:lineRule="auto"/>
              <w:rPr>
                <w:rFonts w:ascii="Arial" w:hAnsi="Arial" w:cs="Arial"/>
                <w:b/>
                <w:sz w:val="24"/>
                <w:szCs w:val="24"/>
              </w:rPr>
            </w:pPr>
            <w:r w:rsidRPr="00336119">
              <w:rPr>
                <w:rFonts w:ascii="Arial" w:hAnsi="Arial" w:cs="Arial"/>
                <w:b/>
                <w:sz w:val="24"/>
                <w:szCs w:val="24"/>
              </w:rPr>
              <w:t>TOTAL</w:t>
            </w:r>
          </w:p>
        </w:tc>
        <w:tc>
          <w:tcPr>
            <w:tcW w:w="2645" w:type="dxa"/>
            <w:shd w:val="clear" w:color="auto" w:fill="auto"/>
            <w:noWrap/>
            <w:vAlign w:val="center"/>
            <w:hideMark/>
          </w:tcPr>
          <w:p w:rsidR="00030147" w:rsidRPr="00336119" w:rsidRDefault="00030147" w:rsidP="009C7F9B">
            <w:pPr>
              <w:spacing w:after="0" w:line="240" w:lineRule="auto"/>
              <w:jc w:val="right"/>
              <w:rPr>
                <w:rFonts w:ascii="Arial" w:hAnsi="Arial" w:cs="Arial"/>
                <w:b/>
                <w:sz w:val="24"/>
                <w:szCs w:val="24"/>
              </w:rPr>
            </w:pPr>
            <w:r w:rsidRPr="00336119">
              <w:rPr>
                <w:rFonts w:ascii="Arial" w:hAnsi="Arial" w:cs="Arial"/>
                <w:b/>
                <w:sz w:val="24"/>
                <w:szCs w:val="24"/>
              </w:rPr>
              <w:t xml:space="preserve"> </w:t>
            </w:r>
            <w:r w:rsidR="004C0BD0" w:rsidRPr="00336119">
              <w:rPr>
                <w:rFonts w:ascii="Arial" w:hAnsi="Arial" w:cs="Arial"/>
                <w:b/>
                <w:sz w:val="24"/>
                <w:szCs w:val="24"/>
              </w:rPr>
              <w:t>58.599.634</w:t>
            </w:r>
          </w:p>
        </w:tc>
      </w:tr>
    </w:tbl>
    <w:p w:rsidR="00030147" w:rsidRPr="00336119" w:rsidRDefault="00030147" w:rsidP="00971A55">
      <w:pPr>
        <w:pStyle w:val="Textoindependiente"/>
        <w:spacing w:before="300" w:after="240" w:line="240" w:lineRule="auto"/>
        <w:jc w:val="both"/>
        <w:rPr>
          <w:rFonts w:ascii="Arial" w:eastAsiaTheme="minorEastAsia" w:hAnsi="Arial" w:cs="Arial"/>
          <w:sz w:val="24"/>
          <w:szCs w:val="24"/>
          <w:lang w:eastAsia="es-ES"/>
        </w:rPr>
      </w:pPr>
      <w:r w:rsidRPr="00336119">
        <w:rPr>
          <w:rFonts w:ascii="Arial" w:eastAsiaTheme="minorEastAsia" w:hAnsi="Arial" w:cs="Arial"/>
          <w:sz w:val="24"/>
          <w:szCs w:val="24"/>
          <w:lang w:eastAsia="es-ES"/>
        </w:rPr>
        <w:t>Estos datos están auditados y se presentan en el Informe de Deloitte, de fecha 30 de abril de 201</w:t>
      </w:r>
      <w:r w:rsidR="004C0BD0" w:rsidRPr="00336119">
        <w:rPr>
          <w:rFonts w:ascii="Arial" w:eastAsiaTheme="minorEastAsia" w:hAnsi="Arial" w:cs="Arial"/>
          <w:sz w:val="24"/>
          <w:szCs w:val="24"/>
          <w:lang w:eastAsia="es-ES"/>
        </w:rPr>
        <w:t>4</w:t>
      </w:r>
      <w:r w:rsidRPr="00336119">
        <w:rPr>
          <w:rFonts w:ascii="Arial" w:eastAsiaTheme="minorEastAsia" w:hAnsi="Arial" w:cs="Arial"/>
          <w:sz w:val="24"/>
          <w:szCs w:val="24"/>
          <w:lang w:eastAsia="es-ES"/>
        </w:rPr>
        <w:t>, sobre la asignación de recursos de la Fundación ONCE al 31 de diciembre de 201</w:t>
      </w:r>
      <w:r w:rsidR="004C0BD0" w:rsidRPr="00336119">
        <w:rPr>
          <w:rFonts w:ascii="Arial" w:eastAsiaTheme="minorEastAsia" w:hAnsi="Arial" w:cs="Arial"/>
          <w:sz w:val="24"/>
          <w:szCs w:val="24"/>
          <w:lang w:eastAsia="es-ES"/>
        </w:rPr>
        <w:t>3</w:t>
      </w:r>
      <w:r w:rsidRPr="00336119">
        <w:rPr>
          <w:rFonts w:ascii="Arial" w:eastAsiaTheme="minorEastAsia" w:hAnsi="Arial" w:cs="Arial"/>
          <w:sz w:val="24"/>
          <w:szCs w:val="24"/>
          <w:lang w:eastAsia="es-ES"/>
        </w:rPr>
        <w:t xml:space="preserve"> y el desglose de los recursos económicos destinados al Plan 15.000/30.000, relativo al cumplimiento de las cl</w:t>
      </w:r>
      <w:r w:rsidR="003B07C3">
        <w:rPr>
          <w:rFonts w:ascii="Arial" w:eastAsiaTheme="minorEastAsia" w:hAnsi="Arial" w:cs="Arial"/>
          <w:sz w:val="24"/>
          <w:szCs w:val="24"/>
          <w:lang w:eastAsia="es-ES"/>
        </w:rPr>
        <w:t>á</w:t>
      </w:r>
      <w:r w:rsidRPr="00336119">
        <w:rPr>
          <w:rFonts w:ascii="Arial" w:eastAsiaTheme="minorEastAsia" w:hAnsi="Arial" w:cs="Arial"/>
          <w:sz w:val="24"/>
          <w:szCs w:val="24"/>
          <w:lang w:eastAsia="es-ES"/>
        </w:rPr>
        <w:t>usulas sexta y octava del Acuerdo General entre el Gobierno de la Nación y la ONCE en materia de cooperación, solidaridad y competitividad para la estabilidad de futuro de la ONCE para el período 2012-2021.</w:t>
      </w:r>
    </w:p>
    <w:p w:rsidR="00030147" w:rsidRPr="00354EBA" w:rsidRDefault="00030147" w:rsidP="00354EBA">
      <w:pPr>
        <w:pStyle w:val="Ttulo3"/>
        <w:spacing w:before="360" w:after="240" w:line="240" w:lineRule="auto"/>
        <w:rPr>
          <w:rFonts w:ascii="Arial" w:hAnsi="Arial" w:cs="Arial"/>
          <w:color w:val="auto"/>
          <w:sz w:val="24"/>
          <w:szCs w:val="24"/>
        </w:rPr>
      </w:pPr>
      <w:bookmarkStart w:id="8" w:name="_Toc387417487"/>
      <w:bookmarkStart w:id="9" w:name="_Toc388463517"/>
      <w:r w:rsidRPr="00354EBA">
        <w:rPr>
          <w:rFonts w:ascii="Arial" w:hAnsi="Arial" w:cs="Arial"/>
          <w:color w:val="auto"/>
          <w:sz w:val="24"/>
          <w:szCs w:val="24"/>
        </w:rPr>
        <w:t>Información cuantitativa</w:t>
      </w:r>
      <w:bookmarkEnd w:id="8"/>
      <w:bookmarkEnd w:id="9"/>
    </w:p>
    <w:p w:rsidR="004C0BD0" w:rsidRPr="00336119" w:rsidRDefault="00030147" w:rsidP="00971A55">
      <w:pPr>
        <w:pStyle w:val="Prrafodelista"/>
        <w:spacing w:before="240" w:after="360" w:line="240" w:lineRule="auto"/>
        <w:ind w:left="0"/>
        <w:contextualSpacing w:val="0"/>
        <w:jc w:val="both"/>
        <w:rPr>
          <w:rFonts w:ascii="Arial" w:hAnsi="Arial" w:cs="Arial"/>
          <w:sz w:val="24"/>
          <w:szCs w:val="24"/>
        </w:rPr>
      </w:pPr>
      <w:r w:rsidRPr="00336119">
        <w:rPr>
          <w:rFonts w:ascii="Arial" w:hAnsi="Arial" w:cs="Arial"/>
          <w:sz w:val="24"/>
          <w:szCs w:val="24"/>
        </w:rPr>
        <w:t>En el año 2013, en virtud del Acuerdo General de noviembre de 2011, los resultados auditados del Plan 15.000/30.000 y los porcentajes de cumplimiento alcanzados han sido:</w:t>
      </w:r>
    </w:p>
    <w:tbl>
      <w:tblPr>
        <w:tblW w:w="0" w:type="auto"/>
        <w:jc w:val="center"/>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0"/>
        <w:gridCol w:w="1510"/>
        <w:gridCol w:w="1701"/>
        <w:gridCol w:w="1777"/>
      </w:tblGrid>
      <w:tr w:rsidR="00030147" w:rsidRPr="00336119" w:rsidTr="009B0A9E">
        <w:trPr>
          <w:trHeight w:val="679"/>
          <w:jc w:val="center"/>
        </w:trPr>
        <w:tc>
          <w:tcPr>
            <w:tcW w:w="2690" w:type="dxa"/>
            <w:tcBorders>
              <w:top w:val="nil"/>
              <w:left w:val="nil"/>
            </w:tcBorders>
            <w:vAlign w:val="center"/>
          </w:tcPr>
          <w:p w:rsidR="00030147" w:rsidRPr="00336119" w:rsidRDefault="00030147" w:rsidP="009C7F9B">
            <w:pPr>
              <w:pStyle w:val="Prrafodelista"/>
              <w:spacing w:before="120" w:after="120" w:line="240" w:lineRule="auto"/>
              <w:ind w:left="1080"/>
              <w:contextualSpacing w:val="0"/>
              <w:jc w:val="center"/>
              <w:rPr>
                <w:rFonts w:ascii="Arial" w:hAnsi="Arial" w:cs="Arial"/>
                <w:sz w:val="24"/>
                <w:szCs w:val="24"/>
              </w:rPr>
            </w:pPr>
          </w:p>
        </w:tc>
        <w:tc>
          <w:tcPr>
            <w:tcW w:w="1417" w:type="dxa"/>
            <w:vAlign w:val="center"/>
          </w:tcPr>
          <w:p w:rsidR="00030147" w:rsidRPr="007575E7" w:rsidRDefault="00030147" w:rsidP="009C7F9B">
            <w:pPr>
              <w:spacing w:before="120" w:after="120" w:line="240" w:lineRule="auto"/>
              <w:jc w:val="center"/>
              <w:rPr>
                <w:rFonts w:ascii="Arial" w:hAnsi="Arial" w:cs="Arial"/>
                <w:b/>
                <w:sz w:val="24"/>
                <w:szCs w:val="24"/>
              </w:rPr>
            </w:pPr>
            <w:r w:rsidRPr="007575E7">
              <w:rPr>
                <w:rFonts w:ascii="Arial" w:hAnsi="Arial" w:cs="Arial"/>
                <w:b/>
                <w:sz w:val="24"/>
                <w:szCs w:val="24"/>
              </w:rPr>
              <w:t>Resultados 2013</w:t>
            </w:r>
          </w:p>
        </w:tc>
        <w:tc>
          <w:tcPr>
            <w:tcW w:w="1701" w:type="dxa"/>
            <w:vAlign w:val="center"/>
          </w:tcPr>
          <w:p w:rsidR="00030147" w:rsidRPr="007575E7" w:rsidRDefault="00030147" w:rsidP="009C7F9B">
            <w:pPr>
              <w:spacing w:before="120" w:after="120" w:line="240" w:lineRule="auto"/>
              <w:jc w:val="center"/>
              <w:rPr>
                <w:rFonts w:ascii="Arial" w:hAnsi="Arial" w:cs="Arial"/>
                <w:b/>
                <w:sz w:val="24"/>
                <w:szCs w:val="24"/>
              </w:rPr>
            </w:pPr>
            <w:r w:rsidRPr="007575E7">
              <w:rPr>
                <w:rFonts w:ascii="Arial" w:hAnsi="Arial" w:cs="Arial"/>
                <w:b/>
                <w:sz w:val="24"/>
                <w:szCs w:val="24"/>
              </w:rPr>
              <w:t>Objetivo 2013</w:t>
            </w:r>
          </w:p>
        </w:tc>
        <w:tc>
          <w:tcPr>
            <w:tcW w:w="1630" w:type="dxa"/>
            <w:vAlign w:val="center"/>
          </w:tcPr>
          <w:p w:rsidR="00030147" w:rsidRPr="007575E7" w:rsidRDefault="00030147" w:rsidP="009C7F9B">
            <w:pPr>
              <w:spacing w:before="120" w:after="120" w:line="240" w:lineRule="auto"/>
              <w:jc w:val="center"/>
              <w:rPr>
                <w:rFonts w:ascii="Arial" w:hAnsi="Arial" w:cs="Arial"/>
                <w:b/>
                <w:sz w:val="24"/>
                <w:szCs w:val="24"/>
              </w:rPr>
            </w:pPr>
            <w:r w:rsidRPr="007575E7">
              <w:rPr>
                <w:rFonts w:ascii="Arial" w:hAnsi="Arial" w:cs="Arial"/>
                <w:b/>
                <w:sz w:val="24"/>
                <w:szCs w:val="24"/>
              </w:rPr>
              <w:t>% cumplimiento</w:t>
            </w:r>
          </w:p>
        </w:tc>
      </w:tr>
      <w:tr w:rsidR="00030147" w:rsidRPr="00336119" w:rsidTr="00103527">
        <w:trPr>
          <w:trHeight w:val="491"/>
          <w:jc w:val="center"/>
        </w:trPr>
        <w:tc>
          <w:tcPr>
            <w:tcW w:w="2690" w:type="dxa"/>
            <w:vAlign w:val="center"/>
          </w:tcPr>
          <w:p w:rsidR="00030147" w:rsidRPr="007575E7" w:rsidRDefault="00030147" w:rsidP="007575E7">
            <w:pPr>
              <w:spacing w:before="120" w:after="120" w:line="240" w:lineRule="auto"/>
              <w:rPr>
                <w:rFonts w:ascii="Arial" w:hAnsi="Arial" w:cs="Arial"/>
                <w:b/>
                <w:sz w:val="24"/>
                <w:szCs w:val="24"/>
              </w:rPr>
            </w:pPr>
            <w:r w:rsidRPr="007575E7">
              <w:rPr>
                <w:rFonts w:ascii="Arial" w:hAnsi="Arial" w:cs="Arial"/>
                <w:b/>
                <w:sz w:val="24"/>
                <w:szCs w:val="24"/>
              </w:rPr>
              <w:t>Empleos</w:t>
            </w:r>
          </w:p>
        </w:tc>
        <w:tc>
          <w:tcPr>
            <w:tcW w:w="1417" w:type="dxa"/>
            <w:vAlign w:val="center"/>
          </w:tcPr>
          <w:p w:rsidR="00030147" w:rsidRPr="00336119" w:rsidRDefault="00030147" w:rsidP="0084743D">
            <w:pPr>
              <w:spacing w:before="120" w:after="120" w:line="240" w:lineRule="auto"/>
              <w:jc w:val="right"/>
              <w:rPr>
                <w:rFonts w:ascii="Arial" w:hAnsi="Arial" w:cs="Arial"/>
                <w:sz w:val="24"/>
                <w:szCs w:val="24"/>
              </w:rPr>
            </w:pPr>
            <w:r w:rsidRPr="00336119">
              <w:rPr>
                <w:rFonts w:ascii="Arial" w:hAnsi="Arial" w:cs="Arial"/>
                <w:sz w:val="24"/>
                <w:szCs w:val="24"/>
              </w:rPr>
              <w:t>4.538</w:t>
            </w:r>
          </w:p>
        </w:tc>
        <w:tc>
          <w:tcPr>
            <w:tcW w:w="1701" w:type="dxa"/>
            <w:vAlign w:val="center"/>
          </w:tcPr>
          <w:p w:rsidR="00030147" w:rsidRPr="00336119" w:rsidRDefault="00030147" w:rsidP="0084743D">
            <w:pPr>
              <w:spacing w:before="120" w:after="120" w:line="240" w:lineRule="auto"/>
              <w:jc w:val="right"/>
              <w:rPr>
                <w:rFonts w:ascii="Arial" w:hAnsi="Arial" w:cs="Arial"/>
                <w:sz w:val="24"/>
                <w:szCs w:val="24"/>
              </w:rPr>
            </w:pPr>
            <w:r w:rsidRPr="00336119">
              <w:rPr>
                <w:rFonts w:ascii="Arial" w:hAnsi="Arial" w:cs="Arial"/>
                <w:sz w:val="24"/>
                <w:szCs w:val="24"/>
              </w:rPr>
              <w:t>1.500</w:t>
            </w:r>
          </w:p>
        </w:tc>
        <w:tc>
          <w:tcPr>
            <w:tcW w:w="1630" w:type="dxa"/>
            <w:vAlign w:val="center"/>
          </w:tcPr>
          <w:p w:rsidR="00030147" w:rsidRPr="00336119" w:rsidRDefault="004C0BD0" w:rsidP="0084743D">
            <w:pPr>
              <w:spacing w:before="120" w:after="120" w:line="240" w:lineRule="auto"/>
              <w:jc w:val="right"/>
              <w:rPr>
                <w:rFonts w:ascii="Arial" w:hAnsi="Arial" w:cs="Arial"/>
                <w:sz w:val="24"/>
                <w:szCs w:val="24"/>
              </w:rPr>
            </w:pPr>
            <w:r w:rsidRPr="00336119">
              <w:rPr>
                <w:rFonts w:ascii="Arial" w:hAnsi="Arial" w:cs="Arial"/>
                <w:sz w:val="24"/>
                <w:szCs w:val="24"/>
              </w:rPr>
              <w:t>303</w:t>
            </w:r>
            <w:r w:rsidR="00030147" w:rsidRPr="00336119">
              <w:rPr>
                <w:rFonts w:ascii="Arial" w:hAnsi="Arial" w:cs="Arial"/>
                <w:sz w:val="24"/>
                <w:szCs w:val="24"/>
              </w:rPr>
              <w:t>%</w:t>
            </w:r>
          </w:p>
        </w:tc>
      </w:tr>
      <w:tr w:rsidR="00030147" w:rsidRPr="00336119" w:rsidTr="00103527">
        <w:trPr>
          <w:trHeight w:val="432"/>
          <w:jc w:val="center"/>
        </w:trPr>
        <w:tc>
          <w:tcPr>
            <w:tcW w:w="2690" w:type="dxa"/>
            <w:vAlign w:val="center"/>
          </w:tcPr>
          <w:p w:rsidR="00030147" w:rsidRPr="007575E7" w:rsidRDefault="00030147" w:rsidP="007575E7">
            <w:pPr>
              <w:spacing w:before="120" w:after="120" w:line="240" w:lineRule="auto"/>
              <w:rPr>
                <w:rFonts w:ascii="Arial" w:hAnsi="Arial" w:cs="Arial"/>
                <w:b/>
                <w:sz w:val="24"/>
                <w:szCs w:val="24"/>
              </w:rPr>
            </w:pPr>
            <w:r w:rsidRPr="007575E7">
              <w:rPr>
                <w:rFonts w:ascii="Arial" w:hAnsi="Arial" w:cs="Arial"/>
                <w:b/>
                <w:sz w:val="24"/>
                <w:szCs w:val="24"/>
              </w:rPr>
              <w:t>Plazas Ocupacionales</w:t>
            </w:r>
          </w:p>
        </w:tc>
        <w:tc>
          <w:tcPr>
            <w:tcW w:w="1417" w:type="dxa"/>
            <w:vAlign w:val="center"/>
          </w:tcPr>
          <w:p w:rsidR="00030147" w:rsidRPr="00336119" w:rsidRDefault="00030147" w:rsidP="0084743D">
            <w:pPr>
              <w:spacing w:before="120" w:after="120" w:line="240" w:lineRule="auto"/>
              <w:jc w:val="right"/>
              <w:rPr>
                <w:rFonts w:ascii="Arial" w:hAnsi="Arial" w:cs="Arial"/>
                <w:sz w:val="24"/>
                <w:szCs w:val="24"/>
              </w:rPr>
            </w:pPr>
            <w:r w:rsidRPr="00336119">
              <w:rPr>
                <w:rFonts w:ascii="Arial" w:hAnsi="Arial" w:cs="Arial"/>
                <w:sz w:val="24"/>
                <w:szCs w:val="24"/>
              </w:rPr>
              <w:t>474</w:t>
            </w:r>
          </w:p>
        </w:tc>
        <w:tc>
          <w:tcPr>
            <w:tcW w:w="1701" w:type="dxa"/>
            <w:vAlign w:val="center"/>
          </w:tcPr>
          <w:p w:rsidR="00030147" w:rsidRPr="00336119" w:rsidRDefault="00030147" w:rsidP="0084743D">
            <w:pPr>
              <w:spacing w:before="120" w:after="120" w:line="240" w:lineRule="auto"/>
              <w:jc w:val="right"/>
              <w:rPr>
                <w:rFonts w:ascii="Arial" w:hAnsi="Arial" w:cs="Arial"/>
                <w:sz w:val="24"/>
                <w:szCs w:val="24"/>
              </w:rPr>
            </w:pPr>
            <w:r w:rsidRPr="00336119">
              <w:rPr>
                <w:rFonts w:ascii="Arial" w:hAnsi="Arial" w:cs="Arial"/>
                <w:sz w:val="24"/>
                <w:szCs w:val="24"/>
              </w:rPr>
              <w:t>250</w:t>
            </w:r>
          </w:p>
        </w:tc>
        <w:tc>
          <w:tcPr>
            <w:tcW w:w="1630" w:type="dxa"/>
            <w:vAlign w:val="center"/>
          </w:tcPr>
          <w:p w:rsidR="00030147" w:rsidRPr="00336119" w:rsidRDefault="004C0BD0" w:rsidP="0084743D">
            <w:pPr>
              <w:spacing w:before="120" w:after="120" w:line="240" w:lineRule="auto"/>
              <w:jc w:val="right"/>
              <w:rPr>
                <w:rFonts w:ascii="Arial" w:hAnsi="Arial" w:cs="Arial"/>
                <w:sz w:val="24"/>
                <w:szCs w:val="24"/>
              </w:rPr>
            </w:pPr>
            <w:r w:rsidRPr="00336119">
              <w:rPr>
                <w:rFonts w:ascii="Arial" w:hAnsi="Arial" w:cs="Arial"/>
                <w:sz w:val="24"/>
                <w:szCs w:val="24"/>
              </w:rPr>
              <w:t>190</w:t>
            </w:r>
            <w:r w:rsidR="00030147" w:rsidRPr="00336119">
              <w:rPr>
                <w:rFonts w:ascii="Arial" w:hAnsi="Arial" w:cs="Arial"/>
                <w:sz w:val="24"/>
                <w:szCs w:val="24"/>
              </w:rPr>
              <w:t>%</w:t>
            </w:r>
          </w:p>
        </w:tc>
      </w:tr>
      <w:tr w:rsidR="00030147" w:rsidRPr="00336119" w:rsidTr="00103527">
        <w:trPr>
          <w:trHeight w:val="292"/>
          <w:jc w:val="center"/>
        </w:trPr>
        <w:tc>
          <w:tcPr>
            <w:tcW w:w="2690" w:type="dxa"/>
            <w:vAlign w:val="center"/>
          </w:tcPr>
          <w:p w:rsidR="00030147" w:rsidRPr="007575E7" w:rsidRDefault="00030147" w:rsidP="007575E7">
            <w:pPr>
              <w:spacing w:before="120" w:after="120" w:line="240" w:lineRule="auto"/>
              <w:rPr>
                <w:rFonts w:ascii="Arial" w:hAnsi="Arial" w:cs="Arial"/>
                <w:b/>
                <w:sz w:val="24"/>
                <w:szCs w:val="24"/>
              </w:rPr>
            </w:pPr>
            <w:r w:rsidRPr="007575E7">
              <w:rPr>
                <w:rFonts w:ascii="Arial" w:hAnsi="Arial" w:cs="Arial"/>
                <w:b/>
                <w:sz w:val="24"/>
                <w:szCs w:val="24"/>
              </w:rPr>
              <w:t>Alumnos</w:t>
            </w:r>
            <w:r w:rsidR="00C84160" w:rsidRPr="007575E7">
              <w:rPr>
                <w:rFonts w:ascii="Arial" w:hAnsi="Arial" w:cs="Arial"/>
                <w:b/>
                <w:sz w:val="24"/>
                <w:szCs w:val="24"/>
              </w:rPr>
              <w:t xml:space="preserve"> formados</w:t>
            </w:r>
          </w:p>
        </w:tc>
        <w:tc>
          <w:tcPr>
            <w:tcW w:w="1417" w:type="dxa"/>
            <w:vAlign w:val="center"/>
          </w:tcPr>
          <w:p w:rsidR="00030147" w:rsidRPr="00336119" w:rsidRDefault="00030147" w:rsidP="0084743D">
            <w:pPr>
              <w:spacing w:before="120" w:after="120" w:line="240" w:lineRule="auto"/>
              <w:jc w:val="right"/>
              <w:rPr>
                <w:rFonts w:ascii="Arial" w:hAnsi="Arial" w:cs="Arial"/>
                <w:sz w:val="24"/>
                <w:szCs w:val="24"/>
              </w:rPr>
            </w:pPr>
            <w:r w:rsidRPr="00336119">
              <w:rPr>
                <w:rFonts w:ascii="Arial" w:hAnsi="Arial" w:cs="Arial"/>
                <w:sz w:val="24"/>
                <w:szCs w:val="24"/>
              </w:rPr>
              <w:t>10.919</w:t>
            </w:r>
          </w:p>
        </w:tc>
        <w:tc>
          <w:tcPr>
            <w:tcW w:w="1701" w:type="dxa"/>
            <w:vAlign w:val="center"/>
          </w:tcPr>
          <w:p w:rsidR="00030147" w:rsidRPr="00336119" w:rsidRDefault="00030147" w:rsidP="0084743D">
            <w:pPr>
              <w:spacing w:before="120" w:after="120" w:line="240" w:lineRule="auto"/>
              <w:jc w:val="right"/>
              <w:rPr>
                <w:rFonts w:ascii="Arial" w:hAnsi="Arial" w:cs="Arial"/>
                <w:sz w:val="24"/>
                <w:szCs w:val="24"/>
              </w:rPr>
            </w:pPr>
            <w:r w:rsidRPr="00336119">
              <w:rPr>
                <w:rFonts w:ascii="Arial" w:hAnsi="Arial" w:cs="Arial"/>
                <w:sz w:val="24"/>
                <w:szCs w:val="24"/>
              </w:rPr>
              <w:t>3.200</w:t>
            </w:r>
          </w:p>
        </w:tc>
        <w:tc>
          <w:tcPr>
            <w:tcW w:w="1630" w:type="dxa"/>
            <w:vAlign w:val="center"/>
          </w:tcPr>
          <w:p w:rsidR="00030147" w:rsidRPr="00336119" w:rsidRDefault="004C0BD0" w:rsidP="0084743D">
            <w:pPr>
              <w:spacing w:before="120" w:after="120" w:line="240" w:lineRule="auto"/>
              <w:jc w:val="right"/>
              <w:rPr>
                <w:rFonts w:ascii="Arial" w:hAnsi="Arial" w:cs="Arial"/>
                <w:sz w:val="24"/>
                <w:szCs w:val="24"/>
              </w:rPr>
            </w:pPr>
            <w:r w:rsidRPr="00336119">
              <w:rPr>
                <w:rFonts w:ascii="Arial" w:hAnsi="Arial" w:cs="Arial"/>
                <w:sz w:val="24"/>
                <w:szCs w:val="24"/>
              </w:rPr>
              <w:t>341</w:t>
            </w:r>
            <w:r w:rsidR="00030147" w:rsidRPr="00336119">
              <w:rPr>
                <w:rFonts w:ascii="Arial" w:hAnsi="Arial" w:cs="Arial"/>
                <w:sz w:val="24"/>
                <w:szCs w:val="24"/>
              </w:rPr>
              <w:t>%</w:t>
            </w:r>
          </w:p>
        </w:tc>
      </w:tr>
    </w:tbl>
    <w:p w:rsidR="00030147" w:rsidRPr="00B05277" w:rsidRDefault="00030147" w:rsidP="00971A55">
      <w:pPr>
        <w:pStyle w:val="Ttulo4"/>
        <w:spacing w:before="480" w:after="240" w:line="240" w:lineRule="auto"/>
        <w:ind w:left="862" w:hanging="862"/>
        <w:rPr>
          <w:rFonts w:ascii="Arial" w:hAnsi="Arial" w:cs="Arial"/>
          <w:i w:val="0"/>
          <w:color w:val="auto"/>
          <w:sz w:val="24"/>
          <w:szCs w:val="24"/>
        </w:rPr>
      </w:pPr>
      <w:bookmarkStart w:id="10" w:name="_Toc387417488"/>
      <w:r w:rsidRPr="00B05277">
        <w:rPr>
          <w:rFonts w:ascii="Arial" w:hAnsi="Arial" w:cs="Arial"/>
          <w:i w:val="0"/>
          <w:color w:val="auto"/>
          <w:sz w:val="24"/>
          <w:szCs w:val="24"/>
        </w:rPr>
        <w:t>Distribución, por líneas de actuación, de la contribución a la generación de empleo en el ejercicio 2013</w:t>
      </w:r>
      <w:bookmarkEnd w:id="10"/>
    </w:p>
    <w:tbl>
      <w:tblPr>
        <w:tblW w:w="9141" w:type="dxa"/>
        <w:tblBorders>
          <w:top w:val="single" w:sz="18" w:space="0" w:color="auto"/>
          <w:left w:val="single" w:sz="18" w:space="0" w:color="auto"/>
          <w:bottom w:val="single" w:sz="18" w:space="0" w:color="auto"/>
          <w:right w:val="single" w:sz="18" w:space="0" w:color="auto"/>
        </w:tblBorders>
        <w:tblLook w:val="0000"/>
      </w:tblPr>
      <w:tblGrid>
        <w:gridCol w:w="6261"/>
        <w:gridCol w:w="1357"/>
        <w:gridCol w:w="1523"/>
      </w:tblGrid>
      <w:tr w:rsidR="00030147" w:rsidRPr="00336119" w:rsidTr="00EE2C3D">
        <w:tc>
          <w:tcPr>
            <w:tcW w:w="6261" w:type="dxa"/>
            <w:shd w:val="clear" w:color="auto" w:fill="D9D9D9"/>
            <w:vAlign w:val="center"/>
          </w:tcPr>
          <w:p w:rsidR="00030147" w:rsidRPr="00336119" w:rsidRDefault="00030147" w:rsidP="00EE2C3D">
            <w:pPr>
              <w:spacing w:after="0" w:line="240" w:lineRule="auto"/>
              <w:jc w:val="center"/>
              <w:rPr>
                <w:rFonts w:ascii="Arial" w:hAnsi="Arial" w:cs="Arial"/>
                <w:b/>
                <w:bCs/>
                <w:sz w:val="24"/>
                <w:szCs w:val="24"/>
              </w:rPr>
            </w:pPr>
            <w:r w:rsidRPr="00336119">
              <w:rPr>
                <w:rFonts w:ascii="Arial" w:hAnsi="Arial" w:cs="Arial"/>
                <w:b/>
                <w:bCs/>
                <w:sz w:val="24"/>
                <w:szCs w:val="24"/>
              </w:rPr>
              <w:t>Plan 15.000-30.000</w:t>
            </w:r>
          </w:p>
        </w:tc>
        <w:tc>
          <w:tcPr>
            <w:tcW w:w="1357" w:type="dxa"/>
            <w:shd w:val="clear" w:color="auto" w:fill="D9D9D9"/>
            <w:vAlign w:val="center"/>
          </w:tcPr>
          <w:p w:rsidR="00030147" w:rsidRPr="00336119" w:rsidRDefault="00030147" w:rsidP="009C7F9B">
            <w:pPr>
              <w:spacing w:after="0" w:line="240" w:lineRule="auto"/>
              <w:jc w:val="center"/>
              <w:rPr>
                <w:rFonts w:ascii="Arial" w:hAnsi="Arial" w:cs="Arial"/>
                <w:b/>
                <w:bCs/>
                <w:sz w:val="24"/>
                <w:szCs w:val="24"/>
              </w:rPr>
            </w:pPr>
            <w:r w:rsidRPr="00336119">
              <w:rPr>
                <w:rFonts w:ascii="Arial" w:hAnsi="Arial" w:cs="Arial"/>
                <w:b/>
                <w:bCs/>
                <w:sz w:val="24"/>
                <w:szCs w:val="24"/>
              </w:rPr>
              <w:t>Ejercicio 2013</w:t>
            </w:r>
          </w:p>
          <w:p w:rsidR="00030147" w:rsidRPr="00336119" w:rsidRDefault="00030147" w:rsidP="009C7F9B">
            <w:pPr>
              <w:spacing w:after="0" w:line="240" w:lineRule="auto"/>
              <w:jc w:val="center"/>
              <w:rPr>
                <w:rFonts w:ascii="Arial" w:hAnsi="Arial" w:cs="Arial"/>
                <w:b/>
                <w:bCs/>
                <w:sz w:val="24"/>
                <w:szCs w:val="24"/>
              </w:rPr>
            </w:pPr>
            <w:r w:rsidRPr="00336119">
              <w:rPr>
                <w:rFonts w:ascii="Arial" w:hAnsi="Arial" w:cs="Arial"/>
                <w:b/>
                <w:bCs/>
                <w:sz w:val="24"/>
                <w:szCs w:val="24"/>
              </w:rPr>
              <w:t>PCD *</w:t>
            </w:r>
          </w:p>
        </w:tc>
        <w:tc>
          <w:tcPr>
            <w:tcW w:w="1523" w:type="dxa"/>
            <w:shd w:val="clear" w:color="auto" w:fill="D9D9D9"/>
            <w:vAlign w:val="center"/>
          </w:tcPr>
          <w:p w:rsidR="00030147" w:rsidRPr="00336119" w:rsidRDefault="00030147" w:rsidP="009C7F9B">
            <w:pPr>
              <w:spacing w:after="0" w:line="240" w:lineRule="auto"/>
              <w:jc w:val="center"/>
              <w:rPr>
                <w:rFonts w:ascii="Arial" w:hAnsi="Arial" w:cs="Arial"/>
                <w:b/>
                <w:bCs/>
                <w:sz w:val="24"/>
                <w:szCs w:val="24"/>
              </w:rPr>
            </w:pPr>
            <w:r w:rsidRPr="00336119">
              <w:rPr>
                <w:rFonts w:ascii="Arial" w:hAnsi="Arial" w:cs="Arial"/>
                <w:b/>
                <w:bCs/>
                <w:sz w:val="24"/>
                <w:szCs w:val="24"/>
              </w:rPr>
              <w:t>Acumulado 2012-20</w:t>
            </w:r>
            <w:r w:rsidR="00C84160">
              <w:rPr>
                <w:rFonts w:ascii="Arial" w:hAnsi="Arial" w:cs="Arial"/>
                <w:b/>
                <w:bCs/>
                <w:sz w:val="24"/>
                <w:szCs w:val="24"/>
              </w:rPr>
              <w:t>13</w:t>
            </w:r>
          </w:p>
          <w:p w:rsidR="00030147" w:rsidRPr="00336119" w:rsidRDefault="00030147" w:rsidP="009C7F9B">
            <w:pPr>
              <w:spacing w:after="0" w:line="240" w:lineRule="auto"/>
              <w:jc w:val="center"/>
              <w:rPr>
                <w:rFonts w:ascii="Arial" w:hAnsi="Arial" w:cs="Arial"/>
                <w:b/>
                <w:bCs/>
                <w:sz w:val="24"/>
                <w:szCs w:val="24"/>
              </w:rPr>
            </w:pPr>
            <w:r w:rsidRPr="00336119">
              <w:rPr>
                <w:rFonts w:ascii="Arial" w:hAnsi="Arial" w:cs="Arial"/>
                <w:b/>
                <w:bCs/>
                <w:sz w:val="24"/>
                <w:szCs w:val="24"/>
              </w:rPr>
              <w:t>PCD *</w:t>
            </w:r>
          </w:p>
        </w:tc>
      </w:tr>
      <w:tr w:rsidR="00030147" w:rsidRPr="00336119" w:rsidTr="00EE2C3D">
        <w:trPr>
          <w:trHeight w:val="456"/>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b/>
                <w:bCs/>
                <w:sz w:val="24"/>
                <w:szCs w:val="24"/>
              </w:rPr>
              <w:t>Total empleo y plazas ocupacionales</w:t>
            </w:r>
          </w:p>
        </w:tc>
        <w:tc>
          <w:tcPr>
            <w:tcW w:w="1357" w:type="dxa"/>
            <w:shd w:val="clear" w:color="auto" w:fill="FFFFFF"/>
            <w:vAlign w:val="center"/>
          </w:tcPr>
          <w:p w:rsidR="00030147" w:rsidRPr="00336119" w:rsidRDefault="00030147" w:rsidP="00212DC0">
            <w:pPr>
              <w:spacing w:after="0" w:line="240" w:lineRule="auto"/>
              <w:jc w:val="right"/>
              <w:rPr>
                <w:rFonts w:ascii="Arial" w:hAnsi="Arial" w:cs="Arial"/>
                <w:b/>
                <w:bCs/>
                <w:sz w:val="24"/>
                <w:szCs w:val="24"/>
              </w:rPr>
            </w:pPr>
            <w:r w:rsidRPr="00336119">
              <w:rPr>
                <w:rFonts w:ascii="Arial" w:hAnsi="Arial" w:cs="Arial"/>
                <w:b/>
                <w:bCs/>
                <w:sz w:val="24"/>
                <w:szCs w:val="24"/>
              </w:rPr>
              <w:t>5.012</w:t>
            </w:r>
          </w:p>
        </w:tc>
        <w:tc>
          <w:tcPr>
            <w:tcW w:w="1523" w:type="dxa"/>
            <w:shd w:val="clear" w:color="auto" w:fill="FFFFFF"/>
            <w:vAlign w:val="center"/>
          </w:tcPr>
          <w:p w:rsidR="00030147" w:rsidRPr="00336119" w:rsidRDefault="00030147" w:rsidP="00212DC0">
            <w:pPr>
              <w:spacing w:after="0" w:line="240" w:lineRule="auto"/>
              <w:jc w:val="right"/>
              <w:rPr>
                <w:rFonts w:ascii="Arial" w:hAnsi="Arial" w:cs="Arial"/>
                <w:b/>
                <w:bCs/>
                <w:sz w:val="24"/>
                <w:szCs w:val="24"/>
              </w:rPr>
            </w:pPr>
            <w:r w:rsidRPr="00336119">
              <w:rPr>
                <w:rFonts w:ascii="Arial" w:hAnsi="Arial" w:cs="Arial"/>
                <w:b/>
                <w:bCs/>
                <w:sz w:val="24"/>
                <w:szCs w:val="24"/>
              </w:rPr>
              <w:t>8.491</w:t>
            </w:r>
          </w:p>
        </w:tc>
      </w:tr>
      <w:tr w:rsidR="00030147" w:rsidRPr="00336119" w:rsidTr="00EE2C3D">
        <w:trPr>
          <w:trHeight w:val="406"/>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b/>
                <w:bCs/>
                <w:sz w:val="24"/>
                <w:szCs w:val="24"/>
              </w:rPr>
              <w:t>Total empleo excluido plazas ocupacionales</w:t>
            </w:r>
          </w:p>
        </w:tc>
        <w:tc>
          <w:tcPr>
            <w:tcW w:w="1357" w:type="dxa"/>
            <w:shd w:val="clear" w:color="auto" w:fill="FFFFFF"/>
            <w:vAlign w:val="center"/>
          </w:tcPr>
          <w:p w:rsidR="00030147" w:rsidRPr="00336119" w:rsidRDefault="00030147" w:rsidP="00212DC0">
            <w:pPr>
              <w:spacing w:after="0" w:line="240" w:lineRule="auto"/>
              <w:jc w:val="right"/>
              <w:rPr>
                <w:rFonts w:ascii="Arial" w:hAnsi="Arial" w:cs="Arial"/>
                <w:b/>
                <w:bCs/>
                <w:sz w:val="24"/>
                <w:szCs w:val="24"/>
              </w:rPr>
            </w:pPr>
            <w:r w:rsidRPr="00336119">
              <w:rPr>
                <w:rFonts w:ascii="Arial" w:hAnsi="Arial" w:cs="Arial"/>
                <w:b/>
                <w:bCs/>
                <w:sz w:val="24"/>
                <w:szCs w:val="24"/>
              </w:rPr>
              <w:t>4.538</w:t>
            </w:r>
          </w:p>
        </w:tc>
        <w:tc>
          <w:tcPr>
            <w:tcW w:w="1523" w:type="dxa"/>
            <w:shd w:val="clear" w:color="auto" w:fill="FFFFFF"/>
            <w:vAlign w:val="center"/>
          </w:tcPr>
          <w:p w:rsidR="00030147" w:rsidRPr="00336119" w:rsidRDefault="00030147" w:rsidP="00212DC0">
            <w:pPr>
              <w:spacing w:after="0" w:line="240" w:lineRule="auto"/>
              <w:jc w:val="right"/>
              <w:rPr>
                <w:rFonts w:ascii="Arial" w:hAnsi="Arial" w:cs="Arial"/>
                <w:b/>
                <w:bCs/>
                <w:sz w:val="24"/>
                <w:szCs w:val="24"/>
              </w:rPr>
            </w:pPr>
            <w:r w:rsidRPr="00336119">
              <w:rPr>
                <w:rFonts w:ascii="Arial" w:hAnsi="Arial" w:cs="Arial"/>
                <w:b/>
                <w:bCs/>
                <w:sz w:val="24"/>
                <w:szCs w:val="24"/>
              </w:rPr>
              <w:t>7.589</w:t>
            </w:r>
          </w:p>
        </w:tc>
      </w:tr>
      <w:tr w:rsidR="00030147" w:rsidRPr="00336119" w:rsidTr="00C15F9B">
        <w:trPr>
          <w:trHeight w:val="329"/>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b/>
                <w:bCs/>
                <w:sz w:val="24"/>
                <w:szCs w:val="24"/>
              </w:rPr>
              <w:t>Empleo Interno</w:t>
            </w:r>
          </w:p>
        </w:tc>
        <w:tc>
          <w:tcPr>
            <w:tcW w:w="1357" w:type="dxa"/>
            <w:shd w:val="clear" w:color="auto" w:fill="FFFFFF"/>
          </w:tcPr>
          <w:p w:rsidR="00030147" w:rsidRPr="00336119" w:rsidRDefault="00030147" w:rsidP="00212DC0">
            <w:pPr>
              <w:spacing w:after="0" w:line="240" w:lineRule="auto"/>
              <w:jc w:val="right"/>
              <w:rPr>
                <w:rFonts w:ascii="Arial" w:hAnsi="Arial" w:cs="Arial"/>
                <w:b/>
                <w:bCs/>
                <w:snapToGrid w:val="0"/>
                <w:sz w:val="24"/>
                <w:szCs w:val="24"/>
              </w:rPr>
            </w:pPr>
            <w:r w:rsidRPr="00336119">
              <w:rPr>
                <w:rFonts w:ascii="Arial" w:hAnsi="Arial" w:cs="Arial"/>
                <w:b/>
                <w:bCs/>
                <w:snapToGrid w:val="0"/>
                <w:sz w:val="24"/>
                <w:szCs w:val="24"/>
              </w:rPr>
              <w:t>856</w:t>
            </w:r>
          </w:p>
        </w:tc>
        <w:tc>
          <w:tcPr>
            <w:tcW w:w="1523" w:type="dxa"/>
            <w:shd w:val="clear" w:color="auto" w:fill="FFFFFF"/>
          </w:tcPr>
          <w:p w:rsidR="00030147" w:rsidRPr="00336119" w:rsidRDefault="00030147" w:rsidP="00212DC0">
            <w:pPr>
              <w:spacing w:after="0" w:line="240" w:lineRule="auto"/>
              <w:jc w:val="right"/>
              <w:rPr>
                <w:rFonts w:ascii="Arial" w:hAnsi="Arial" w:cs="Arial"/>
                <w:b/>
                <w:bCs/>
                <w:snapToGrid w:val="0"/>
                <w:sz w:val="24"/>
                <w:szCs w:val="24"/>
              </w:rPr>
            </w:pPr>
            <w:r w:rsidRPr="00336119">
              <w:rPr>
                <w:rFonts w:ascii="Arial" w:hAnsi="Arial" w:cs="Arial"/>
                <w:b/>
                <w:bCs/>
                <w:snapToGrid w:val="0"/>
                <w:sz w:val="24"/>
                <w:szCs w:val="24"/>
              </w:rPr>
              <w:t>838</w:t>
            </w:r>
          </w:p>
        </w:tc>
      </w:tr>
      <w:tr w:rsidR="00030147" w:rsidRPr="00336119" w:rsidTr="00C15F9B">
        <w:trPr>
          <w:trHeight w:val="183"/>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Fundación ONCE</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0</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w:t>
            </w:r>
          </w:p>
        </w:tc>
      </w:tr>
      <w:tr w:rsidR="00030147" w:rsidRPr="00336119" w:rsidTr="00C15F9B">
        <w:trPr>
          <w:trHeight w:val="286"/>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Empresas del Grupo (empresas filiales y participadas)</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850</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830</w:t>
            </w:r>
          </w:p>
        </w:tc>
      </w:tr>
      <w:tr w:rsidR="00030147" w:rsidRPr="00336119" w:rsidTr="00C15F9B">
        <w:trPr>
          <w:trHeight w:val="235"/>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 xml:space="preserve">Asociación FSC Discapacidad y Asociación FSC Inserta </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5</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8</w:t>
            </w:r>
          </w:p>
        </w:tc>
      </w:tr>
      <w:tr w:rsidR="00030147" w:rsidRPr="00336119" w:rsidTr="00C15F9B">
        <w:trPr>
          <w:trHeight w:val="227"/>
        </w:trPr>
        <w:tc>
          <w:tcPr>
            <w:tcW w:w="6261" w:type="dxa"/>
            <w:shd w:val="clear" w:color="auto" w:fill="D9D9D9"/>
            <w:vAlign w:val="center"/>
          </w:tcPr>
          <w:p w:rsidR="00030147" w:rsidRPr="00336119" w:rsidRDefault="00030147" w:rsidP="003E4155">
            <w:pPr>
              <w:spacing w:after="0" w:line="240" w:lineRule="auto"/>
              <w:rPr>
                <w:rFonts w:ascii="Arial" w:hAnsi="Arial" w:cs="Arial"/>
                <w:sz w:val="24"/>
                <w:szCs w:val="24"/>
              </w:rPr>
            </w:pPr>
            <w:r w:rsidRPr="00336119">
              <w:rPr>
                <w:rFonts w:ascii="Arial" w:hAnsi="Arial" w:cs="Arial"/>
                <w:sz w:val="24"/>
                <w:szCs w:val="24"/>
              </w:rPr>
              <w:t>Otras entidades vinculadas</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w:t>
            </w:r>
          </w:p>
        </w:tc>
      </w:tr>
      <w:tr w:rsidR="00030147" w:rsidRPr="00336119" w:rsidTr="00C15F9B">
        <w:trPr>
          <w:trHeight w:val="691"/>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b/>
                <w:bCs/>
                <w:sz w:val="24"/>
                <w:szCs w:val="24"/>
              </w:rPr>
              <w:t>Empleo creado a través de Terceras Empresas y Entidades</w:t>
            </w:r>
          </w:p>
        </w:tc>
        <w:tc>
          <w:tcPr>
            <w:tcW w:w="1357" w:type="dxa"/>
            <w:shd w:val="clear" w:color="auto" w:fill="FFFFFF"/>
          </w:tcPr>
          <w:p w:rsidR="00030147" w:rsidRPr="00336119" w:rsidRDefault="00030147" w:rsidP="00212DC0">
            <w:pPr>
              <w:spacing w:after="0" w:line="240" w:lineRule="auto"/>
              <w:jc w:val="right"/>
              <w:rPr>
                <w:rFonts w:ascii="Arial" w:hAnsi="Arial" w:cs="Arial"/>
                <w:b/>
                <w:bCs/>
                <w:snapToGrid w:val="0"/>
                <w:sz w:val="24"/>
                <w:szCs w:val="24"/>
              </w:rPr>
            </w:pPr>
            <w:r w:rsidRPr="00336119">
              <w:rPr>
                <w:rFonts w:ascii="Arial" w:hAnsi="Arial" w:cs="Arial"/>
                <w:b/>
                <w:bCs/>
                <w:snapToGrid w:val="0"/>
                <w:sz w:val="24"/>
                <w:szCs w:val="24"/>
              </w:rPr>
              <w:t>3.682</w:t>
            </w:r>
          </w:p>
        </w:tc>
        <w:tc>
          <w:tcPr>
            <w:tcW w:w="1523" w:type="dxa"/>
            <w:shd w:val="clear" w:color="auto" w:fill="FFFFFF"/>
          </w:tcPr>
          <w:p w:rsidR="00030147" w:rsidRPr="00336119" w:rsidRDefault="00030147" w:rsidP="00212DC0">
            <w:pPr>
              <w:spacing w:after="0" w:line="240" w:lineRule="auto"/>
              <w:jc w:val="right"/>
              <w:rPr>
                <w:rFonts w:ascii="Arial" w:hAnsi="Arial" w:cs="Arial"/>
                <w:b/>
                <w:bCs/>
                <w:snapToGrid w:val="0"/>
                <w:sz w:val="24"/>
                <w:szCs w:val="24"/>
              </w:rPr>
            </w:pPr>
            <w:r w:rsidRPr="00336119">
              <w:rPr>
                <w:rFonts w:ascii="Arial" w:hAnsi="Arial" w:cs="Arial"/>
                <w:b/>
                <w:bCs/>
                <w:snapToGrid w:val="0"/>
                <w:sz w:val="24"/>
                <w:szCs w:val="24"/>
              </w:rPr>
              <w:t>6.751</w:t>
            </w:r>
          </w:p>
        </w:tc>
      </w:tr>
      <w:tr w:rsidR="00030147" w:rsidRPr="00336119" w:rsidTr="00C15F9B">
        <w:trPr>
          <w:trHeight w:val="187"/>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Transiciones Externas</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6</w:t>
            </w:r>
          </w:p>
        </w:tc>
      </w:tr>
      <w:tr w:rsidR="00030147" w:rsidRPr="00336119" w:rsidTr="00C15F9B">
        <w:trPr>
          <w:trHeight w:val="234"/>
        </w:trPr>
        <w:tc>
          <w:tcPr>
            <w:tcW w:w="6261" w:type="dxa"/>
            <w:shd w:val="clear" w:color="auto" w:fill="D9D9D9"/>
            <w:vAlign w:val="center"/>
          </w:tcPr>
          <w:p w:rsidR="00030147" w:rsidRPr="00336119" w:rsidRDefault="00030147" w:rsidP="003E4155">
            <w:pPr>
              <w:spacing w:after="0" w:line="240" w:lineRule="auto"/>
              <w:rPr>
                <w:rFonts w:ascii="Arial" w:hAnsi="Arial" w:cs="Arial"/>
                <w:sz w:val="24"/>
                <w:szCs w:val="24"/>
              </w:rPr>
            </w:pPr>
            <w:r w:rsidRPr="00336119">
              <w:rPr>
                <w:rFonts w:ascii="Arial" w:hAnsi="Arial" w:cs="Arial"/>
                <w:sz w:val="24"/>
                <w:szCs w:val="24"/>
              </w:rPr>
              <w:t>Otras transiciones</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77</w:t>
            </w:r>
          </w:p>
        </w:tc>
      </w:tr>
      <w:tr w:rsidR="00030147" w:rsidRPr="00336119" w:rsidTr="00C15F9B">
        <w:trPr>
          <w:trHeight w:val="240"/>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Terceros</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1.762</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2.835</w:t>
            </w:r>
          </w:p>
        </w:tc>
      </w:tr>
      <w:tr w:rsidR="00030147" w:rsidRPr="00336119" w:rsidTr="00C15F9B">
        <w:trPr>
          <w:trHeight w:val="247"/>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Autoempleo</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88</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174</w:t>
            </w:r>
          </w:p>
        </w:tc>
      </w:tr>
      <w:tr w:rsidR="00030147" w:rsidRPr="00336119" w:rsidTr="00C15F9B">
        <w:trPr>
          <w:trHeight w:val="602"/>
        </w:trPr>
        <w:tc>
          <w:tcPr>
            <w:tcW w:w="6261" w:type="dxa"/>
            <w:shd w:val="clear" w:color="auto" w:fill="D9D9D9"/>
            <w:vAlign w:val="center"/>
          </w:tcPr>
          <w:p w:rsidR="00030147" w:rsidRPr="00336119" w:rsidRDefault="00030147" w:rsidP="003E4155">
            <w:pPr>
              <w:spacing w:after="0" w:line="240" w:lineRule="auto"/>
              <w:rPr>
                <w:rFonts w:ascii="Arial" w:hAnsi="Arial" w:cs="Arial"/>
                <w:b/>
                <w:bCs/>
                <w:sz w:val="24"/>
                <w:szCs w:val="24"/>
              </w:rPr>
            </w:pPr>
            <w:r w:rsidRPr="00336119">
              <w:rPr>
                <w:rFonts w:ascii="Arial" w:hAnsi="Arial" w:cs="Arial"/>
                <w:sz w:val="24"/>
                <w:szCs w:val="24"/>
              </w:rPr>
              <w:t>Intermediación Laboral (Asociación FSC Inserta y Asociación FSC Discapacidad)</w:t>
            </w:r>
          </w:p>
        </w:tc>
        <w:tc>
          <w:tcPr>
            <w:tcW w:w="1357"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1.831</w:t>
            </w:r>
          </w:p>
        </w:tc>
        <w:tc>
          <w:tcPr>
            <w:tcW w:w="1523" w:type="dxa"/>
            <w:shd w:val="clear" w:color="auto" w:fill="FFFFFF"/>
          </w:tcPr>
          <w:p w:rsidR="00030147" w:rsidRPr="00336119" w:rsidRDefault="00030147" w:rsidP="00212DC0">
            <w:pPr>
              <w:spacing w:after="0" w:line="240" w:lineRule="auto"/>
              <w:jc w:val="right"/>
              <w:rPr>
                <w:rFonts w:ascii="Arial" w:hAnsi="Arial" w:cs="Arial"/>
                <w:snapToGrid w:val="0"/>
                <w:sz w:val="24"/>
                <w:szCs w:val="24"/>
              </w:rPr>
            </w:pPr>
            <w:r w:rsidRPr="00336119">
              <w:rPr>
                <w:rFonts w:ascii="Arial" w:hAnsi="Arial" w:cs="Arial"/>
                <w:snapToGrid w:val="0"/>
                <w:sz w:val="24"/>
                <w:szCs w:val="24"/>
              </w:rPr>
              <w:t>3.659</w:t>
            </w:r>
          </w:p>
        </w:tc>
      </w:tr>
      <w:tr w:rsidR="00030147" w:rsidRPr="00336119" w:rsidTr="00C15F9B">
        <w:trPr>
          <w:trHeight w:val="391"/>
        </w:trPr>
        <w:tc>
          <w:tcPr>
            <w:tcW w:w="6261" w:type="dxa"/>
            <w:shd w:val="clear" w:color="auto" w:fill="D9D9D9"/>
            <w:vAlign w:val="center"/>
          </w:tcPr>
          <w:p w:rsidR="00030147" w:rsidRPr="00336119" w:rsidRDefault="00030147" w:rsidP="003E4155">
            <w:pPr>
              <w:spacing w:after="0" w:line="240" w:lineRule="auto"/>
              <w:rPr>
                <w:rFonts w:ascii="Arial" w:hAnsi="Arial" w:cs="Arial"/>
                <w:b/>
                <w:bCs/>
                <w:snapToGrid w:val="0"/>
                <w:sz w:val="24"/>
                <w:szCs w:val="24"/>
              </w:rPr>
            </w:pPr>
            <w:r w:rsidRPr="00336119">
              <w:rPr>
                <w:rFonts w:ascii="Arial" w:hAnsi="Arial" w:cs="Arial"/>
                <w:b/>
                <w:bCs/>
                <w:sz w:val="24"/>
                <w:szCs w:val="24"/>
              </w:rPr>
              <w:t>Plazas ocupacionales</w:t>
            </w:r>
          </w:p>
        </w:tc>
        <w:tc>
          <w:tcPr>
            <w:tcW w:w="1357" w:type="dxa"/>
            <w:shd w:val="clear" w:color="auto" w:fill="FFFFFF"/>
          </w:tcPr>
          <w:p w:rsidR="00030147" w:rsidRPr="00336119" w:rsidRDefault="00030147" w:rsidP="00212DC0">
            <w:pPr>
              <w:spacing w:after="0" w:line="240" w:lineRule="auto"/>
              <w:jc w:val="right"/>
              <w:rPr>
                <w:rFonts w:ascii="Arial" w:hAnsi="Arial" w:cs="Arial"/>
                <w:b/>
                <w:bCs/>
                <w:snapToGrid w:val="0"/>
                <w:sz w:val="24"/>
                <w:szCs w:val="24"/>
              </w:rPr>
            </w:pPr>
            <w:r w:rsidRPr="00336119">
              <w:rPr>
                <w:rFonts w:ascii="Arial" w:hAnsi="Arial" w:cs="Arial"/>
                <w:b/>
                <w:bCs/>
                <w:snapToGrid w:val="0"/>
                <w:sz w:val="24"/>
                <w:szCs w:val="24"/>
              </w:rPr>
              <w:t>474</w:t>
            </w:r>
          </w:p>
        </w:tc>
        <w:tc>
          <w:tcPr>
            <w:tcW w:w="1523" w:type="dxa"/>
            <w:shd w:val="clear" w:color="auto" w:fill="FFFFFF"/>
          </w:tcPr>
          <w:p w:rsidR="00030147" w:rsidRPr="00336119" w:rsidRDefault="00030147" w:rsidP="00212DC0">
            <w:pPr>
              <w:spacing w:after="0" w:line="240" w:lineRule="auto"/>
              <w:jc w:val="right"/>
              <w:rPr>
                <w:rFonts w:ascii="Arial" w:hAnsi="Arial" w:cs="Arial"/>
                <w:b/>
                <w:bCs/>
                <w:snapToGrid w:val="0"/>
                <w:sz w:val="24"/>
                <w:szCs w:val="24"/>
              </w:rPr>
            </w:pPr>
            <w:r w:rsidRPr="00336119">
              <w:rPr>
                <w:rFonts w:ascii="Arial" w:hAnsi="Arial" w:cs="Arial"/>
                <w:b/>
                <w:bCs/>
                <w:snapToGrid w:val="0"/>
                <w:sz w:val="24"/>
                <w:szCs w:val="24"/>
              </w:rPr>
              <w:t>902</w:t>
            </w:r>
          </w:p>
        </w:tc>
      </w:tr>
    </w:tbl>
    <w:p w:rsidR="00030147" w:rsidRPr="00336119" w:rsidRDefault="00030147" w:rsidP="00E93CAF">
      <w:pPr>
        <w:spacing w:before="240" w:after="240" w:line="240" w:lineRule="auto"/>
        <w:ind w:firstLine="708"/>
        <w:jc w:val="both"/>
        <w:rPr>
          <w:rFonts w:ascii="Arial" w:hAnsi="Arial" w:cs="Arial"/>
          <w:bCs/>
          <w:sz w:val="24"/>
          <w:szCs w:val="24"/>
        </w:rPr>
      </w:pPr>
      <w:r w:rsidRPr="00336119">
        <w:rPr>
          <w:rFonts w:ascii="Arial" w:hAnsi="Arial" w:cs="Arial"/>
          <w:sz w:val="24"/>
          <w:szCs w:val="24"/>
        </w:rPr>
        <w:t>(*) PCD: Personas con discapacidad</w:t>
      </w:r>
    </w:p>
    <w:p w:rsidR="00030147" w:rsidRPr="003334E7" w:rsidRDefault="00030147" w:rsidP="003334E7">
      <w:pPr>
        <w:pStyle w:val="Ttulo4"/>
        <w:spacing w:before="360" w:after="240" w:line="240" w:lineRule="auto"/>
        <w:ind w:left="862" w:hanging="862"/>
        <w:rPr>
          <w:rFonts w:ascii="Arial" w:hAnsi="Arial" w:cs="Arial"/>
          <w:i w:val="0"/>
          <w:color w:val="auto"/>
          <w:sz w:val="24"/>
          <w:szCs w:val="24"/>
        </w:rPr>
      </w:pPr>
      <w:bookmarkStart w:id="11" w:name="_Toc387417489"/>
      <w:r w:rsidRPr="003334E7">
        <w:rPr>
          <w:rFonts w:ascii="Arial" w:hAnsi="Arial" w:cs="Arial"/>
          <w:i w:val="0"/>
          <w:color w:val="auto"/>
          <w:sz w:val="24"/>
          <w:szCs w:val="24"/>
        </w:rPr>
        <w:t>Detalle de la formación</w:t>
      </w:r>
      <w:bookmarkEnd w:id="11"/>
    </w:p>
    <w:tbl>
      <w:tblPr>
        <w:tblStyle w:val="Tablaconcuadrcula"/>
        <w:tblW w:w="918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FFFFFF" w:themeFill="background1"/>
        <w:tblLook w:val="0000"/>
      </w:tblPr>
      <w:tblGrid>
        <w:gridCol w:w="5495"/>
        <w:gridCol w:w="1984"/>
        <w:gridCol w:w="1701"/>
      </w:tblGrid>
      <w:tr w:rsidR="00030147" w:rsidRPr="00336119" w:rsidTr="00C15F9B">
        <w:trPr>
          <w:trHeight w:val="797"/>
        </w:trPr>
        <w:tc>
          <w:tcPr>
            <w:tcW w:w="5495" w:type="dxa"/>
            <w:shd w:val="clear" w:color="auto" w:fill="D9D9D9" w:themeFill="background1" w:themeFillShade="D9"/>
            <w:vAlign w:val="center"/>
          </w:tcPr>
          <w:p w:rsidR="00030147" w:rsidRPr="00336119" w:rsidRDefault="00030147" w:rsidP="00C15F9B">
            <w:pPr>
              <w:rPr>
                <w:rFonts w:ascii="Arial" w:hAnsi="Arial" w:cs="Arial"/>
                <w:b/>
                <w:sz w:val="24"/>
                <w:szCs w:val="24"/>
              </w:rPr>
            </w:pPr>
            <w:r w:rsidRPr="00336119">
              <w:rPr>
                <w:rFonts w:ascii="Arial" w:hAnsi="Arial" w:cs="Arial"/>
                <w:b/>
                <w:sz w:val="24"/>
                <w:szCs w:val="24"/>
              </w:rPr>
              <w:t>Detalle de Formación (PCD)*</w:t>
            </w:r>
          </w:p>
        </w:tc>
        <w:tc>
          <w:tcPr>
            <w:tcW w:w="1984" w:type="dxa"/>
            <w:shd w:val="clear" w:color="auto" w:fill="D9D9D9" w:themeFill="background1" w:themeFillShade="D9"/>
            <w:vAlign w:val="center"/>
          </w:tcPr>
          <w:p w:rsidR="00030147" w:rsidRPr="00336119" w:rsidRDefault="00030147" w:rsidP="00C15F9B">
            <w:pPr>
              <w:rPr>
                <w:rFonts w:ascii="Arial" w:hAnsi="Arial" w:cs="Arial"/>
                <w:b/>
                <w:sz w:val="24"/>
                <w:szCs w:val="24"/>
              </w:rPr>
            </w:pPr>
            <w:r w:rsidRPr="00336119">
              <w:rPr>
                <w:rFonts w:ascii="Arial" w:hAnsi="Arial" w:cs="Arial"/>
                <w:b/>
                <w:sz w:val="24"/>
                <w:szCs w:val="24"/>
              </w:rPr>
              <w:t>Beneficiarios</w:t>
            </w:r>
          </w:p>
          <w:p w:rsidR="00030147" w:rsidRPr="00336119" w:rsidRDefault="00030147" w:rsidP="00C15F9B">
            <w:pPr>
              <w:rPr>
                <w:rFonts w:ascii="Arial" w:hAnsi="Arial" w:cs="Arial"/>
                <w:b/>
                <w:sz w:val="24"/>
                <w:szCs w:val="24"/>
              </w:rPr>
            </w:pPr>
            <w:r w:rsidRPr="00336119">
              <w:rPr>
                <w:rFonts w:ascii="Arial" w:hAnsi="Arial" w:cs="Arial"/>
                <w:b/>
                <w:sz w:val="24"/>
                <w:szCs w:val="24"/>
              </w:rPr>
              <w:t>Ej. 2013</w:t>
            </w:r>
          </w:p>
        </w:tc>
        <w:tc>
          <w:tcPr>
            <w:tcW w:w="1701" w:type="dxa"/>
            <w:shd w:val="clear" w:color="auto" w:fill="D9D9D9" w:themeFill="background1" w:themeFillShade="D9"/>
            <w:vAlign w:val="center"/>
          </w:tcPr>
          <w:p w:rsidR="00030147" w:rsidRPr="00336119" w:rsidRDefault="00030147" w:rsidP="00C15F9B">
            <w:pPr>
              <w:rPr>
                <w:rFonts w:ascii="Arial" w:hAnsi="Arial" w:cs="Arial"/>
                <w:b/>
                <w:bCs/>
                <w:sz w:val="24"/>
                <w:szCs w:val="24"/>
              </w:rPr>
            </w:pPr>
          </w:p>
          <w:p w:rsidR="00030147" w:rsidRPr="00336119" w:rsidRDefault="00030147" w:rsidP="00C15F9B">
            <w:pPr>
              <w:rPr>
                <w:rFonts w:ascii="Arial" w:hAnsi="Arial" w:cs="Arial"/>
                <w:b/>
                <w:bCs/>
                <w:sz w:val="24"/>
                <w:szCs w:val="24"/>
              </w:rPr>
            </w:pPr>
            <w:r w:rsidRPr="00336119">
              <w:rPr>
                <w:rFonts w:ascii="Arial" w:hAnsi="Arial" w:cs="Arial"/>
                <w:b/>
                <w:bCs/>
                <w:sz w:val="24"/>
                <w:szCs w:val="24"/>
              </w:rPr>
              <w:t>Acumulado 2012-20</w:t>
            </w:r>
            <w:r w:rsidR="00C84160">
              <w:rPr>
                <w:rFonts w:ascii="Arial" w:hAnsi="Arial" w:cs="Arial"/>
                <w:b/>
                <w:bCs/>
                <w:sz w:val="24"/>
                <w:szCs w:val="24"/>
              </w:rPr>
              <w:t>13</w:t>
            </w:r>
          </w:p>
          <w:p w:rsidR="00030147" w:rsidRPr="00336119" w:rsidRDefault="00030147" w:rsidP="00C15F9B">
            <w:pPr>
              <w:rPr>
                <w:rFonts w:ascii="Arial" w:hAnsi="Arial" w:cs="Arial"/>
                <w:b/>
                <w:sz w:val="24"/>
                <w:szCs w:val="24"/>
              </w:rPr>
            </w:pPr>
          </w:p>
        </w:tc>
      </w:tr>
      <w:tr w:rsidR="00030147" w:rsidRPr="00336119" w:rsidTr="00C15F9B">
        <w:trPr>
          <w:trHeight w:val="502"/>
        </w:trPr>
        <w:tc>
          <w:tcPr>
            <w:tcW w:w="5495" w:type="dxa"/>
            <w:shd w:val="clear" w:color="auto" w:fill="D9D9D9" w:themeFill="background1" w:themeFillShade="D9"/>
            <w:vAlign w:val="center"/>
          </w:tcPr>
          <w:p w:rsidR="00030147" w:rsidRPr="00336119" w:rsidRDefault="00030147" w:rsidP="00C15F9B">
            <w:pPr>
              <w:rPr>
                <w:rFonts w:ascii="Arial" w:hAnsi="Arial" w:cs="Arial"/>
                <w:b/>
                <w:sz w:val="24"/>
                <w:szCs w:val="24"/>
              </w:rPr>
            </w:pPr>
            <w:r w:rsidRPr="00336119">
              <w:rPr>
                <w:rFonts w:ascii="Arial" w:hAnsi="Arial" w:cs="Arial"/>
                <w:b/>
                <w:sz w:val="24"/>
                <w:szCs w:val="24"/>
              </w:rPr>
              <w:t>Total Beneficiarios  de cursos de formación</w:t>
            </w:r>
          </w:p>
        </w:tc>
        <w:tc>
          <w:tcPr>
            <w:tcW w:w="1984" w:type="dxa"/>
            <w:shd w:val="clear" w:color="auto" w:fill="FFFFFF" w:themeFill="background1"/>
            <w:vAlign w:val="center"/>
          </w:tcPr>
          <w:p w:rsidR="00030147" w:rsidRPr="00336119" w:rsidRDefault="00030147" w:rsidP="00346C7C">
            <w:pPr>
              <w:jc w:val="right"/>
              <w:rPr>
                <w:rFonts w:ascii="Arial" w:hAnsi="Arial" w:cs="Arial"/>
                <w:b/>
                <w:sz w:val="24"/>
                <w:szCs w:val="24"/>
                <w:lang w:val="es-ES_tradnl"/>
              </w:rPr>
            </w:pPr>
            <w:r w:rsidRPr="00336119">
              <w:rPr>
                <w:rFonts w:ascii="Arial" w:hAnsi="Arial" w:cs="Arial"/>
                <w:b/>
                <w:sz w:val="24"/>
                <w:szCs w:val="24"/>
                <w:lang w:val="es-ES_tradnl"/>
              </w:rPr>
              <w:t>10.919</w:t>
            </w:r>
          </w:p>
        </w:tc>
        <w:tc>
          <w:tcPr>
            <w:tcW w:w="1701" w:type="dxa"/>
            <w:shd w:val="clear" w:color="auto" w:fill="FFFFFF" w:themeFill="background1"/>
            <w:vAlign w:val="center"/>
          </w:tcPr>
          <w:p w:rsidR="00030147" w:rsidRPr="00336119" w:rsidRDefault="00030147" w:rsidP="00346C7C">
            <w:pPr>
              <w:jc w:val="right"/>
              <w:rPr>
                <w:rFonts w:ascii="Arial" w:hAnsi="Arial" w:cs="Arial"/>
                <w:b/>
                <w:sz w:val="24"/>
                <w:szCs w:val="24"/>
                <w:lang w:val="es-ES_tradnl"/>
              </w:rPr>
            </w:pPr>
            <w:r w:rsidRPr="00336119">
              <w:rPr>
                <w:rFonts w:ascii="Arial" w:hAnsi="Arial" w:cs="Arial"/>
                <w:b/>
                <w:sz w:val="24"/>
                <w:szCs w:val="24"/>
                <w:lang w:val="es-ES_tradnl"/>
              </w:rPr>
              <w:t>18.161</w:t>
            </w:r>
          </w:p>
        </w:tc>
      </w:tr>
      <w:tr w:rsidR="00030147" w:rsidRPr="00336119" w:rsidTr="00C15F9B">
        <w:trPr>
          <w:trHeight w:val="1144"/>
        </w:trPr>
        <w:tc>
          <w:tcPr>
            <w:tcW w:w="5495" w:type="dxa"/>
            <w:shd w:val="clear" w:color="auto" w:fill="D9D9D9" w:themeFill="background1" w:themeFillShade="D9"/>
            <w:vAlign w:val="center"/>
          </w:tcPr>
          <w:p w:rsidR="00030147" w:rsidRPr="00336119" w:rsidRDefault="00030147" w:rsidP="00C15F9B">
            <w:pPr>
              <w:rPr>
                <w:rFonts w:ascii="Arial" w:hAnsi="Arial" w:cs="Arial"/>
                <w:b/>
                <w:sz w:val="24"/>
                <w:szCs w:val="24"/>
              </w:rPr>
            </w:pPr>
            <w:r w:rsidRPr="00336119">
              <w:rPr>
                <w:rFonts w:ascii="Arial" w:hAnsi="Arial" w:cs="Arial"/>
                <w:b/>
                <w:sz w:val="24"/>
                <w:szCs w:val="24"/>
              </w:rPr>
              <w:t>Total Beneficiarios  de cursos de</w:t>
            </w:r>
            <w:r w:rsidRPr="00336119">
              <w:rPr>
                <w:rFonts w:ascii="Arial" w:hAnsi="Arial" w:cs="Arial"/>
                <w:sz w:val="24"/>
                <w:szCs w:val="24"/>
              </w:rPr>
              <w:t xml:space="preserve"> </w:t>
            </w:r>
            <w:r w:rsidRPr="00336119">
              <w:rPr>
                <w:rFonts w:ascii="Arial" w:hAnsi="Arial" w:cs="Arial"/>
                <w:b/>
                <w:sz w:val="24"/>
                <w:szCs w:val="24"/>
              </w:rPr>
              <w:t>Formación ocupacional (Asociación FSC Inserta y Asociación FSC Discapacidad )</w:t>
            </w:r>
          </w:p>
        </w:tc>
        <w:tc>
          <w:tcPr>
            <w:tcW w:w="1984" w:type="dxa"/>
            <w:shd w:val="clear" w:color="auto" w:fill="FFFFFF" w:themeFill="background1"/>
            <w:vAlign w:val="center"/>
          </w:tcPr>
          <w:p w:rsidR="00030147" w:rsidRPr="00336119" w:rsidRDefault="00030147" w:rsidP="00346C7C">
            <w:pPr>
              <w:jc w:val="right"/>
              <w:rPr>
                <w:rFonts w:ascii="Arial" w:hAnsi="Arial" w:cs="Arial"/>
                <w:sz w:val="24"/>
                <w:szCs w:val="24"/>
                <w:lang w:val="es-ES_tradnl"/>
              </w:rPr>
            </w:pPr>
            <w:r w:rsidRPr="00336119">
              <w:rPr>
                <w:rFonts w:ascii="Arial" w:hAnsi="Arial" w:cs="Arial"/>
                <w:sz w:val="24"/>
                <w:szCs w:val="24"/>
                <w:lang w:val="es-ES_tradnl"/>
              </w:rPr>
              <w:t>8.113</w:t>
            </w:r>
          </w:p>
        </w:tc>
        <w:tc>
          <w:tcPr>
            <w:tcW w:w="1701" w:type="dxa"/>
            <w:shd w:val="clear" w:color="auto" w:fill="FFFFFF" w:themeFill="background1"/>
            <w:vAlign w:val="center"/>
          </w:tcPr>
          <w:p w:rsidR="00030147" w:rsidRPr="00336119" w:rsidRDefault="00030147" w:rsidP="00346C7C">
            <w:pPr>
              <w:jc w:val="right"/>
              <w:rPr>
                <w:rFonts w:ascii="Arial" w:hAnsi="Arial" w:cs="Arial"/>
                <w:sz w:val="24"/>
                <w:szCs w:val="24"/>
                <w:lang w:val="es-ES_tradnl"/>
              </w:rPr>
            </w:pPr>
            <w:r w:rsidRPr="00336119">
              <w:rPr>
                <w:rFonts w:ascii="Arial" w:hAnsi="Arial" w:cs="Arial"/>
                <w:sz w:val="24"/>
                <w:szCs w:val="24"/>
                <w:lang w:val="es-ES_tradnl"/>
              </w:rPr>
              <w:t>13.548</w:t>
            </w:r>
          </w:p>
        </w:tc>
      </w:tr>
      <w:tr w:rsidR="00030147" w:rsidRPr="00336119" w:rsidTr="00C15F9B">
        <w:trPr>
          <w:trHeight w:val="599"/>
        </w:trPr>
        <w:tc>
          <w:tcPr>
            <w:tcW w:w="5495" w:type="dxa"/>
            <w:shd w:val="clear" w:color="auto" w:fill="D9D9D9" w:themeFill="background1" w:themeFillShade="D9"/>
            <w:vAlign w:val="center"/>
          </w:tcPr>
          <w:p w:rsidR="00030147" w:rsidRPr="00336119" w:rsidRDefault="00030147" w:rsidP="00C15F9B">
            <w:pPr>
              <w:rPr>
                <w:rFonts w:ascii="Arial" w:hAnsi="Arial" w:cs="Arial"/>
                <w:b/>
                <w:sz w:val="24"/>
                <w:szCs w:val="24"/>
              </w:rPr>
            </w:pPr>
            <w:r w:rsidRPr="00336119">
              <w:rPr>
                <w:rFonts w:ascii="Arial" w:hAnsi="Arial" w:cs="Arial"/>
                <w:b/>
                <w:sz w:val="24"/>
                <w:szCs w:val="24"/>
              </w:rPr>
              <w:t>Total Beneficiarios  de cursos de</w:t>
            </w:r>
            <w:r w:rsidRPr="00336119">
              <w:rPr>
                <w:rFonts w:ascii="Arial" w:hAnsi="Arial" w:cs="Arial"/>
                <w:sz w:val="24"/>
                <w:szCs w:val="24"/>
              </w:rPr>
              <w:t xml:space="preserve"> </w:t>
            </w:r>
            <w:r w:rsidRPr="00336119">
              <w:rPr>
                <w:rFonts w:ascii="Arial" w:hAnsi="Arial" w:cs="Arial"/>
                <w:b/>
                <w:sz w:val="24"/>
                <w:szCs w:val="24"/>
              </w:rPr>
              <w:t>Formación continua</w:t>
            </w:r>
          </w:p>
        </w:tc>
        <w:tc>
          <w:tcPr>
            <w:tcW w:w="1984" w:type="dxa"/>
            <w:shd w:val="clear" w:color="auto" w:fill="FFFFFF" w:themeFill="background1"/>
            <w:vAlign w:val="center"/>
          </w:tcPr>
          <w:p w:rsidR="00030147" w:rsidRPr="00336119" w:rsidRDefault="00030147" w:rsidP="00346C7C">
            <w:pPr>
              <w:jc w:val="right"/>
              <w:rPr>
                <w:rFonts w:ascii="Arial" w:hAnsi="Arial" w:cs="Arial"/>
                <w:sz w:val="24"/>
                <w:szCs w:val="24"/>
                <w:lang w:val="es-ES_tradnl"/>
              </w:rPr>
            </w:pPr>
            <w:r w:rsidRPr="00336119">
              <w:rPr>
                <w:rFonts w:ascii="Arial" w:hAnsi="Arial" w:cs="Arial"/>
                <w:sz w:val="24"/>
                <w:szCs w:val="24"/>
                <w:lang w:val="es-ES_tradnl"/>
              </w:rPr>
              <w:t>2.806</w:t>
            </w:r>
          </w:p>
        </w:tc>
        <w:tc>
          <w:tcPr>
            <w:tcW w:w="1701" w:type="dxa"/>
            <w:shd w:val="clear" w:color="auto" w:fill="FFFFFF" w:themeFill="background1"/>
            <w:vAlign w:val="center"/>
          </w:tcPr>
          <w:p w:rsidR="00030147" w:rsidRPr="00336119" w:rsidRDefault="00030147" w:rsidP="00346C7C">
            <w:pPr>
              <w:jc w:val="right"/>
              <w:rPr>
                <w:rFonts w:ascii="Arial" w:hAnsi="Arial" w:cs="Arial"/>
                <w:sz w:val="24"/>
                <w:szCs w:val="24"/>
                <w:lang w:val="es-ES_tradnl"/>
              </w:rPr>
            </w:pPr>
            <w:r w:rsidRPr="00336119">
              <w:rPr>
                <w:rFonts w:ascii="Arial" w:hAnsi="Arial" w:cs="Arial"/>
                <w:sz w:val="24"/>
                <w:szCs w:val="24"/>
                <w:lang w:val="es-ES_tradnl"/>
              </w:rPr>
              <w:t>4.613</w:t>
            </w:r>
          </w:p>
        </w:tc>
      </w:tr>
    </w:tbl>
    <w:p w:rsidR="00030147" w:rsidRPr="00336119" w:rsidRDefault="00644FC9" w:rsidP="00E93CAF">
      <w:pPr>
        <w:spacing w:before="240" w:after="240" w:line="240" w:lineRule="auto"/>
        <w:ind w:left="709"/>
        <w:jc w:val="both"/>
        <w:rPr>
          <w:rFonts w:ascii="Arial" w:hAnsi="Arial" w:cs="Arial"/>
          <w:bCs/>
          <w:sz w:val="24"/>
          <w:szCs w:val="24"/>
        </w:rPr>
      </w:pPr>
      <w:r w:rsidRPr="00644FC9">
        <w:rPr>
          <w:rFonts w:ascii="Arial" w:hAnsi="Arial" w:cs="Arial"/>
          <w:noProof/>
          <w:sz w:val="24"/>
          <w:szCs w:val="24"/>
        </w:rPr>
        <w:pict>
          <v:shapetype id="_x0000_t202" coordsize="21600,21600" o:spt="202" path="m,l,21600r21600,l21600,xe">
            <v:stroke joinstyle="miter"/>
            <v:path gradientshapeok="t" o:connecttype="rect"/>
          </v:shapetype>
          <v:shape id="Text Box 4" o:spid="_x0000_s1026" type="#_x0000_t202" style="position:absolute;left:0;text-align:left;margin-left:411.45pt;margin-top:1.3pt;width:20.35pt;height:31.75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" filled="f" fillcolor="#0c9" stroked="f">
            <v:textbox style="mso-fit-shape-to-text:t">
              <w:txbxContent>
                <w:p w:rsidR="00D10C1E" w:rsidRPr="0094722E" w:rsidRDefault="00D10C1E" w:rsidP="00030147">
                  <w:pPr>
                    <w:autoSpaceDE w:val="0"/>
                    <w:autoSpaceDN w:val="0"/>
                    <w:adjustRightInd w:val="0"/>
                    <w:jc w:val="center"/>
                    <w:rPr>
                      <w:rFonts w:ascii="Arial" w:hAnsi="Arial" w:cs="Arial"/>
                      <w:bCs/>
                      <w:color w:val="969696"/>
                      <w:lang w:val="en-GB"/>
                    </w:rPr>
                  </w:pPr>
                </w:p>
              </w:txbxContent>
            </v:textbox>
          </v:shape>
        </w:pict>
      </w:r>
      <w:r w:rsidR="00030147" w:rsidRPr="00336119">
        <w:rPr>
          <w:rFonts w:ascii="Arial" w:hAnsi="Arial" w:cs="Arial"/>
          <w:sz w:val="24"/>
          <w:szCs w:val="24"/>
        </w:rPr>
        <w:t xml:space="preserve">(*) PCD: </w:t>
      </w:r>
      <w:r w:rsidR="00030147" w:rsidRPr="00336119">
        <w:rPr>
          <w:rFonts w:ascii="Arial" w:hAnsi="Arial" w:cs="Arial"/>
          <w:bCs/>
          <w:sz w:val="24"/>
          <w:szCs w:val="24"/>
        </w:rPr>
        <w:t>Personas con discapacidad</w:t>
      </w:r>
    </w:p>
    <w:p w:rsidR="00030147" w:rsidRPr="00EB2E56" w:rsidRDefault="004C0BD0" w:rsidP="0043411D">
      <w:pPr>
        <w:pStyle w:val="Ttulo5"/>
        <w:numPr>
          <w:ilvl w:val="0"/>
          <w:numId w:val="27"/>
        </w:numPr>
        <w:ind w:left="567"/>
        <w:rPr>
          <w:rFonts w:ascii="Arial" w:hAnsi="Arial" w:cs="Arial"/>
          <w:b/>
          <w:color w:val="auto"/>
          <w:sz w:val="24"/>
          <w:szCs w:val="24"/>
        </w:rPr>
      </w:pPr>
      <w:bookmarkStart w:id="12" w:name="_Toc387417490"/>
      <w:r w:rsidRPr="00EB2E56">
        <w:rPr>
          <w:rFonts w:ascii="Arial" w:hAnsi="Arial" w:cs="Arial"/>
          <w:b/>
          <w:color w:val="auto"/>
          <w:sz w:val="24"/>
          <w:szCs w:val="24"/>
        </w:rPr>
        <w:t>Formación continua</w:t>
      </w:r>
      <w:bookmarkEnd w:id="12"/>
    </w:p>
    <w:p w:rsidR="00030147" w:rsidRPr="00F725CB" w:rsidRDefault="00030147" w:rsidP="00EB2E56">
      <w:pPr>
        <w:pStyle w:val="Prrafodelista"/>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De los 10.919 alumnos formados</w:t>
      </w:r>
      <w:r w:rsidR="00123D22" w:rsidRPr="00336119">
        <w:rPr>
          <w:rFonts w:ascii="Arial" w:hAnsi="Arial" w:cs="Arial"/>
          <w:sz w:val="24"/>
          <w:szCs w:val="24"/>
        </w:rPr>
        <w:t xml:space="preserve"> en el ejercicio 2013</w:t>
      </w:r>
      <w:r w:rsidRPr="00336119">
        <w:rPr>
          <w:rFonts w:ascii="Arial" w:hAnsi="Arial" w:cs="Arial"/>
          <w:sz w:val="24"/>
          <w:szCs w:val="24"/>
        </w:rPr>
        <w:t xml:space="preserve">, 2.806 corresponden a </w:t>
      </w:r>
      <w:r w:rsidRPr="00F725CB">
        <w:rPr>
          <w:rFonts w:ascii="Arial" w:hAnsi="Arial" w:cs="Arial"/>
          <w:sz w:val="24"/>
          <w:szCs w:val="24"/>
        </w:rPr>
        <w:t>actuaciones de formación continua (en formato presencial, teleformación o mixto) impartida a los trabajadores de Fundación ONCE y Grupo Fundosa, estando relacionado el contenido de los 420 cursos impartidos con las siguientes materias: administración y finanzas; área jurídica; comercial ventas; compras y logística; habilidades sociales y/o personales; idiomas; informática y nuevas tecnologías; Management; producción y calidad; Recursos Humanos y Seguridad y Salud Laboral.</w:t>
      </w:r>
    </w:p>
    <w:p w:rsidR="00030147" w:rsidRPr="00EB2E56" w:rsidRDefault="00123D22" w:rsidP="0043411D">
      <w:pPr>
        <w:pStyle w:val="Ttulo5"/>
        <w:numPr>
          <w:ilvl w:val="0"/>
          <w:numId w:val="27"/>
        </w:numPr>
        <w:ind w:left="567"/>
        <w:rPr>
          <w:rFonts w:ascii="Arial" w:hAnsi="Arial" w:cs="Arial"/>
          <w:b/>
          <w:color w:val="auto"/>
          <w:sz w:val="24"/>
          <w:szCs w:val="24"/>
        </w:rPr>
      </w:pPr>
      <w:bookmarkStart w:id="13" w:name="_Toc387417491"/>
      <w:r w:rsidRPr="00EB2E56">
        <w:rPr>
          <w:rFonts w:ascii="Arial" w:hAnsi="Arial" w:cs="Arial"/>
          <w:b/>
          <w:color w:val="auto"/>
          <w:sz w:val="24"/>
          <w:szCs w:val="24"/>
        </w:rPr>
        <w:t>Formación para el empleo (formación ocupacional</w:t>
      </w:r>
      <w:r w:rsidR="00030147" w:rsidRPr="00EB2E56">
        <w:rPr>
          <w:rFonts w:ascii="Arial" w:hAnsi="Arial" w:cs="Arial"/>
          <w:b/>
          <w:color w:val="auto"/>
          <w:sz w:val="24"/>
          <w:szCs w:val="24"/>
        </w:rPr>
        <w:t>)</w:t>
      </w:r>
      <w:bookmarkEnd w:id="13"/>
    </w:p>
    <w:p w:rsidR="00030147" w:rsidRPr="00F725CB" w:rsidRDefault="00030147" w:rsidP="00EB2E56">
      <w:pPr>
        <w:pStyle w:val="Prrafodelista"/>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 xml:space="preserve">De los 10.919 alumnos, 8.113 han sido beneficiarios de acciones de formación para el empleo desarrolladas en 851 cursos, siendo la metodología de clasificación en 4 grandes bloques: </w:t>
      </w:r>
      <w:r w:rsidR="00F725CB">
        <w:rPr>
          <w:rFonts w:ascii="Arial" w:hAnsi="Arial" w:cs="Arial"/>
          <w:sz w:val="24"/>
          <w:szCs w:val="24"/>
        </w:rPr>
        <w:t>f</w:t>
      </w:r>
      <w:r w:rsidRPr="00336119">
        <w:rPr>
          <w:rFonts w:ascii="Arial" w:hAnsi="Arial" w:cs="Arial"/>
          <w:sz w:val="24"/>
          <w:szCs w:val="24"/>
        </w:rPr>
        <w:t xml:space="preserve">ormación para el empleo; </w:t>
      </w:r>
      <w:r w:rsidR="00F725CB">
        <w:rPr>
          <w:rFonts w:ascii="Arial" w:hAnsi="Arial" w:cs="Arial"/>
          <w:sz w:val="24"/>
          <w:szCs w:val="24"/>
        </w:rPr>
        <w:t>h</w:t>
      </w:r>
      <w:r w:rsidRPr="00336119">
        <w:rPr>
          <w:rFonts w:ascii="Arial" w:hAnsi="Arial" w:cs="Arial"/>
          <w:sz w:val="24"/>
          <w:szCs w:val="24"/>
        </w:rPr>
        <w:t xml:space="preserve">abilidades </w:t>
      </w:r>
      <w:r w:rsidR="00722D3D">
        <w:rPr>
          <w:rFonts w:ascii="Arial" w:hAnsi="Arial" w:cs="Arial"/>
          <w:sz w:val="24"/>
          <w:szCs w:val="24"/>
        </w:rPr>
        <w:t>s</w:t>
      </w:r>
      <w:r w:rsidRPr="00336119">
        <w:rPr>
          <w:rFonts w:ascii="Arial" w:hAnsi="Arial" w:cs="Arial"/>
          <w:sz w:val="24"/>
          <w:szCs w:val="24"/>
        </w:rPr>
        <w:t xml:space="preserve">ociales; </w:t>
      </w:r>
      <w:r w:rsidR="00F725CB">
        <w:rPr>
          <w:rFonts w:ascii="Arial" w:hAnsi="Arial" w:cs="Arial"/>
          <w:sz w:val="24"/>
          <w:szCs w:val="24"/>
        </w:rPr>
        <w:t>f</w:t>
      </w:r>
      <w:r w:rsidRPr="00336119">
        <w:rPr>
          <w:rFonts w:ascii="Arial" w:hAnsi="Arial" w:cs="Arial"/>
          <w:sz w:val="24"/>
          <w:szCs w:val="24"/>
        </w:rPr>
        <w:t>ormación complementaria</w:t>
      </w:r>
      <w:r w:rsidR="00F725CB">
        <w:rPr>
          <w:rFonts w:ascii="Arial" w:hAnsi="Arial" w:cs="Arial"/>
          <w:sz w:val="24"/>
          <w:szCs w:val="24"/>
        </w:rPr>
        <w:t xml:space="preserve"> o transversal </w:t>
      </w:r>
      <w:r w:rsidRPr="00336119">
        <w:rPr>
          <w:rFonts w:ascii="Arial" w:hAnsi="Arial" w:cs="Arial"/>
          <w:sz w:val="24"/>
          <w:szCs w:val="24"/>
        </w:rPr>
        <w:t xml:space="preserve">y </w:t>
      </w:r>
      <w:r w:rsidR="00F725CB">
        <w:rPr>
          <w:rFonts w:ascii="Arial" w:hAnsi="Arial" w:cs="Arial"/>
          <w:sz w:val="24"/>
          <w:szCs w:val="24"/>
        </w:rPr>
        <w:t>f</w:t>
      </w:r>
      <w:r w:rsidRPr="00336119">
        <w:rPr>
          <w:rFonts w:ascii="Arial" w:hAnsi="Arial" w:cs="Arial"/>
          <w:sz w:val="24"/>
          <w:szCs w:val="24"/>
        </w:rPr>
        <w:t xml:space="preserve">ormación en </w:t>
      </w:r>
      <w:r w:rsidR="00722D3D">
        <w:rPr>
          <w:rFonts w:ascii="Arial" w:hAnsi="Arial" w:cs="Arial"/>
          <w:sz w:val="24"/>
          <w:szCs w:val="24"/>
        </w:rPr>
        <w:t>a</w:t>
      </w:r>
      <w:r w:rsidRPr="00336119">
        <w:rPr>
          <w:rFonts w:ascii="Arial" w:hAnsi="Arial" w:cs="Arial"/>
          <w:sz w:val="24"/>
          <w:szCs w:val="24"/>
        </w:rPr>
        <w:t>utoempleo</w:t>
      </w:r>
      <w:r w:rsidRPr="00F725CB">
        <w:rPr>
          <w:rFonts w:ascii="Arial" w:hAnsi="Arial" w:cs="Arial"/>
          <w:sz w:val="24"/>
          <w:szCs w:val="24"/>
        </w:rPr>
        <w:t>. Así mismo, la formación complementaria y la formación para el empleo se clasifica, atendiendo a la tipología de los cursos, en sectores (agrario, industria y servicios) y familias profesionales según la clasificación oficial. Dentro de estas categorías profesionales, se han desarrollado cursos relacionados con: administración y oficinas; comercio; turismo y hostelería; servicios a empresas; servicios a la comunidad y personales; transporte y comunicaciones; actividad agraria; indu</w:t>
      </w:r>
      <w:r w:rsidR="00EB2E56">
        <w:rPr>
          <w:rFonts w:ascii="Arial" w:hAnsi="Arial" w:cs="Arial"/>
          <w:sz w:val="24"/>
          <w:szCs w:val="24"/>
        </w:rPr>
        <w:t>stria alimentaria; sanidad, etc.</w:t>
      </w:r>
    </w:p>
    <w:p w:rsidR="00030147" w:rsidRPr="00336119" w:rsidRDefault="00030147" w:rsidP="00354EBA">
      <w:pPr>
        <w:pStyle w:val="Ttulo3"/>
        <w:spacing w:before="360" w:after="240" w:line="240" w:lineRule="auto"/>
        <w:rPr>
          <w:rFonts w:ascii="Arial" w:hAnsi="Arial" w:cs="Arial"/>
          <w:color w:val="auto"/>
          <w:sz w:val="24"/>
          <w:szCs w:val="24"/>
        </w:rPr>
      </w:pPr>
      <w:bookmarkStart w:id="14" w:name="_Toc387417492"/>
      <w:bookmarkStart w:id="15" w:name="_Toc388463518"/>
      <w:r w:rsidRPr="00336119">
        <w:rPr>
          <w:rFonts w:ascii="Arial" w:hAnsi="Arial" w:cs="Arial"/>
          <w:color w:val="auto"/>
          <w:sz w:val="24"/>
          <w:szCs w:val="24"/>
        </w:rPr>
        <w:t>Información cualitativa</w:t>
      </w:r>
      <w:bookmarkEnd w:id="14"/>
      <w:bookmarkEnd w:id="15"/>
    </w:p>
    <w:p w:rsidR="00030147" w:rsidRPr="00336119" w:rsidRDefault="00030147" w:rsidP="00E93CAF">
      <w:pPr>
        <w:pStyle w:val="Textoindependiente2"/>
        <w:spacing w:before="240" w:after="240" w:line="240" w:lineRule="auto"/>
        <w:jc w:val="both"/>
        <w:rPr>
          <w:rFonts w:ascii="Arial" w:hAnsi="Arial" w:cs="Arial"/>
          <w:sz w:val="24"/>
          <w:szCs w:val="24"/>
        </w:rPr>
      </w:pPr>
      <w:r w:rsidRPr="00336119">
        <w:rPr>
          <w:rFonts w:ascii="Arial" w:hAnsi="Arial" w:cs="Arial"/>
          <w:sz w:val="24"/>
          <w:szCs w:val="24"/>
        </w:rPr>
        <w:t>A continuación se facilitan los datos cualitativos más relevantes, acompañados de su correspondiente representación gráfica:</w:t>
      </w:r>
    </w:p>
    <w:p w:rsidR="00030147" w:rsidRPr="00336119" w:rsidRDefault="00030147"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De los 4.538 empleos creados por la Fundación ONCE para personas con discapacidad en 2013:</w:t>
      </w:r>
    </w:p>
    <w:p w:rsidR="00030147" w:rsidRPr="00336119" w:rsidRDefault="004C1348"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4C1348">
        <w:rPr>
          <w:rFonts w:ascii="Arial" w:hAnsi="Arial" w:cs="Arial"/>
          <w:b/>
          <w:sz w:val="24"/>
          <w:szCs w:val="24"/>
        </w:rPr>
        <w:t xml:space="preserve">Distribución </w:t>
      </w:r>
      <w:r>
        <w:rPr>
          <w:rFonts w:ascii="Arial" w:hAnsi="Arial" w:cs="Arial"/>
          <w:b/>
          <w:sz w:val="24"/>
          <w:szCs w:val="24"/>
        </w:rPr>
        <w:t xml:space="preserve">del empleo </w:t>
      </w:r>
      <w:r w:rsidRPr="004C1348">
        <w:rPr>
          <w:rFonts w:ascii="Arial" w:hAnsi="Arial" w:cs="Arial"/>
          <w:b/>
          <w:sz w:val="24"/>
          <w:szCs w:val="24"/>
        </w:rPr>
        <w:t>por tipo de discapacidad</w:t>
      </w:r>
      <w:r>
        <w:rPr>
          <w:rFonts w:ascii="Arial" w:hAnsi="Arial" w:cs="Arial"/>
          <w:sz w:val="24"/>
          <w:szCs w:val="24"/>
        </w:rPr>
        <w:t xml:space="preserve">: </w:t>
      </w:r>
      <w:r w:rsidR="0094569F">
        <w:rPr>
          <w:rFonts w:ascii="Arial" w:hAnsi="Arial" w:cs="Arial"/>
          <w:sz w:val="24"/>
          <w:szCs w:val="24"/>
        </w:rPr>
        <w:t xml:space="preserve">El </w:t>
      </w:r>
      <w:r w:rsidR="00030147" w:rsidRPr="00336119">
        <w:rPr>
          <w:rFonts w:ascii="Arial" w:hAnsi="Arial" w:cs="Arial"/>
          <w:sz w:val="24"/>
          <w:szCs w:val="24"/>
        </w:rPr>
        <w:t xml:space="preserve">57% son personas con discapacidad física, un 12% con discapacidad psíquica, un 22% con discapacidades sensoriales y un 9% con discapacidad mixta. </w:t>
      </w:r>
    </w:p>
    <w:p w:rsidR="00030147" w:rsidRPr="00336119" w:rsidRDefault="00030147" w:rsidP="00E93CAF">
      <w:pPr>
        <w:pStyle w:val="Sangradetextonormal"/>
        <w:tabs>
          <w:tab w:val="left" w:pos="6946"/>
        </w:tabs>
        <w:spacing w:before="240" w:after="240" w:line="240" w:lineRule="auto"/>
        <w:ind w:left="851"/>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3810000" cy="2415540"/>
            <wp:effectExtent l="0" t="0" r="0" b="0"/>
            <wp:docPr id="9" name="Gráfico 6"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2D3D" w:rsidRDefault="00722D3D" w:rsidP="00722D3D">
      <w:pPr>
        <w:pStyle w:val="Sangradetextonormal"/>
        <w:tabs>
          <w:tab w:val="left" w:pos="6946"/>
        </w:tabs>
        <w:spacing w:before="240" w:after="240" w:line="240" w:lineRule="auto"/>
        <w:ind w:left="993"/>
        <w:jc w:val="both"/>
        <w:rPr>
          <w:rFonts w:ascii="Arial" w:hAnsi="Arial" w:cs="Arial"/>
          <w:sz w:val="24"/>
          <w:szCs w:val="24"/>
        </w:rPr>
      </w:pPr>
    </w:p>
    <w:p w:rsidR="00030147" w:rsidRPr="00336119" w:rsidRDefault="0094569F"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4C1348">
        <w:rPr>
          <w:rFonts w:ascii="Arial" w:hAnsi="Arial" w:cs="Arial"/>
          <w:b/>
          <w:sz w:val="24"/>
          <w:szCs w:val="24"/>
        </w:rPr>
        <w:t xml:space="preserve">Distribución </w:t>
      </w:r>
      <w:r>
        <w:rPr>
          <w:rFonts w:ascii="Arial" w:hAnsi="Arial" w:cs="Arial"/>
          <w:b/>
          <w:sz w:val="24"/>
          <w:szCs w:val="24"/>
        </w:rPr>
        <w:t xml:space="preserve">del empleo </w:t>
      </w:r>
      <w:r w:rsidRPr="004C1348">
        <w:rPr>
          <w:rFonts w:ascii="Arial" w:hAnsi="Arial" w:cs="Arial"/>
          <w:b/>
          <w:sz w:val="24"/>
          <w:szCs w:val="24"/>
        </w:rPr>
        <w:t xml:space="preserve">por </w:t>
      </w:r>
      <w:r>
        <w:rPr>
          <w:rFonts w:ascii="Arial" w:hAnsi="Arial" w:cs="Arial"/>
          <w:b/>
          <w:sz w:val="24"/>
          <w:szCs w:val="24"/>
        </w:rPr>
        <w:t xml:space="preserve">género: </w:t>
      </w:r>
      <w:r w:rsidRPr="0094569F">
        <w:rPr>
          <w:rFonts w:ascii="Arial" w:hAnsi="Arial" w:cs="Arial"/>
          <w:sz w:val="24"/>
          <w:szCs w:val="24"/>
        </w:rPr>
        <w:t>E</w:t>
      </w:r>
      <w:r w:rsidR="00030147" w:rsidRPr="00336119">
        <w:rPr>
          <w:rFonts w:ascii="Arial" w:hAnsi="Arial" w:cs="Arial"/>
          <w:sz w:val="24"/>
          <w:szCs w:val="24"/>
        </w:rPr>
        <w:t>l 57% de los 4.538 empleos creados lo han sido para hombres, mientras que el 43% ha sido para mujeres.</w:t>
      </w:r>
    </w:p>
    <w:p w:rsidR="00030147" w:rsidRPr="00336119" w:rsidRDefault="00030147" w:rsidP="00EB2E56">
      <w:pPr>
        <w:pStyle w:val="Sangradetextonormal"/>
        <w:tabs>
          <w:tab w:val="left" w:pos="6946"/>
        </w:tabs>
        <w:spacing w:before="240" w:after="240" w:line="240" w:lineRule="auto"/>
        <w:ind w:left="993"/>
        <w:jc w:val="both"/>
        <w:rPr>
          <w:rFonts w:ascii="Arial" w:hAnsi="Arial" w:cs="Arial"/>
          <w:sz w:val="24"/>
          <w:szCs w:val="24"/>
        </w:rPr>
      </w:pPr>
      <w:r w:rsidRPr="00336119">
        <w:rPr>
          <w:rFonts w:ascii="Arial" w:hAnsi="Arial" w:cs="Arial"/>
          <w:sz w:val="24"/>
          <w:szCs w:val="24"/>
        </w:rPr>
        <w:t>La información del S</w:t>
      </w:r>
      <w:r w:rsidR="00722D3D">
        <w:rPr>
          <w:rFonts w:ascii="Arial" w:hAnsi="Arial" w:cs="Arial"/>
          <w:sz w:val="24"/>
          <w:szCs w:val="24"/>
        </w:rPr>
        <w:t>ervicio Público de Empleo (S</w:t>
      </w:r>
      <w:r w:rsidRPr="00336119">
        <w:rPr>
          <w:rFonts w:ascii="Arial" w:hAnsi="Arial" w:cs="Arial"/>
          <w:sz w:val="24"/>
          <w:szCs w:val="24"/>
        </w:rPr>
        <w:t>EPE</w:t>
      </w:r>
      <w:r w:rsidR="00722D3D">
        <w:rPr>
          <w:rFonts w:ascii="Arial" w:hAnsi="Arial" w:cs="Arial"/>
          <w:sz w:val="24"/>
          <w:szCs w:val="24"/>
        </w:rPr>
        <w:t>)</w:t>
      </w:r>
      <w:r w:rsidRPr="00336119">
        <w:rPr>
          <w:rFonts w:ascii="Arial" w:hAnsi="Arial" w:cs="Arial"/>
          <w:sz w:val="24"/>
          <w:szCs w:val="24"/>
        </w:rPr>
        <w:t xml:space="preserve"> referida a los contratos realizados en 2013 para personas con discapacidad, muestra que un 58,9% fueron a hombres frente a un 41,1% a mujeres. Respecto a la población en general, el 55,5% de los casi </w:t>
      </w:r>
      <w:r w:rsidRPr="006E273A">
        <w:rPr>
          <w:rFonts w:ascii="Arial" w:hAnsi="Arial" w:cs="Arial"/>
          <w:sz w:val="24"/>
          <w:szCs w:val="24"/>
        </w:rPr>
        <w:t>catorce millones ochocientos mil contratos realizado en 2013</w:t>
      </w:r>
      <w:r w:rsidRPr="00336119">
        <w:rPr>
          <w:rFonts w:ascii="Arial" w:hAnsi="Arial" w:cs="Arial"/>
          <w:sz w:val="24"/>
          <w:szCs w:val="24"/>
        </w:rPr>
        <w:t xml:space="preserve"> fueron realizados a hombres, y el 44,5% a mujeres.</w:t>
      </w:r>
    </w:p>
    <w:p w:rsidR="00030147" w:rsidRPr="00336119" w:rsidRDefault="00030147" w:rsidP="00E93CAF">
      <w:pPr>
        <w:pStyle w:val="Sangradetextonormal"/>
        <w:tabs>
          <w:tab w:val="left" w:pos="6946"/>
        </w:tabs>
        <w:spacing w:before="240" w:after="240" w:line="240" w:lineRule="auto"/>
        <w:ind w:left="851"/>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4259580" cy="2529840"/>
            <wp:effectExtent l="0" t="0" r="0" b="0"/>
            <wp:docPr id="8" name="Gráfico 5"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7F52" w:rsidRPr="00EB2E56" w:rsidRDefault="0094569F"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94569F">
        <w:rPr>
          <w:rFonts w:ascii="Arial" w:hAnsi="Arial" w:cs="Arial"/>
          <w:b/>
          <w:sz w:val="24"/>
          <w:szCs w:val="24"/>
        </w:rPr>
        <w:t>Contratos por tramos de edad:</w:t>
      </w:r>
      <w:r>
        <w:rPr>
          <w:rFonts w:ascii="Arial" w:hAnsi="Arial" w:cs="Arial"/>
          <w:sz w:val="24"/>
          <w:szCs w:val="24"/>
        </w:rPr>
        <w:t xml:space="preserve"> </w:t>
      </w:r>
      <w:r w:rsidR="00722D3D">
        <w:rPr>
          <w:rFonts w:ascii="Arial" w:hAnsi="Arial" w:cs="Arial"/>
          <w:sz w:val="24"/>
          <w:szCs w:val="24"/>
        </w:rPr>
        <w:t>En cuanto a los tramos de edad, u</w:t>
      </w:r>
      <w:r w:rsidR="00030147" w:rsidRPr="00336119">
        <w:rPr>
          <w:rFonts w:ascii="Arial" w:hAnsi="Arial" w:cs="Arial"/>
          <w:sz w:val="24"/>
          <w:szCs w:val="24"/>
        </w:rPr>
        <w:t>n 14% de los empleos generados en 2013 ha sido para personas con discapacidad menores de 30 años, un 45% para personas con discapacidad con edades comprendidas entre 30 y 44 años y un 41% para los mayores de 44 años. Los datos de contratación de 2013 de la población general facilitados por el SEPE evidencian que un 34,4% de las contrataciones se realizaron a menores de 30 años, un 44,8% a personas con edades comprendidas entre 30 y 44 años y un 20,9% a mayores de 44. No disponemos, actualmente de datos comparativos con los mismo cortes de edad para el caso de las personas con discapacidad, al no haberse publicado aún el informe general anual</w:t>
      </w:r>
      <w:r w:rsidR="004B7F52">
        <w:rPr>
          <w:rFonts w:ascii="Arial" w:hAnsi="Arial" w:cs="Arial"/>
          <w:sz w:val="24"/>
          <w:szCs w:val="24"/>
        </w:rPr>
        <w:t>.</w:t>
      </w:r>
    </w:p>
    <w:p w:rsidR="00030147" w:rsidRPr="00336119" w:rsidRDefault="00030147" w:rsidP="00E93CAF">
      <w:pPr>
        <w:pStyle w:val="Sangradetextonormal"/>
        <w:tabs>
          <w:tab w:val="left" w:pos="6946"/>
        </w:tabs>
        <w:spacing w:before="240" w:after="240" w:line="240" w:lineRule="auto"/>
        <w:ind w:left="851"/>
        <w:jc w:val="both"/>
        <w:rPr>
          <w:rFonts w:ascii="Arial" w:hAnsi="Arial" w:cs="Arial"/>
          <w:color w:val="548DD4" w:themeColor="text2" w:themeTint="99"/>
          <w:sz w:val="24"/>
          <w:szCs w:val="24"/>
        </w:rPr>
      </w:pPr>
      <w:r w:rsidRPr="00336119">
        <w:rPr>
          <w:rFonts w:ascii="Arial" w:hAnsi="Arial" w:cs="Arial"/>
          <w:noProof/>
          <w:sz w:val="24"/>
          <w:szCs w:val="24"/>
        </w:rPr>
        <w:drawing>
          <wp:inline distT="0" distB="0" distL="0" distR="0">
            <wp:extent cx="4442460" cy="2575560"/>
            <wp:effectExtent l="0" t="0" r="0" b="0"/>
            <wp:docPr id="1" name="Gráfico 1"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31E5" w:rsidRDefault="002531E5" w:rsidP="00E3332E">
      <w:pPr>
        <w:pStyle w:val="Sangradetextonormal"/>
        <w:tabs>
          <w:tab w:val="left" w:pos="6946"/>
        </w:tabs>
        <w:spacing w:before="240" w:line="240" w:lineRule="auto"/>
        <w:ind w:left="993"/>
        <w:jc w:val="both"/>
        <w:rPr>
          <w:rFonts w:ascii="Arial" w:hAnsi="Arial" w:cs="Arial"/>
          <w:sz w:val="24"/>
          <w:szCs w:val="24"/>
        </w:rPr>
      </w:pPr>
      <w:r w:rsidRPr="0049796A">
        <w:rPr>
          <w:rFonts w:ascii="Arial" w:hAnsi="Arial" w:cs="Arial"/>
          <w:sz w:val="24"/>
          <w:szCs w:val="24"/>
        </w:rPr>
        <w:t>De los anteriores datos sobre el empleo generado por tramos de edad se pueden extraer las</w:t>
      </w:r>
      <w:r w:rsidRPr="006B171D">
        <w:rPr>
          <w:rFonts w:ascii="Arial" w:hAnsi="Arial" w:cs="Arial"/>
          <w:sz w:val="24"/>
          <w:szCs w:val="24"/>
        </w:rPr>
        <w:t xml:space="preserve"> siguientes conclusiones: </w:t>
      </w:r>
    </w:p>
    <w:p w:rsidR="002531E5" w:rsidRPr="00845999" w:rsidRDefault="002531E5" w:rsidP="0043411D">
      <w:pPr>
        <w:pStyle w:val="Textoindependiente2"/>
        <w:numPr>
          <w:ilvl w:val="0"/>
          <w:numId w:val="28"/>
        </w:numPr>
        <w:spacing w:before="240" w:after="240" w:line="240" w:lineRule="auto"/>
        <w:ind w:left="1418"/>
        <w:jc w:val="both"/>
        <w:rPr>
          <w:rFonts w:ascii="Arial" w:hAnsi="Arial" w:cs="Arial"/>
          <w:sz w:val="24"/>
          <w:szCs w:val="24"/>
        </w:rPr>
      </w:pPr>
      <w:r>
        <w:rPr>
          <w:rFonts w:ascii="Arial" w:hAnsi="Arial" w:cs="Arial"/>
          <w:sz w:val="24"/>
          <w:szCs w:val="24"/>
        </w:rPr>
        <w:t xml:space="preserve">Consciente </w:t>
      </w:r>
      <w:r w:rsidRPr="006B171D">
        <w:rPr>
          <w:rFonts w:ascii="Arial" w:hAnsi="Arial" w:cs="Arial"/>
          <w:sz w:val="24"/>
          <w:szCs w:val="24"/>
        </w:rPr>
        <w:t>de la importancia de actuar en el colectivo de jóvenes con discapacidad, a lo largo de 201</w:t>
      </w:r>
      <w:r>
        <w:rPr>
          <w:rFonts w:ascii="Arial" w:hAnsi="Arial" w:cs="Arial"/>
          <w:sz w:val="24"/>
          <w:szCs w:val="24"/>
        </w:rPr>
        <w:t>3</w:t>
      </w:r>
      <w:r w:rsidRPr="006B171D">
        <w:rPr>
          <w:rFonts w:ascii="Arial" w:hAnsi="Arial" w:cs="Arial"/>
          <w:sz w:val="24"/>
          <w:szCs w:val="24"/>
        </w:rPr>
        <w:t xml:space="preserve"> la Fundación ONCE ha </w:t>
      </w:r>
      <w:r>
        <w:rPr>
          <w:rFonts w:ascii="Arial" w:hAnsi="Arial" w:cs="Arial"/>
          <w:sz w:val="24"/>
          <w:szCs w:val="24"/>
        </w:rPr>
        <w:t xml:space="preserve">lanzado </w:t>
      </w:r>
      <w:r w:rsidRPr="006B171D">
        <w:rPr>
          <w:rFonts w:ascii="Arial" w:hAnsi="Arial" w:cs="Arial"/>
          <w:sz w:val="24"/>
          <w:szCs w:val="24"/>
        </w:rPr>
        <w:t>un plan específico</w:t>
      </w:r>
      <w:r>
        <w:rPr>
          <w:rFonts w:ascii="Arial" w:hAnsi="Arial" w:cs="Arial"/>
          <w:sz w:val="24"/>
          <w:szCs w:val="24"/>
        </w:rPr>
        <w:t xml:space="preserve"> a tres años </w:t>
      </w:r>
      <w:r w:rsidRPr="006B171D">
        <w:rPr>
          <w:rFonts w:ascii="Arial" w:hAnsi="Arial" w:cs="Arial"/>
          <w:sz w:val="24"/>
          <w:szCs w:val="24"/>
        </w:rPr>
        <w:t>para jóvenes</w:t>
      </w:r>
      <w:r>
        <w:rPr>
          <w:rFonts w:ascii="Arial" w:hAnsi="Arial" w:cs="Arial"/>
          <w:sz w:val="24"/>
          <w:szCs w:val="24"/>
        </w:rPr>
        <w:t xml:space="preserve"> (2013-2015)</w:t>
      </w:r>
      <w:r w:rsidR="00D13B85">
        <w:rPr>
          <w:rFonts w:ascii="Arial" w:hAnsi="Arial" w:cs="Arial"/>
          <w:sz w:val="24"/>
          <w:szCs w:val="24"/>
        </w:rPr>
        <w:t xml:space="preserve"> b</w:t>
      </w:r>
      <w:r w:rsidRPr="006B171D">
        <w:rPr>
          <w:rFonts w:ascii="Arial" w:hAnsi="Arial" w:cs="Arial"/>
          <w:sz w:val="24"/>
          <w:szCs w:val="24"/>
        </w:rPr>
        <w:t>ajo el eslogan “no te rindas nunca”</w:t>
      </w:r>
      <w:r w:rsidR="0049796A">
        <w:rPr>
          <w:rFonts w:ascii="Arial" w:hAnsi="Arial" w:cs="Arial"/>
          <w:sz w:val="24"/>
          <w:szCs w:val="24"/>
        </w:rPr>
        <w:t>.</w:t>
      </w:r>
      <w:r w:rsidR="00D13B85">
        <w:rPr>
          <w:rFonts w:ascii="Arial" w:hAnsi="Arial" w:cs="Arial"/>
          <w:sz w:val="24"/>
          <w:szCs w:val="24"/>
        </w:rPr>
        <w:t xml:space="preserve"> </w:t>
      </w:r>
      <w:r w:rsidR="0049796A">
        <w:rPr>
          <w:rFonts w:ascii="Arial" w:hAnsi="Arial" w:cs="Arial"/>
          <w:sz w:val="24"/>
          <w:szCs w:val="24"/>
        </w:rPr>
        <w:t>E</w:t>
      </w:r>
      <w:r w:rsidRPr="006B171D">
        <w:rPr>
          <w:rFonts w:ascii="Arial" w:hAnsi="Arial" w:cs="Arial"/>
          <w:sz w:val="24"/>
          <w:szCs w:val="24"/>
        </w:rPr>
        <w:t>ste programa específico</w:t>
      </w:r>
      <w:r>
        <w:rPr>
          <w:rFonts w:ascii="Arial" w:hAnsi="Arial" w:cs="Arial"/>
          <w:sz w:val="24"/>
          <w:szCs w:val="24"/>
        </w:rPr>
        <w:t xml:space="preserve"> ha </w:t>
      </w:r>
      <w:r w:rsidRPr="006B171D">
        <w:rPr>
          <w:rFonts w:ascii="Arial" w:hAnsi="Arial" w:cs="Arial"/>
          <w:sz w:val="24"/>
          <w:szCs w:val="24"/>
        </w:rPr>
        <w:t>inclu</w:t>
      </w:r>
      <w:r>
        <w:rPr>
          <w:rFonts w:ascii="Arial" w:hAnsi="Arial" w:cs="Arial"/>
          <w:sz w:val="24"/>
          <w:szCs w:val="24"/>
        </w:rPr>
        <w:t xml:space="preserve">ido, entre otras, acciones de orientación laboral, </w:t>
      </w:r>
      <w:r w:rsidRPr="006B171D">
        <w:rPr>
          <w:rFonts w:ascii="Arial" w:hAnsi="Arial" w:cs="Arial"/>
          <w:sz w:val="24"/>
          <w:szCs w:val="24"/>
        </w:rPr>
        <w:t xml:space="preserve">cursos de formación y acciones de intermediación con las empresas, </w:t>
      </w:r>
      <w:r>
        <w:rPr>
          <w:rFonts w:ascii="Arial" w:hAnsi="Arial" w:cs="Arial"/>
          <w:sz w:val="24"/>
          <w:szCs w:val="24"/>
        </w:rPr>
        <w:t xml:space="preserve">contribuyendo como una </w:t>
      </w:r>
      <w:r w:rsidRPr="006B171D">
        <w:rPr>
          <w:rFonts w:ascii="Arial" w:hAnsi="Arial" w:cs="Arial"/>
          <w:sz w:val="24"/>
          <w:szCs w:val="24"/>
        </w:rPr>
        <w:t xml:space="preserve">herramienta para ayudar a jóvenes con discapacidad a encontrar un trabajo, poniendo a su alcance </w:t>
      </w:r>
      <w:r w:rsidRPr="00F22F55">
        <w:rPr>
          <w:rFonts w:ascii="Arial" w:hAnsi="Arial" w:cs="Arial"/>
          <w:sz w:val="24"/>
          <w:szCs w:val="24"/>
        </w:rPr>
        <w:t>todos los medios de los que dispone la Fundación y su asociación especializada en la inserción laboral de las personas con discapacidad, FSC Inserta</w:t>
      </w:r>
      <w:r w:rsidR="0042699A">
        <w:rPr>
          <w:rFonts w:ascii="Arial" w:hAnsi="Arial" w:cs="Arial"/>
          <w:sz w:val="24"/>
          <w:szCs w:val="24"/>
        </w:rPr>
        <w:t xml:space="preserve"> </w:t>
      </w:r>
      <w:hyperlink r:id="rId11" w:history="1">
        <w:r w:rsidRPr="0049796A">
          <w:rPr>
            <w:rFonts w:ascii="Arial" w:hAnsi="Arial" w:cs="Arial"/>
            <w:color w:val="0000CC"/>
            <w:sz w:val="24"/>
            <w:szCs w:val="24"/>
            <w:u w:val="single"/>
          </w:rPr>
          <w:t>www.noterindasnunca.org</w:t>
        </w:r>
      </w:hyperlink>
      <w:r w:rsidR="0042699A" w:rsidRPr="0042699A">
        <w:rPr>
          <w:rFonts w:ascii="Arial" w:hAnsi="Arial" w:cs="Arial"/>
          <w:sz w:val="24"/>
          <w:szCs w:val="24"/>
        </w:rPr>
        <w:t>.</w:t>
      </w:r>
      <w:r w:rsidR="0049796A">
        <w:rPr>
          <w:rFonts w:ascii="Arial" w:hAnsi="Arial" w:cs="Arial"/>
          <w:sz w:val="24"/>
          <w:szCs w:val="24"/>
        </w:rPr>
        <w:t xml:space="preserve"> </w:t>
      </w:r>
      <w:r w:rsidRPr="00845999">
        <w:rPr>
          <w:rFonts w:ascii="Arial" w:hAnsi="Arial" w:cs="Arial"/>
          <w:sz w:val="24"/>
          <w:szCs w:val="24"/>
        </w:rPr>
        <w:t xml:space="preserve">Como resultado el </w:t>
      </w:r>
      <w:r w:rsidR="00845999" w:rsidRPr="00845999">
        <w:rPr>
          <w:rFonts w:ascii="Arial" w:hAnsi="Arial" w:cs="Arial"/>
          <w:sz w:val="24"/>
          <w:szCs w:val="24"/>
        </w:rPr>
        <w:t>bal</w:t>
      </w:r>
      <w:r w:rsidR="00845999">
        <w:rPr>
          <w:rFonts w:ascii="Arial" w:hAnsi="Arial" w:cs="Arial"/>
          <w:sz w:val="24"/>
          <w:szCs w:val="24"/>
        </w:rPr>
        <w:t>a</w:t>
      </w:r>
      <w:r w:rsidR="00845999" w:rsidRPr="00845999">
        <w:rPr>
          <w:rFonts w:ascii="Arial" w:hAnsi="Arial" w:cs="Arial"/>
          <w:sz w:val="24"/>
          <w:szCs w:val="24"/>
        </w:rPr>
        <w:t>nce del ejercic</w:t>
      </w:r>
      <w:r w:rsidR="00845999">
        <w:rPr>
          <w:rFonts w:ascii="Arial" w:hAnsi="Arial" w:cs="Arial"/>
          <w:sz w:val="24"/>
          <w:szCs w:val="24"/>
        </w:rPr>
        <w:t>i</w:t>
      </w:r>
      <w:r w:rsidR="00845999" w:rsidRPr="00845999">
        <w:rPr>
          <w:rFonts w:ascii="Arial" w:hAnsi="Arial" w:cs="Arial"/>
          <w:sz w:val="24"/>
          <w:szCs w:val="24"/>
        </w:rPr>
        <w:t xml:space="preserve">o </w:t>
      </w:r>
      <w:r w:rsidR="00845999" w:rsidRPr="00346C7C">
        <w:rPr>
          <w:rFonts w:ascii="Arial" w:hAnsi="Arial" w:cs="Arial"/>
          <w:sz w:val="24"/>
          <w:szCs w:val="24"/>
        </w:rPr>
        <w:t xml:space="preserve">2013 </w:t>
      </w:r>
      <w:r w:rsidR="0049796A" w:rsidRPr="00346C7C">
        <w:rPr>
          <w:rFonts w:ascii="Arial" w:hAnsi="Arial" w:cs="Arial"/>
          <w:sz w:val="24"/>
          <w:szCs w:val="24"/>
        </w:rPr>
        <w:t xml:space="preserve">del </w:t>
      </w:r>
      <w:r w:rsidR="00845999" w:rsidRPr="00346C7C">
        <w:rPr>
          <w:rFonts w:ascii="Arial" w:hAnsi="Arial" w:cs="Arial"/>
          <w:sz w:val="24"/>
          <w:szCs w:val="24"/>
        </w:rPr>
        <w:t xml:space="preserve">primer año del </w:t>
      </w:r>
      <w:r w:rsidR="0049796A" w:rsidRPr="00346C7C">
        <w:rPr>
          <w:rFonts w:ascii="Arial" w:hAnsi="Arial" w:cs="Arial"/>
          <w:sz w:val="24"/>
          <w:szCs w:val="24"/>
        </w:rPr>
        <w:t>P</w:t>
      </w:r>
      <w:r w:rsidR="00845999" w:rsidRPr="00346C7C">
        <w:rPr>
          <w:rFonts w:ascii="Arial" w:hAnsi="Arial" w:cs="Arial"/>
          <w:sz w:val="24"/>
          <w:szCs w:val="24"/>
        </w:rPr>
        <w:t>lan</w:t>
      </w:r>
      <w:r w:rsidR="0049796A" w:rsidRPr="00346C7C">
        <w:rPr>
          <w:rFonts w:ascii="Arial" w:hAnsi="Arial" w:cs="Arial"/>
          <w:sz w:val="24"/>
          <w:szCs w:val="24"/>
        </w:rPr>
        <w:t xml:space="preserve"> “No te Rindas nunca”</w:t>
      </w:r>
      <w:r w:rsidR="00845999" w:rsidRPr="00346C7C">
        <w:rPr>
          <w:rFonts w:ascii="Arial" w:hAnsi="Arial" w:cs="Arial"/>
          <w:sz w:val="24"/>
          <w:szCs w:val="24"/>
        </w:rPr>
        <w:t xml:space="preserve"> es el siguiente: se</w:t>
      </w:r>
      <w:r w:rsidR="00845999" w:rsidRPr="00845999">
        <w:rPr>
          <w:rFonts w:ascii="Arial" w:hAnsi="Arial" w:cs="Arial"/>
          <w:sz w:val="24"/>
          <w:szCs w:val="24"/>
        </w:rPr>
        <w:t xml:space="preserve"> han atendido y orientado a 4.013 jóvenes con discapacidad, habiendo recibido for</w:t>
      </w:r>
      <w:r w:rsidR="00845999">
        <w:rPr>
          <w:rFonts w:ascii="Arial" w:hAnsi="Arial" w:cs="Arial"/>
          <w:sz w:val="24"/>
          <w:szCs w:val="24"/>
        </w:rPr>
        <w:t xml:space="preserve">mación </w:t>
      </w:r>
      <w:r w:rsidR="00845999" w:rsidRPr="00845999">
        <w:rPr>
          <w:rFonts w:ascii="Arial" w:hAnsi="Arial" w:cs="Arial"/>
          <w:sz w:val="24"/>
          <w:szCs w:val="24"/>
        </w:rPr>
        <w:t>2.085 alumnos y consigui</w:t>
      </w:r>
      <w:bookmarkStart w:id="16" w:name="_GoBack"/>
      <w:bookmarkEnd w:id="16"/>
      <w:r w:rsidR="00845999" w:rsidRPr="00845999">
        <w:rPr>
          <w:rFonts w:ascii="Arial" w:hAnsi="Arial" w:cs="Arial"/>
          <w:sz w:val="24"/>
          <w:szCs w:val="24"/>
        </w:rPr>
        <w:t>éndose 926 inserciones laborales.</w:t>
      </w:r>
      <w:r w:rsidR="00845999">
        <w:rPr>
          <w:rFonts w:ascii="Arial" w:hAnsi="Arial" w:cs="Arial"/>
          <w:sz w:val="24"/>
          <w:szCs w:val="24"/>
        </w:rPr>
        <w:t xml:space="preserve"> Se incluye información más detallada sobre este Plan en el apartado </w:t>
      </w:r>
      <w:r w:rsidR="009B0A9E">
        <w:rPr>
          <w:rFonts w:ascii="Arial" w:hAnsi="Arial" w:cs="Arial"/>
          <w:sz w:val="24"/>
          <w:szCs w:val="24"/>
        </w:rPr>
        <w:t xml:space="preserve">4 </w:t>
      </w:r>
      <w:r w:rsidR="00D13B85">
        <w:rPr>
          <w:rFonts w:ascii="Arial" w:hAnsi="Arial" w:cs="Arial"/>
          <w:sz w:val="24"/>
          <w:szCs w:val="24"/>
        </w:rPr>
        <w:t xml:space="preserve">de la presente memoria, </w:t>
      </w:r>
      <w:r w:rsidR="009B0A9E">
        <w:rPr>
          <w:rFonts w:ascii="Arial" w:hAnsi="Arial" w:cs="Arial"/>
          <w:sz w:val="24"/>
          <w:szCs w:val="24"/>
        </w:rPr>
        <w:t>sobre acciones especiales a favor de personas con discapacidad con mayores dificultades.</w:t>
      </w:r>
    </w:p>
    <w:p w:rsidR="002531E5" w:rsidRPr="00845999" w:rsidRDefault="0049796A" w:rsidP="0043411D">
      <w:pPr>
        <w:pStyle w:val="Textoindependiente2"/>
        <w:numPr>
          <w:ilvl w:val="0"/>
          <w:numId w:val="28"/>
        </w:numPr>
        <w:spacing w:before="240" w:after="240" w:line="240" w:lineRule="auto"/>
        <w:ind w:left="1418"/>
        <w:jc w:val="both"/>
        <w:rPr>
          <w:rFonts w:ascii="Arial" w:hAnsi="Arial" w:cs="Arial"/>
          <w:sz w:val="24"/>
          <w:szCs w:val="24"/>
        </w:rPr>
      </w:pPr>
      <w:r w:rsidRPr="0049796A">
        <w:rPr>
          <w:rFonts w:ascii="Arial" w:hAnsi="Arial" w:cs="Arial"/>
          <w:sz w:val="24"/>
          <w:szCs w:val="24"/>
        </w:rPr>
        <w:t>S</w:t>
      </w:r>
      <w:r w:rsidR="002531E5" w:rsidRPr="0049796A">
        <w:rPr>
          <w:rFonts w:ascii="Arial" w:hAnsi="Arial" w:cs="Arial"/>
          <w:sz w:val="24"/>
          <w:szCs w:val="24"/>
        </w:rPr>
        <w:t>e desprende</w:t>
      </w:r>
      <w:r w:rsidR="002531E5" w:rsidRPr="00845999">
        <w:rPr>
          <w:rFonts w:ascii="Arial" w:hAnsi="Arial" w:cs="Arial"/>
          <w:sz w:val="24"/>
          <w:szCs w:val="24"/>
        </w:rPr>
        <w:t xml:space="preserve"> el enorme esfuerzo de la Fundación a favor del empleo para colectivos de personas con discapacidad en el tramo de mayor edad, en donde los datos, comparativamente con los ofrecidos por el SEPE para la contratación de la población en general, sitúan a la Fundación ONCE en más de 20 puntos porcentuales por encima, en cuanto a la inserción del  colectivo de personas mayores de 44 años y con discapacidad. El dato cobra mayor relevancia en el entorno actual de crisis económica generalizada, que ha hecho a la Fundación tomar conciencia de las mayores dificultades de este colectivo para su reincorporación en el mercado de trabajo, tras una experiencia laborar. También es importante destacar que muchas discapacidades son sobrevenidas.</w:t>
      </w:r>
    </w:p>
    <w:p w:rsidR="00030147" w:rsidRPr="00336119" w:rsidRDefault="0094569F"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94569F">
        <w:rPr>
          <w:rFonts w:ascii="Arial" w:hAnsi="Arial" w:cs="Arial"/>
          <w:b/>
          <w:sz w:val="24"/>
          <w:szCs w:val="24"/>
        </w:rPr>
        <w:t>T</w:t>
      </w:r>
      <w:r w:rsidR="00030147" w:rsidRPr="0094569F">
        <w:rPr>
          <w:rFonts w:ascii="Arial" w:hAnsi="Arial" w:cs="Arial"/>
          <w:b/>
          <w:sz w:val="24"/>
          <w:szCs w:val="24"/>
        </w:rPr>
        <w:t>ipología de las contrataciones</w:t>
      </w:r>
      <w:r>
        <w:rPr>
          <w:rFonts w:ascii="Arial" w:hAnsi="Arial" w:cs="Arial"/>
          <w:sz w:val="24"/>
          <w:szCs w:val="24"/>
        </w:rPr>
        <w:t>: D</w:t>
      </w:r>
      <w:r w:rsidR="00030147" w:rsidRPr="00336119">
        <w:rPr>
          <w:rFonts w:ascii="Arial" w:hAnsi="Arial" w:cs="Arial"/>
          <w:sz w:val="24"/>
          <w:szCs w:val="24"/>
        </w:rPr>
        <w:t>e los 4.538 empleos creados por la Fundación ONCE para personas con discapacidad</w:t>
      </w:r>
      <w:r w:rsidR="00AB72D3" w:rsidRPr="00336119">
        <w:rPr>
          <w:rFonts w:ascii="Arial" w:hAnsi="Arial" w:cs="Arial"/>
          <w:sz w:val="24"/>
          <w:szCs w:val="24"/>
        </w:rPr>
        <w:t xml:space="preserve"> en el año 2013</w:t>
      </w:r>
      <w:r w:rsidR="00030147" w:rsidRPr="00336119">
        <w:rPr>
          <w:rFonts w:ascii="Arial" w:hAnsi="Arial" w:cs="Arial"/>
          <w:sz w:val="24"/>
          <w:szCs w:val="24"/>
        </w:rPr>
        <w:t xml:space="preserve"> el 19% son contratos indefinidos  frente al 81% que son temporales, siendo el 60% a jornada completa frente al 40% que son a jornada parcial. El volumen de contratación de la población en general facilitada por el SEPE refleja que sólo se alcanzó un 7,7% de contrataciones indefinidas, mientras que entre los contratos a personas con discapacidad dicha tasa se eleva una décima, 7,8%, reflejando resultados 11.2 puntos inferiores a los obtenidos por Fundación ONCE en las contrataciones de 2013, lo que pone de manifiesto que la Fundación es consciente de la importancia de la calidad en el empleo creado y apuesta por generar empleos con carácter estable en la medida de las actuales posibilidades económicas.</w:t>
      </w:r>
    </w:p>
    <w:p w:rsidR="00030147" w:rsidRDefault="00030147"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r w:rsidRPr="00336119">
        <w:rPr>
          <w:rFonts w:ascii="Arial" w:hAnsi="Arial" w:cs="Arial"/>
          <w:noProof/>
          <w:sz w:val="24"/>
          <w:szCs w:val="24"/>
        </w:rPr>
        <w:drawing>
          <wp:inline distT="0" distB="0" distL="0" distR="0">
            <wp:extent cx="4282440" cy="2354580"/>
            <wp:effectExtent l="0" t="0" r="0" b="0"/>
            <wp:docPr id="5" name="Gráfico 5"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58D0" w:rsidRDefault="006D58D0"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p>
    <w:p w:rsidR="006D58D0" w:rsidRPr="00336119" w:rsidRDefault="006D58D0"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p>
    <w:p w:rsidR="00030147" w:rsidRPr="00336119" w:rsidRDefault="00030147" w:rsidP="00E93CAF">
      <w:pPr>
        <w:pStyle w:val="Sangradetextonormal"/>
        <w:tabs>
          <w:tab w:val="left" w:pos="6946"/>
        </w:tabs>
        <w:spacing w:before="240" w:after="240" w:line="240" w:lineRule="auto"/>
        <w:ind w:left="851"/>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4495800" cy="2583180"/>
            <wp:effectExtent l="0" t="0" r="0" b="0"/>
            <wp:docPr id="21" name="Gráfico 14"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05BF" w:rsidRDefault="00FC05BF">
      <w:pPr>
        <w:rPr>
          <w:rFonts w:ascii="Arial" w:hAnsi="Arial" w:cs="Arial"/>
          <w:sz w:val="24"/>
          <w:szCs w:val="24"/>
        </w:rPr>
      </w:pPr>
      <w:r>
        <w:rPr>
          <w:rFonts w:ascii="Arial" w:hAnsi="Arial" w:cs="Arial"/>
          <w:sz w:val="24"/>
          <w:szCs w:val="24"/>
        </w:rPr>
        <w:br w:type="page"/>
      </w:r>
    </w:p>
    <w:p w:rsidR="00E540FA" w:rsidRDefault="00030147" w:rsidP="0043411D">
      <w:pPr>
        <w:pStyle w:val="Textoindependiente2"/>
        <w:numPr>
          <w:ilvl w:val="0"/>
          <w:numId w:val="15"/>
        </w:numPr>
        <w:spacing w:before="240" w:after="240" w:line="240" w:lineRule="auto"/>
        <w:ind w:left="567" w:hanging="425"/>
        <w:jc w:val="both"/>
        <w:rPr>
          <w:rFonts w:ascii="Arial" w:hAnsi="Arial" w:cs="Arial"/>
          <w:sz w:val="24"/>
          <w:szCs w:val="24"/>
        </w:rPr>
      </w:pPr>
      <w:r w:rsidRPr="001124AB">
        <w:rPr>
          <w:rFonts w:ascii="Arial" w:hAnsi="Arial" w:cs="Arial"/>
          <w:sz w:val="24"/>
          <w:szCs w:val="24"/>
        </w:rPr>
        <w:t>De las 474 plazas ocupacionales creadas para personas con discapacidad en 2013</w:t>
      </w:r>
      <w:r w:rsidR="00E540FA">
        <w:rPr>
          <w:rFonts w:ascii="Arial" w:hAnsi="Arial" w:cs="Arial"/>
          <w:sz w:val="24"/>
          <w:szCs w:val="24"/>
        </w:rPr>
        <w:t>:</w:t>
      </w:r>
    </w:p>
    <w:p w:rsidR="00030147" w:rsidRPr="001124AB" w:rsidRDefault="002B49A2"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2B49A2">
        <w:rPr>
          <w:rFonts w:ascii="Arial" w:hAnsi="Arial" w:cs="Arial"/>
          <w:b/>
          <w:sz w:val="24"/>
          <w:szCs w:val="24"/>
        </w:rPr>
        <w:t>Distribución de las plazas ocupacionales por tipo de discapacidad:</w:t>
      </w:r>
      <w:r>
        <w:rPr>
          <w:rFonts w:ascii="Arial" w:hAnsi="Arial" w:cs="Arial"/>
          <w:sz w:val="24"/>
          <w:szCs w:val="24"/>
        </w:rPr>
        <w:t xml:space="preserve"> </w:t>
      </w:r>
      <w:r w:rsidR="004C1348">
        <w:rPr>
          <w:rFonts w:ascii="Arial" w:hAnsi="Arial" w:cs="Arial"/>
          <w:sz w:val="24"/>
          <w:szCs w:val="24"/>
        </w:rPr>
        <w:t>E</w:t>
      </w:r>
      <w:r w:rsidR="00030147" w:rsidRPr="001124AB">
        <w:rPr>
          <w:rFonts w:ascii="Arial" w:hAnsi="Arial" w:cs="Arial"/>
          <w:sz w:val="24"/>
          <w:szCs w:val="24"/>
        </w:rPr>
        <w:t xml:space="preserve">l 86% de los usuarios tienen una discapacidad psíquica, el 1% física, el 1% sensorial y el 12% discapacidad mixta. </w:t>
      </w:r>
    </w:p>
    <w:p w:rsidR="00D720DC" w:rsidRDefault="00D720DC"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p>
    <w:p w:rsidR="00030147" w:rsidRPr="00336119" w:rsidRDefault="00030147"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3314700" cy="2385060"/>
            <wp:effectExtent l="0" t="0" r="0" b="0"/>
            <wp:docPr id="23" name="Gráfico 16"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49A2" w:rsidRPr="002B49A2" w:rsidRDefault="002B49A2" w:rsidP="002B49A2">
      <w:pPr>
        <w:pStyle w:val="Sangradetextonormal"/>
        <w:tabs>
          <w:tab w:val="left" w:pos="6946"/>
        </w:tabs>
        <w:spacing w:before="240" w:after="240" w:line="240" w:lineRule="auto"/>
        <w:ind w:left="993"/>
        <w:jc w:val="both"/>
        <w:rPr>
          <w:rFonts w:ascii="Arial" w:hAnsi="Arial" w:cs="Arial"/>
          <w:sz w:val="24"/>
          <w:szCs w:val="24"/>
        </w:rPr>
      </w:pPr>
    </w:p>
    <w:p w:rsidR="00030147" w:rsidRPr="00336119" w:rsidRDefault="002B49A2"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2B49A2">
        <w:rPr>
          <w:rFonts w:ascii="Arial" w:hAnsi="Arial" w:cs="Arial"/>
          <w:b/>
          <w:sz w:val="24"/>
          <w:szCs w:val="24"/>
        </w:rPr>
        <w:t xml:space="preserve">Distribución de las plazas ocupacionales por </w:t>
      </w:r>
      <w:r>
        <w:rPr>
          <w:rFonts w:ascii="Arial" w:hAnsi="Arial" w:cs="Arial"/>
          <w:b/>
          <w:sz w:val="24"/>
          <w:szCs w:val="24"/>
        </w:rPr>
        <w:t xml:space="preserve">género: </w:t>
      </w:r>
      <w:r w:rsidR="00030147" w:rsidRPr="00336119">
        <w:rPr>
          <w:rFonts w:ascii="Arial" w:hAnsi="Arial" w:cs="Arial"/>
          <w:sz w:val="24"/>
          <w:szCs w:val="24"/>
        </w:rPr>
        <w:t xml:space="preserve">El 59% son hombres y el 41% son mujeres. </w:t>
      </w:r>
    </w:p>
    <w:p w:rsidR="00030147" w:rsidRPr="00336119" w:rsidRDefault="00030147"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3451860" cy="2636520"/>
            <wp:effectExtent l="0" t="0" r="0" b="0"/>
            <wp:docPr id="22" name="Gráfico 15"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0147" w:rsidRPr="00336119" w:rsidRDefault="002B49A2"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2B49A2">
        <w:rPr>
          <w:rFonts w:ascii="Arial" w:hAnsi="Arial" w:cs="Arial"/>
          <w:b/>
          <w:sz w:val="24"/>
          <w:szCs w:val="24"/>
        </w:rPr>
        <w:t>Distribución de las plazas ocupacionales por</w:t>
      </w:r>
      <w:r>
        <w:rPr>
          <w:rFonts w:ascii="Arial" w:hAnsi="Arial" w:cs="Arial"/>
          <w:b/>
          <w:sz w:val="24"/>
          <w:szCs w:val="24"/>
        </w:rPr>
        <w:t xml:space="preserve"> tramos de edad: </w:t>
      </w:r>
      <w:r w:rsidR="00030147" w:rsidRPr="00336119">
        <w:rPr>
          <w:rFonts w:ascii="Arial" w:hAnsi="Arial" w:cs="Arial"/>
          <w:sz w:val="24"/>
          <w:szCs w:val="24"/>
        </w:rPr>
        <w:t>Un 52% son menores de 30 años, un 27% entre 30 y 44 años y un 21% son mayores de 44.</w:t>
      </w:r>
    </w:p>
    <w:p w:rsidR="00030147" w:rsidRPr="00336119" w:rsidRDefault="00030147" w:rsidP="00E93CAF">
      <w:pPr>
        <w:pStyle w:val="Sangradetextonormal"/>
        <w:tabs>
          <w:tab w:val="left" w:pos="6946"/>
        </w:tabs>
        <w:spacing w:before="240" w:after="240" w:line="240" w:lineRule="auto"/>
        <w:jc w:val="center"/>
        <w:rPr>
          <w:rFonts w:ascii="Arial" w:hAnsi="Arial" w:cs="Arial"/>
          <w:sz w:val="24"/>
          <w:szCs w:val="24"/>
        </w:rPr>
      </w:pPr>
      <w:r w:rsidRPr="00336119">
        <w:rPr>
          <w:rFonts w:ascii="Arial" w:hAnsi="Arial" w:cs="Arial"/>
          <w:noProof/>
          <w:sz w:val="24"/>
          <w:szCs w:val="24"/>
        </w:rPr>
        <w:drawing>
          <wp:inline distT="0" distB="0" distL="0" distR="0">
            <wp:extent cx="3623310" cy="2194560"/>
            <wp:effectExtent l="0" t="0" r="0" b="0"/>
            <wp:docPr id="7" name="Gráfico 7"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C0133" w:rsidRDefault="008C0133" w:rsidP="008C0133">
      <w:pPr>
        <w:pStyle w:val="Textoindependiente2"/>
        <w:spacing w:before="240" w:after="240" w:line="240" w:lineRule="auto"/>
        <w:ind w:left="567"/>
        <w:jc w:val="both"/>
        <w:rPr>
          <w:rFonts w:ascii="Arial" w:hAnsi="Arial" w:cs="Arial"/>
          <w:sz w:val="24"/>
          <w:szCs w:val="24"/>
        </w:rPr>
      </w:pPr>
    </w:p>
    <w:p w:rsidR="00030147" w:rsidRPr="00336119" w:rsidRDefault="00030147"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De los 10.919 alumnos formados en 2013:</w:t>
      </w:r>
    </w:p>
    <w:p w:rsidR="00030147" w:rsidRPr="00336119" w:rsidRDefault="002B49A2"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2B49A2">
        <w:rPr>
          <w:rFonts w:ascii="Arial" w:hAnsi="Arial" w:cs="Arial"/>
          <w:b/>
          <w:sz w:val="24"/>
          <w:szCs w:val="24"/>
        </w:rPr>
        <w:t>Distribución de l</w:t>
      </w:r>
      <w:r>
        <w:rPr>
          <w:rFonts w:ascii="Arial" w:hAnsi="Arial" w:cs="Arial"/>
          <w:b/>
          <w:sz w:val="24"/>
          <w:szCs w:val="24"/>
        </w:rPr>
        <w:t>os alumnos formados por tipo de discapacidad</w:t>
      </w:r>
      <w:r w:rsidR="008C0133">
        <w:rPr>
          <w:rFonts w:ascii="Arial" w:hAnsi="Arial" w:cs="Arial"/>
          <w:b/>
          <w:sz w:val="24"/>
          <w:szCs w:val="24"/>
        </w:rPr>
        <w:t xml:space="preserve">: </w:t>
      </w:r>
      <w:r w:rsidR="00030147" w:rsidRPr="00336119">
        <w:rPr>
          <w:rFonts w:ascii="Arial" w:hAnsi="Arial" w:cs="Arial"/>
          <w:sz w:val="24"/>
          <w:szCs w:val="24"/>
        </w:rPr>
        <w:t xml:space="preserve">El 52% tienen una discapacidad física, el 31% con discapacidad psíquica, el 14% con discapacidad sensorial y el 3% tienen discapacidad mixta. </w:t>
      </w:r>
    </w:p>
    <w:p w:rsidR="00030147" w:rsidRPr="00336119" w:rsidRDefault="00030147"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3771900" cy="2682240"/>
            <wp:effectExtent l="0" t="0" r="0" b="0"/>
            <wp:docPr id="25" name="Gráfico 18"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C0133" w:rsidRDefault="008C0133" w:rsidP="008C0133">
      <w:pPr>
        <w:pStyle w:val="Sangradetextonormal"/>
        <w:tabs>
          <w:tab w:val="left" w:pos="6946"/>
        </w:tabs>
        <w:spacing w:before="240" w:after="240" w:line="240" w:lineRule="auto"/>
        <w:ind w:left="993"/>
        <w:jc w:val="both"/>
        <w:rPr>
          <w:rFonts w:ascii="Arial" w:hAnsi="Arial" w:cs="Arial"/>
          <w:sz w:val="24"/>
          <w:szCs w:val="24"/>
        </w:rPr>
      </w:pPr>
    </w:p>
    <w:p w:rsidR="008C0133" w:rsidRPr="008C0133" w:rsidRDefault="008C0133" w:rsidP="008C0133">
      <w:pPr>
        <w:pStyle w:val="Sangradetextonormal"/>
        <w:tabs>
          <w:tab w:val="left" w:pos="6946"/>
        </w:tabs>
        <w:spacing w:before="240" w:after="240" w:line="240" w:lineRule="auto"/>
        <w:ind w:left="993"/>
        <w:jc w:val="both"/>
        <w:rPr>
          <w:rFonts w:ascii="Arial" w:hAnsi="Arial" w:cs="Arial"/>
          <w:sz w:val="24"/>
          <w:szCs w:val="24"/>
        </w:rPr>
      </w:pPr>
    </w:p>
    <w:p w:rsidR="00030147" w:rsidRPr="00336119" w:rsidRDefault="008C0133"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2B49A2">
        <w:rPr>
          <w:rFonts w:ascii="Arial" w:hAnsi="Arial" w:cs="Arial"/>
          <w:b/>
          <w:sz w:val="24"/>
          <w:szCs w:val="24"/>
        </w:rPr>
        <w:t>Distribución de l</w:t>
      </w:r>
      <w:r>
        <w:rPr>
          <w:rFonts w:ascii="Arial" w:hAnsi="Arial" w:cs="Arial"/>
          <w:b/>
          <w:sz w:val="24"/>
          <w:szCs w:val="24"/>
        </w:rPr>
        <w:t xml:space="preserve">os alumnos formados por género: </w:t>
      </w:r>
      <w:r w:rsidRPr="008C0133">
        <w:rPr>
          <w:rFonts w:ascii="Arial" w:hAnsi="Arial" w:cs="Arial"/>
          <w:sz w:val="24"/>
          <w:szCs w:val="24"/>
        </w:rPr>
        <w:t>E</w:t>
      </w:r>
      <w:r w:rsidR="00030147" w:rsidRPr="00336119">
        <w:rPr>
          <w:rFonts w:ascii="Arial" w:hAnsi="Arial" w:cs="Arial"/>
          <w:sz w:val="24"/>
          <w:szCs w:val="24"/>
        </w:rPr>
        <w:t>l 56% son hombres y el 44% son mujeres.</w:t>
      </w:r>
    </w:p>
    <w:p w:rsidR="00030147" w:rsidRPr="00336119" w:rsidRDefault="00030147"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4171950" cy="2469515"/>
            <wp:effectExtent l="0" t="0" r="0" b="0"/>
            <wp:docPr id="26" name="Gráfico 19"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30147" w:rsidRPr="00336119" w:rsidRDefault="00344A19" w:rsidP="0043411D">
      <w:pPr>
        <w:pStyle w:val="Sangradetextonormal"/>
        <w:numPr>
          <w:ilvl w:val="0"/>
          <w:numId w:val="14"/>
        </w:numPr>
        <w:tabs>
          <w:tab w:val="clear" w:pos="357"/>
          <w:tab w:val="num" w:pos="993"/>
          <w:tab w:val="left" w:pos="6946"/>
        </w:tabs>
        <w:spacing w:before="240" w:after="240" w:line="240" w:lineRule="auto"/>
        <w:ind w:left="993" w:hanging="426"/>
        <w:jc w:val="both"/>
        <w:rPr>
          <w:rFonts w:ascii="Arial" w:hAnsi="Arial" w:cs="Arial"/>
          <w:sz w:val="24"/>
          <w:szCs w:val="24"/>
        </w:rPr>
      </w:pPr>
      <w:r w:rsidRPr="002B49A2">
        <w:rPr>
          <w:rFonts w:ascii="Arial" w:hAnsi="Arial" w:cs="Arial"/>
          <w:b/>
          <w:sz w:val="24"/>
          <w:szCs w:val="24"/>
        </w:rPr>
        <w:t>Distribución de l</w:t>
      </w:r>
      <w:r>
        <w:rPr>
          <w:rFonts w:ascii="Arial" w:hAnsi="Arial" w:cs="Arial"/>
          <w:b/>
          <w:sz w:val="24"/>
          <w:szCs w:val="24"/>
        </w:rPr>
        <w:t xml:space="preserve">os alumnos formados por tramo de edad: </w:t>
      </w:r>
      <w:r w:rsidR="00030147" w:rsidRPr="00336119">
        <w:rPr>
          <w:rFonts w:ascii="Arial" w:hAnsi="Arial" w:cs="Arial"/>
          <w:sz w:val="24"/>
          <w:szCs w:val="24"/>
        </w:rPr>
        <w:t>De los alumnos formados un 21% tienen una edad menor a 30 años, un 46% tiene una edad comprendida entre 30 y 44 años y un 33% son mayores o iguales a 45 años.</w:t>
      </w:r>
    </w:p>
    <w:p w:rsidR="00030147" w:rsidRPr="00336119" w:rsidRDefault="00030147" w:rsidP="00E93CAF">
      <w:pPr>
        <w:pStyle w:val="Sangradetextonormal"/>
        <w:tabs>
          <w:tab w:val="left" w:pos="6946"/>
        </w:tabs>
        <w:spacing w:before="240" w:after="240" w:line="240" w:lineRule="auto"/>
        <w:jc w:val="center"/>
        <w:rPr>
          <w:rFonts w:ascii="Arial" w:hAnsi="Arial" w:cs="Arial"/>
          <w:color w:val="548DD4" w:themeColor="text2" w:themeTint="99"/>
          <w:sz w:val="24"/>
          <w:szCs w:val="24"/>
        </w:rPr>
      </w:pPr>
      <w:r w:rsidRPr="00336119">
        <w:rPr>
          <w:rFonts w:ascii="Arial" w:hAnsi="Arial" w:cs="Arial"/>
          <w:noProof/>
          <w:color w:val="548DD4" w:themeColor="text2" w:themeTint="99"/>
          <w:sz w:val="24"/>
          <w:szCs w:val="24"/>
        </w:rPr>
        <w:drawing>
          <wp:inline distT="0" distB="0" distL="0" distR="0">
            <wp:extent cx="3838575" cy="2514600"/>
            <wp:effectExtent l="0" t="0" r="0" b="0"/>
            <wp:docPr id="27" name="Gráfico 20" descr="Diagrama circular cuyas divisiones corresponden con las cifras expuestas en el párrafo anterio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Todos estos datos están auditados y figuran en el Informe de PricewaterhouseCoopers Auditores, de fecha 24 de marzo de 2014, correspondiente a la ejecución de la Fundación ONCE y sus entidades dependientes en el ejercicio 2013 del Plan 15.000/30.000 de Empleo y Formación para Personas con Discapacidad; y/o en el Informe de PricewaterhouseCoopers Auditores sobre el agregado del Plan 15.000/30.000 de la ONCE y su Fundación, de Empleo y Formación para Personas con Discapacidad,  para el período 2012-2021 (ONCE y su Fundación), año 2013.</w:t>
      </w:r>
    </w:p>
    <w:p w:rsidR="00030147" w:rsidRPr="0033752C" w:rsidRDefault="00030147" w:rsidP="00354EBA">
      <w:pPr>
        <w:pStyle w:val="Ttulo2"/>
        <w:spacing w:before="360" w:after="240" w:line="240" w:lineRule="auto"/>
        <w:ind w:left="578" w:hanging="578"/>
        <w:rPr>
          <w:rFonts w:ascii="Arial" w:hAnsi="Arial" w:cs="Arial"/>
          <w:color w:val="auto"/>
          <w:sz w:val="24"/>
          <w:szCs w:val="24"/>
        </w:rPr>
      </w:pPr>
      <w:bookmarkStart w:id="17" w:name="_Toc387417493"/>
      <w:bookmarkStart w:id="18" w:name="_Toc388463519"/>
      <w:r w:rsidRPr="0033752C">
        <w:rPr>
          <w:rFonts w:ascii="Arial" w:hAnsi="Arial" w:cs="Arial"/>
          <w:color w:val="auto"/>
          <w:sz w:val="24"/>
          <w:szCs w:val="24"/>
        </w:rPr>
        <w:t>Colaboraciones del Sistema Público de Empleo</w:t>
      </w:r>
      <w:bookmarkEnd w:id="17"/>
      <w:bookmarkEnd w:id="18"/>
    </w:p>
    <w:p w:rsidR="00030147" w:rsidRPr="00336119" w:rsidRDefault="00030147"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La Fundación ONCE colabora activamente con las administraciones públicas para la mejora en la búsqueda y desarrollo de nuevas fórmulas que potencien la creación de empleo de las personas con discapacidad. Con esta finalidad, tiene vigentes convenios de colaboración en materia de empleo y formación tanto con administraciones públicas de ámbito nacional, como autonómico y provincial, así como con universidades.</w:t>
      </w:r>
    </w:p>
    <w:p w:rsidR="00F309B9" w:rsidRPr="00336119" w:rsidRDefault="00F309B9"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rPr>
      </w:pPr>
      <w:bookmarkStart w:id="19" w:name="_Toc386467937"/>
      <w:bookmarkStart w:id="20" w:name="_Toc386471246"/>
      <w:bookmarkStart w:id="21" w:name="_Toc386472131"/>
      <w:bookmarkStart w:id="22" w:name="_Toc386474299"/>
      <w:bookmarkStart w:id="23" w:name="_Toc386476889"/>
      <w:bookmarkStart w:id="24" w:name="_Toc386840032"/>
      <w:bookmarkStart w:id="25" w:name="_Toc386840587"/>
      <w:bookmarkStart w:id="26" w:name="_Toc387128627"/>
      <w:bookmarkStart w:id="27" w:name="_Toc387131979"/>
      <w:bookmarkStart w:id="28" w:name="_Toc387134597"/>
      <w:bookmarkStart w:id="29" w:name="_Toc387392035"/>
      <w:bookmarkStart w:id="30" w:name="_Toc387392194"/>
      <w:bookmarkStart w:id="31" w:name="_Toc387417208"/>
      <w:bookmarkStart w:id="32" w:name="_Toc387417351"/>
      <w:bookmarkStart w:id="33" w:name="_Toc387417494"/>
      <w:bookmarkStart w:id="34" w:name="_Toc387417751"/>
      <w:bookmarkStart w:id="35" w:name="_Toc387417874"/>
      <w:bookmarkStart w:id="36" w:name="_Toc387418105"/>
      <w:bookmarkStart w:id="37" w:name="_Toc387928364"/>
      <w:bookmarkStart w:id="38" w:name="_Toc387928560"/>
      <w:bookmarkStart w:id="39" w:name="_Toc387928728"/>
      <w:bookmarkStart w:id="40" w:name="_Toc38846352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030147" w:rsidRPr="00336119" w:rsidRDefault="00030147" w:rsidP="008B4A77">
      <w:pPr>
        <w:pStyle w:val="Ttulo3"/>
        <w:spacing w:before="360" w:after="240" w:line="240" w:lineRule="auto"/>
        <w:rPr>
          <w:rFonts w:ascii="Arial" w:hAnsi="Arial" w:cs="Arial"/>
          <w:color w:val="auto"/>
          <w:sz w:val="24"/>
          <w:szCs w:val="24"/>
        </w:rPr>
      </w:pPr>
      <w:bookmarkStart w:id="41" w:name="_Toc387417495"/>
      <w:bookmarkStart w:id="42" w:name="_Toc388463521"/>
      <w:r w:rsidRPr="00336119">
        <w:rPr>
          <w:rFonts w:ascii="Arial" w:hAnsi="Arial" w:cs="Arial"/>
          <w:color w:val="auto"/>
          <w:sz w:val="24"/>
          <w:szCs w:val="24"/>
        </w:rPr>
        <w:t xml:space="preserve">Colaboraciones con la Administración </w:t>
      </w:r>
      <w:r w:rsidR="00574C12" w:rsidRPr="00336119">
        <w:rPr>
          <w:rFonts w:ascii="Arial" w:hAnsi="Arial" w:cs="Arial"/>
          <w:color w:val="auto"/>
          <w:sz w:val="24"/>
          <w:szCs w:val="24"/>
        </w:rPr>
        <w:t xml:space="preserve">Central </w:t>
      </w:r>
      <w:r w:rsidRPr="00336119">
        <w:rPr>
          <w:rFonts w:ascii="Arial" w:hAnsi="Arial" w:cs="Arial"/>
          <w:color w:val="auto"/>
          <w:sz w:val="24"/>
          <w:szCs w:val="24"/>
        </w:rPr>
        <w:t>y entidades adscritas en materia de empleo</w:t>
      </w:r>
      <w:bookmarkEnd w:id="41"/>
      <w:bookmarkEnd w:id="42"/>
    </w:p>
    <w:p w:rsidR="00030147" w:rsidRPr="003334E7" w:rsidRDefault="00030147" w:rsidP="003334E7">
      <w:pPr>
        <w:pStyle w:val="Ttulo4"/>
        <w:spacing w:before="360" w:after="240" w:line="240" w:lineRule="auto"/>
        <w:ind w:left="862" w:hanging="862"/>
        <w:rPr>
          <w:rFonts w:ascii="Arial" w:hAnsi="Arial" w:cs="Arial"/>
          <w:i w:val="0"/>
          <w:color w:val="auto"/>
          <w:sz w:val="24"/>
          <w:szCs w:val="24"/>
        </w:rPr>
      </w:pPr>
      <w:bookmarkStart w:id="43" w:name="_Toc387417496"/>
      <w:r w:rsidRPr="003334E7">
        <w:rPr>
          <w:rFonts w:ascii="Arial" w:hAnsi="Arial" w:cs="Arial"/>
          <w:i w:val="0"/>
          <w:color w:val="auto"/>
          <w:sz w:val="24"/>
          <w:szCs w:val="24"/>
        </w:rPr>
        <w:t>Colaboración con el Instituto Nacional de Estadística (INE)</w:t>
      </w:r>
      <w:bookmarkEnd w:id="43"/>
    </w:p>
    <w:p w:rsidR="00030147" w:rsidRPr="00336119" w:rsidRDefault="00030147"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Desde 2010 se viene colaborando con el INE, el CERMI y el IMSERSO para la realización de la operación estadística denominada “El empleo de las personas con discapacidad”</w:t>
      </w:r>
      <w:r w:rsidR="00AB72D3" w:rsidRPr="00336119">
        <w:rPr>
          <w:rFonts w:ascii="Arial" w:hAnsi="Arial" w:cs="Arial"/>
          <w:sz w:val="24"/>
          <w:szCs w:val="24"/>
        </w:rPr>
        <w:t>. P</w:t>
      </w:r>
      <w:r w:rsidRPr="00336119">
        <w:rPr>
          <w:rFonts w:ascii="Arial" w:hAnsi="Arial" w:cs="Arial"/>
          <w:sz w:val="24"/>
          <w:szCs w:val="24"/>
        </w:rPr>
        <w:t>osteriormente se incorporó a la colaboración la Dirección General de Coordinación de Políticas Sectoriales sobre discapacidad</w:t>
      </w:r>
      <w:r w:rsidR="00AB72D3" w:rsidRPr="00336119">
        <w:rPr>
          <w:rFonts w:ascii="Arial" w:hAnsi="Arial" w:cs="Arial"/>
          <w:sz w:val="24"/>
          <w:szCs w:val="24"/>
        </w:rPr>
        <w:t>,</w:t>
      </w:r>
      <w:r w:rsidRPr="00336119">
        <w:rPr>
          <w:rFonts w:ascii="Arial" w:hAnsi="Arial" w:cs="Arial"/>
          <w:sz w:val="24"/>
          <w:szCs w:val="24"/>
        </w:rPr>
        <w:t xml:space="preserve"> perteneciente al anterior Ministerio de Sanidad, Política </w:t>
      </w:r>
      <w:r w:rsidR="00AB72D3" w:rsidRPr="00336119">
        <w:rPr>
          <w:rFonts w:ascii="Arial" w:hAnsi="Arial" w:cs="Arial"/>
          <w:sz w:val="24"/>
          <w:szCs w:val="24"/>
        </w:rPr>
        <w:t>S</w:t>
      </w:r>
      <w:r w:rsidRPr="00336119">
        <w:rPr>
          <w:rFonts w:ascii="Arial" w:hAnsi="Arial" w:cs="Arial"/>
          <w:sz w:val="24"/>
          <w:szCs w:val="24"/>
        </w:rPr>
        <w:t xml:space="preserve">ocial e Igualdad. El proyecto nos ha permitido contar con estadísticas actualizadas sobre discapacidad con un detalle y desagregación hasta </w:t>
      </w:r>
      <w:r w:rsidR="00AB72D3" w:rsidRPr="00336119">
        <w:rPr>
          <w:rFonts w:ascii="Arial" w:hAnsi="Arial" w:cs="Arial"/>
          <w:sz w:val="24"/>
          <w:szCs w:val="24"/>
        </w:rPr>
        <w:t>ahora</w:t>
      </w:r>
      <w:r w:rsidRPr="00336119">
        <w:rPr>
          <w:rFonts w:ascii="Arial" w:hAnsi="Arial" w:cs="Arial"/>
          <w:sz w:val="24"/>
          <w:szCs w:val="24"/>
        </w:rPr>
        <w:t xml:space="preserve"> inexistente, además sus características y la explotación de la información han </w:t>
      </w:r>
      <w:r w:rsidR="00AB72D3" w:rsidRPr="00336119">
        <w:rPr>
          <w:rFonts w:ascii="Arial" w:hAnsi="Arial" w:cs="Arial"/>
          <w:sz w:val="24"/>
          <w:szCs w:val="24"/>
        </w:rPr>
        <w:t>sido</w:t>
      </w:r>
      <w:r w:rsidRPr="00336119">
        <w:rPr>
          <w:rFonts w:ascii="Arial" w:hAnsi="Arial" w:cs="Arial"/>
          <w:sz w:val="24"/>
          <w:szCs w:val="24"/>
        </w:rPr>
        <w:t xml:space="preserve"> actualizadas y mejoradas en los sucesivos años de implementación. </w:t>
      </w:r>
    </w:p>
    <w:p w:rsidR="00030147" w:rsidRPr="006E273A" w:rsidRDefault="00030147" w:rsidP="00E93CAF">
      <w:pPr>
        <w:pStyle w:val="Prrafodelista"/>
        <w:spacing w:before="240" w:after="240" w:line="240" w:lineRule="auto"/>
        <w:ind w:left="0"/>
        <w:contextualSpacing w:val="0"/>
        <w:jc w:val="both"/>
        <w:rPr>
          <w:rFonts w:ascii="Arial" w:hAnsi="Arial" w:cs="Arial"/>
          <w:b/>
          <w:sz w:val="24"/>
          <w:szCs w:val="24"/>
        </w:rPr>
      </w:pPr>
      <w:r w:rsidRPr="00336119">
        <w:rPr>
          <w:rFonts w:ascii="Arial" w:hAnsi="Arial" w:cs="Arial"/>
          <w:sz w:val="24"/>
          <w:szCs w:val="24"/>
        </w:rPr>
        <w:t>En el año 2013</w:t>
      </w:r>
      <w:r w:rsidR="00AB72D3" w:rsidRPr="00336119">
        <w:rPr>
          <w:rFonts w:ascii="Arial" w:hAnsi="Arial" w:cs="Arial"/>
          <w:sz w:val="24"/>
          <w:szCs w:val="24"/>
        </w:rPr>
        <w:t>,</w:t>
      </w:r>
      <w:r w:rsidRPr="00336119">
        <w:rPr>
          <w:rFonts w:ascii="Arial" w:hAnsi="Arial" w:cs="Arial"/>
          <w:sz w:val="24"/>
          <w:szCs w:val="24"/>
        </w:rPr>
        <w:t xml:space="preserve"> durante el primer semestre</w:t>
      </w:r>
      <w:r w:rsidR="00AB72D3" w:rsidRPr="00336119">
        <w:rPr>
          <w:rFonts w:ascii="Arial" w:hAnsi="Arial" w:cs="Arial"/>
          <w:sz w:val="24"/>
          <w:szCs w:val="24"/>
        </w:rPr>
        <w:t>,</w:t>
      </w:r>
      <w:r w:rsidRPr="00336119">
        <w:rPr>
          <w:rFonts w:ascii="Arial" w:hAnsi="Arial" w:cs="Arial"/>
          <w:sz w:val="24"/>
          <w:szCs w:val="24"/>
        </w:rPr>
        <w:t xml:space="preserve"> el INE analizó el módulo anual de la </w:t>
      </w:r>
      <w:r w:rsidR="00300FDB">
        <w:rPr>
          <w:rFonts w:ascii="Arial" w:hAnsi="Arial" w:cs="Arial"/>
          <w:sz w:val="24"/>
          <w:szCs w:val="24"/>
        </w:rPr>
        <w:t>Encuesta de Población Activa</w:t>
      </w:r>
      <w:r w:rsidR="00300FDB" w:rsidRPr="00336119">
        <w:rPr>
          <w:rFonts w:ascii="Arial" w:hAnsi="Arial" w:cs="Arial"/>
          <w:sz w:val="24"/>
          <w:szCs w:val="24"/>
        </w:rPr>
        <w:t xml:space="preserve"> </w:t>
      </w:r>
      <w:r w:rsidR="00300FDB">
        <w:rPr>
          <w:rFonts w:ascii="Arial" w:hAnsi="Arial" w:cs="Arial"/>
          <w:sz w:val="24"/>
          <w:szCs w:val="24"/>
        </w:rPr>
        <w:t>(</w:t>
      </w:r>
      <w:r w:rsidRPr="00336119">
        <w:rPr>
          <w:rFonts w:ascii="Arial" w:hAnsi="Arial" w:cs="Arial"/>
          <w:sz w:val="24"/>
          <w:szCs w:val="24"/>
        </w:rPr>
        <w:t>EPA</w:t>
      </w:r>
      <w:r w:rsidR="00300FDB">
        <w:rPr>
          <w:rFonts w:ascii="Arial" w:hAnsi="Arial" w:cs="Arial"/>
          <w:sz w:val="24"/>
          <w:szCs w:val="24"/>
        </w:rPr>
        <w:t>)</w:t>
      </w:r>
      <w:r w:rsidR="006E273A">
        <w:rPr>
          <w:rFonts w:ascii="Arial" w:hAnsi="Arial" w:cs="Arial"/>
          <w:sz w:val="24"/>
          <w:szCs w:val="24"/>
        </w:rPr>
        <w:t xml:space="preserve"> </w:t>
      </w:r>
      <w:r w:rsidRPr="00336119">
        <w:rPr>
          <w:rFonts w:ascii="Arial" w:hAnsi="Arial" w:cs="Arial"/>
          <w:sz w:val="24"/>
          <w:szCs w:val="24"/>
        </w:rPr>
        <w:t>2011</w:t>
      </w:r>
      <w:r w:rsidR="00AB72D3" w:rsidRPr="00336119">
        <w:rPr>
          <w:rFonts w:ascii="Arial" w:hAnsi="Arial" w:cs="Arial"/>
          <w:sz w:val="24"/>
          <w:szCs w:val="24"/>
        </w:rPr>
        <w:t>,</w:t>
      </w:r>
      <w:r w:rsidRPr="00336119">
        <w:rPr>
          <w:rFonts w:ascii="Arial" w:hAnsi="Arial" w:cs="Arial"/>
          <w:sz w:val="24"/>
          <w:szCs w:val="24"/>
        </w:rPr>
        <w:t xml:space="preserve"> previo cruce de sus microdatos con los del </w:t>
      </w:r>
      <w:r w:rsidR="00A43C19">
        <w:rPr>
          <w:rFonts w:ascii="Arial" w:hAnsi="Arial" w:cs="Arial"/>
          <w:sz w:val="24"/>
          <w:szCs w:val="24"/>
        </w:rPr>
        <w:t xml:space="preserve">Empleo de las Personas con Discapacidad (EPD) </w:t>
      </w:r>
      <w:r w:rsidR="00A43C19" w:rsidRPr="00336119">
        <w:rPr>
          <w:rFonts w:ascii="Arial" w:hAnsi="Arial" w:cs="Arial"/>
          <w:sz w:val="24"/>
          <w:szCs w:val="24"/>
        </w:rPr>
        <w:t>2011</w:t>
      </w:r>
      <w:r w:rsidR="00263537" w:rsidRPr="00336119">
        <w:rPr>
          <w:rFonts w:ascii="Arial" w:hAnsi="Arial" w:cs="Arial"/>
          <w:sz w:val="24"/>
          <w:szCs w:val="24"/>
        </w:rPr>
        <w:t>,</w:t>
      </w:r>
      <w:r w:rsidRPr="00336119">
        <w:rPr>
          <w:rFonts w:ascii="Arial" w:hAnsi="Arial" w:cs="Arial"/>
          <w:sz w:val="24"/>
          <w:szCs w:val="24"/>
        </w:rPr>
        <w:t xml:space="preserve"> para comparar la discapacidad autopercibida por el informante frente a la valorada y reconocida oficialmente. Asimismo, el INE hizo un estudio piloto para cruzar, por primera vez, la BEPD</w:t>
      </w:r>
      <w:r w:rsidR="006E273A">
        <w:rPr>
          <w:rFonts w:ascii="Arial" w:hAnsi="Arial" w:cs="Arial"/>
          <w:sz w:val="24"/>
          <w:szCs w:val="24"/>
        </w:rPr>
        <w:t xml:space="preserve"> (Base de </w:t>
      </w:r>
      <w:r w:rsidR="00300FDB">
        <w:rPr>
          <w:rFonts w:ascii="Arial" w:hAnsi="Arial" w:cs="Arial"/>
          <w:sz w:val="24"/>
          <w:szCs w:val="24"/>
        </w:rPr>
        <w:t>D</w:t>
      </w:r>
      <w:r w:rsidR="006E273A">
        <w:rPr>
          <w:rFonts w:ascii="Arial" w:hAnsi="Arial" w:cs="Arial"/>
          <w:sz w:val="24"/>
          <w:szCs w:val="24"/>
        </w:rPr>
        <w:t xml:space="preserve">atos del </w:t>
      </w:r>
      <w:r w:rsidR="00300FDB">
        <w:rPr>
          <w:rFonts w:ascii="Arial" w:hAnsi="Arial" w:cs="Arial"/>
          <w:sz w:val="24"/>
          <w:szCs w:val="24"/>
        </w:rPr>
        <w:t>E</w:t>
      </w:r>
      <w:r w:rsidR="006E273A">
        <w:rPr>
          <w:rFonts w:ascii="Arial" w:hAnsi="Arial" w:cs="Arial"/>
          <w:sz w:val="24"/>
          <w:szCs w:val="24"/>
        </w:rPr>
        <w:t xml:space="preserve">mpleo de las </w:t>
      </w:r>
      <w:r w:rsidR="00300FDB">
        <w:rPr>
          <w:rFonts w:ascii="Arial" w:hAnsi="Arial" w:cs="Arial"/>
          <w:sz w:val="24"/>
          <w:szCs w:val="24"/>
        </w:rPr>
        <w:t>P</w:t>
      </w:r>
      <w:r w:rsidR="006E273A">
        <w:rPr>
          <w:rFonts w:ascii="Arial" w:hAnsi="Arial" w:cs="Arial"/>
          <w:sz w:val="24"/>
          <w:szCs w:val="24"/>
        </w:rPr>
        <w:t xml:space="preserve">ersonas con </w:t>
      </w:r>
      <w:r w:rsidR="00300FDB">
        <w:rPr>
          <w:rFonts w:ascii="Arial" w:hAnsi="Arial" w:cs="Arial"/>
          <w:sz w:val="24"/>
          <w:szCs w:val="24"/>
        </w:rPr>
        <w:t>D</w:t>
      </w:r>
      <w:r w:rsidR="006E273A">
        <w:rPr>
          <w:rFonts w:ascii="Arial" w:hAnsi="Arial" w:cs="Arial"/>
          <w:sz w:val="24"/>
          <w:szCs w:val="24"/>
        </w:rPr>
        <w:t xml:space="preserve">iscapacidad) </w:t>
      </w:r>
      <w:r w:rsidRPr="00336119">
        <w:rPr>
          <w:rFonts w:ascii="Arial" w:hAnsi="Arial" w:cs="Arial"/>
          <w:sz w:val="24"/>
          <w:szCs w:val="24"/>
        </w:rPr>
        <w:t xml:space="preserve">a 31 de diciembre de 2010 con los datos de la Encuesta de Estructura Salarial 2010 (EES), con objeto de analizar las percepciones salariales de las personas con y sin discapacidad, en función de otras variables demográficas y laborales. Este último estudio piloto, una vez comprobada su viabilidad, ha dado lugar a una nueva operación estadística denominada </w:t>
      </w:r>
      <w:r w:rsidRPr="002E12FB">
        <w:rPr>
          <w:rFonts w:ascii="Arial" w:hAnsi="Arial" w:cs="Arial"/>
          <w:b/>
          <w:sz w:val="24"/>
          <w:szCs w:val="24"/>
        </w:rPr>
        <w:t>“El</w:t>
      </w:r>
      <w:r w:rsidRPr="00336119">
        <w:rPr>
          <w:rFonts w:ascii="Arial" w:hAnsi="Arial" w:cs="Arial"/>
          <w:sz w:val="24"/>
          <w:szCs w:val="24"/>
        </w:rPr>
        <w:t xml:space="preserve"> </w:t>
      </w:r>
      <w:r w:rsidRPr="006E273A">
        <w:rPr>
          <w:rFonts w:ascii="Arial" w:hAnsi="Arial" w:cs="Arial"/>
          <w:b/>
          <w:sz w:val="24"/>
          <w:szCs w:val="24"/>
        </w:rPr>
        <w:t>Salario de las Personas con Discapacidad”.</w:t>
      </w:r>
    </w:p>
    <w:p w:rsidR="00030147" w:rsidRPr="00336119" w:rsidRDefault="00030147" w:rsidP="00E93CAF">
      <w:pPr>
        <w:pStyle w:val="Prrafodelista"/>
        <w:spacing w:before="240" w:after="240" w:line="240" w:lineRule="auto"/>
        <w:ind w:left="0"/>
        <w:contextualSpacing w:val="0"/>
        <w:jc w:val="both"/>
        <w:rPr>
          <w:rFonts w:ascii="Arial" w:hAnsi="Arial" w:cs="Arial"/>
          <w:sz w:val="24"/>
          <w:szCs w:val="24"/>
        </w:rPr>
      </w:pPr>
      <w:r w:rsidRPr="006E273A">
        <w:rPr>
          <w:rFonts w:ascii="Arial" w:hAnsi="Arial" w:cs="Arial"/>
          <w:sz w:val="24"/>
          <w:szCs w:val="24"/>
        </w:rPr>
        <w:t>La vigencia del convenio se estableció hasta el 30 de junio de 2013, con la posibilidad de prórrogas expresas por sucesivos periodos de 12 meses</w:t>
      </w:r>
      <w:r w:rsidR="006E273A" w:rsidRPr="006E273A">
        <w:rPr>
          <w:rFonts w:ascii="Arial" w:hAnsi="Arial" w:cs="Arial"/>
          <w:sz w:val="24"/>
          <w:szCs w:val="24"/>
        </w:rPr>
        <w:t xml:space="preserve">. </w:t>
      </w:r>
      <w:r w:rsidR="00C859A3">
        <w:rPr>
          <w:rFonts w:ascii="Arial" w:hAnsi="Arial" w:cs="Arial"/>
          <w:sz w:val="24"/>
          <w:szCs w:val="24"/>
        </w:rPr>
        <w:t>P</w:t>
      </w:r>
      <w:r w:rsidRPr="00336119">
        <w:rPr>
          <w:rFonts w:ascii="Arial" w:hAnsi="Arial" w:cs="Arial"/>
          <w:sz w:val="24"/>
          <w:szCs w:val="24"/>
        </w:rPr>
        <w:t>or la importancia</w:t>
      </w:r>
      <w:r w:rsidR="006E273A">
        <w:rPr>
          <w:rFonts w:ascii="Arial" w:hAnsi="Arial" w:cs="Arial"/>
          <w:sz w:val="24"/>
          <w:szCs w:val="24"/>
        </w:rPr>
        <w:t xml:space="preserve"> </w:t>
      </w:r>
      <w:r w:rsidRPr="00336119">
        <w:rPr>
          <w:rFonts w:ascii="Arial" w:hAnsi="Arial" w:cs="Arial"/>
          <w:sz w:val="24"/>
          <w:szCs w:val="24"/>
        </w:rPr>
        <w:t>del proyecto las instituciones quedaron pendientes de firmar a lo largo del año 2014 un nuevo convenio de carácter indefinido.</w:t>
      </w:r>
    </w:p>
    <w:p w:rsidR="00030147" w:rsidRPr="003334E7" w:rsidRDefault="00030147" w:rsidP="003334E7">
      <w:pPr>
        <w:pStyle w:val="Ttulo4"/>
        <w:spacing w:before="360" w:after="240" w:line="240" w:lineRule="auto"/>
        <w:ind w:left="862" w:hanging="862"/>
        <w:rPr>
          <w:rFonts w:ascii="Arial" w:hAnsi="Arial" w:cs="Arial"/>
          <w:i w:val="0"/>
          <w:color w:val="auto"/>
          <w:sz w:val="24"/>
          <w:szCs w:val="24"/>
        </w:rPr>
      </w:pPr>
      <w:bookmarkStart w:id="44" w:name="_Toc387417497"/>
      <w:r w:rsidRPr="003334E7">
        <w:rPr>
          <w:rFonts w:ascii="Arial" w:hAnsi="Arial" w:cs="Arial"/>
          <w:i w:val="0"/>
          <w:color w:val="auto"/>
          <w:sz w:val="24"/>
          <w:szCs w:val="24"/>
        </w:rPr>
        <w:t xml:space="preserve">Convocatoria </w:t>
      </w:r>
      <w:r w:rsidR="006E273A">
        <w:rPr>
          <w:rFonts w:ascii="Arial" w:hAnsi="Arial" w:cs="Arial"/>
          <w:i w:val="0"/>
          <w:color w:val="auto"/>
          <w:sz w:val="24"/>
          <w:szCs w:val="24"/>
        </w:rPr>
        <w:t>del Servicio Público de Empleo (</w:t>
      </w:r>
      <w:r w:rsidRPr="003334E7">
        <w:rPr>
          <w:rFonts w:ascii="Arial" w:hAnsi="Arial" w:cs="Arial"/>
          <w:i w:val="0"/>
          <w:color w:val="auto"/>
          <w:sz w:val="24"/>
          <w:szCs w:val="24"/>
        </w:rPr>
        <w:t>SEPE</w:t>
      </w:r>
      <w:r w:rsidR="006E273A">
        <w:rPr>
          <w:rFonts w:ascii="Arial" w:hAnsi="Arial" w:cs="Arial"/>
          <w:i w:val="0"/>
          <w:color w:val="auto"/>
          <w:sz w:val="24"/>
          <w:szCs w:val="24"/>
        </w:rPr>
        <w:t>)</w:t>
      </w:r>
      <w:r w:rsidRPr="003334E7">
        <w:rPr>
          <w:rFonts w:ascii="Arial" w:hAnsi="Arial" w:cs="Arial"/>
          <w:i w:val="0"/>
          <w:color w:val="auto"/>
          <w:sz w:val="24"/>
          <w:szCs w:val="24"/>
        </w:rPr>
        <w:t xml:space="preserve"> en cuanto a la colaboración Público privada con Agencias de Colocación.</w:t>
      </w:r>
      <w:bookmarkEnd w:id="44"/>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Con fecha 13 de agosto de 2013 se publicó por la Dirección General del Servicio Público de Empleo Estatal el Concurso para el “Acuerdo Marco con agencias de colocación para la colaboración con Servicios Públicos de Empleo en la inserción en el mercado laboral de personas desempleadas”. Atendiendo a los criterios de solvencia exigidos en los pliegos, la entidad </w:t>
      </w:r>
      <w:r w:rsidR="00263537" w:rsidRPr="00336119">
        <w:rPr>
          <w:rFonts w:ascii="Arial" w:hAnsi="Arial" w:cs="Arial"/>
          <w:sz w:val="24"/>
          <w:szCs w:val="24"/>
        </w:rPr>
        <w:t xml:space="preserve">de la Fundación ONCE </w:t>
      </w:r>
      <w:r w:rsidRPr="00336119">
        <w:rPr>
          <w:rFonts w:ascii="Arial" w:hAnsi="Arial" w:cs="Arial"/>
          <w:sz w:val="24"/>
          <w:szCs w:val="24"/>
        </w:rPr>
        <w:t xml:space="preserve">FSC Discapacidad licitó al mismo presentando la propuesta en tiempo y forma. </w:t>
      </w:r>
    </w:p>
    <w:p w:rsidR="00030147" w:rsidRPr="00336119" w:rsidRDefault="00030147" w:rsidP="00E93CAF">
      <w:pPr>
        <w:pStyle w:val="Default"/>
        <w:spacing w:before="240" w:after="240"/>
        <w:jc w:val="both"/>
      </w:pPr>
      <w:r w:rsidRPr="00336119">
        <w:t>La resolución de este expediente ha sufrido varios retrasos motivados por la interposición de recursos de los licitadores en dos momentos de la tramitación: contra la resolución de exclusión de la primera fase, y contra la resolución de la valoración técnica habiendo sido necesario la intervención del Tribunal Administrativo Central de recursos Contractuales. Es por ello que a fecha de cierre de 2013 no se había concluido todavía la tramitación del concurso ni comunicados los adjudicatarios.</w:t>
      </w:r>
    </w:p>
    <w:p w:rsidR="00030147" w:rsidRPr="00336119" w:rsidRDefault="00030147" w:rsidP="008B4A77">
      <w:pPr>
        <w:pStyle w:val="Ttulo3"/>
        <w:spacing w:before="360" w:after="240" w:line="240" w:lineRule="auto"/>
        <w:rPr>
          <w:rFonts w:ascii="Arial" w:hAnsi="Arial" w:cs="Arial"/>
          <w:color w:val="auto"/>
          <w:sz w:val="24"/>
          <w:szCs w:val="24"/>
        </w:rPr>
      </w:pPr>
      <w:bookmarkStart w:id="45" w:name="_Toc387417498"/>
      <w:bookmarkStart w:id="46" w:name="_Toc388463522"/>
      <w:r w:rsidRPr="00336119">
        <w:rPr>
          <w:rFonts w:ascii="Arial" w:hAnsi="Arial" w:cs="Arial"/>
          <w:color w:val="auto"/>
          <w:sz w:val="24"/>
          <w:szCs w:val="24"/>
        </w:rPr>
        <w:t>Colaboración con las Administraciones Autonómicas.</w:t>
      </w:r>
      <w:bookmarkEnd w:id="45"/>
      <w:bookmarkEnd w:id="46"/>
    </w:p>
    <w:p w:rsidR="00263537" w:rsidRPr="00336119" w:rsidRDefault="00263537" w:rsidP="00263537">
      <w:pPr>
        <w:spacing w:before="240" w:after="240" w:line="240" w:lineRule="auto"/>
        <w:jc w:val="both"/>
        <w:rPr>
          <w:rFonts w:ascii="Arial" w:hAnsi="Arial" w:cs="Arial"/>
          <w:sz w:val="24"/>
          <w:szCs w:val="24"/>
        </w:rPr>
      </w:pPr>
      <w:r w:rsidRPr="00336119">
        <w:rPr>
          <w:rFonts w:ascii="Arial" w:hAnsi="Arial" w:cs="Arial"/>
          <w:sz w:val="24"/>
          <w:szCs w:val="24"/>
        </w:rPr>
        <w:t>FSC Inserta, asociación de la Fundación ONCE para la inserción laboral de personas con discapacidad, desarrolla todas las actuaciones a través de una Red de Centros Territoriales, coordinados a nivel Central, en los que se trabaja en complementariedad con las distintas administraciones públicas y los agentes sociales y económicos, para optimizar los resultados de inserción laboral de personas con discapacidad.</w:t>
      </w:r>
    </w:p>
    <w:p w:rsidR="00263537" w:rsidRPr="00336119" w:rsidRDefault="00263537" w:rsidP="00263537">
      <w:pPr>
        <w:spacing w:before="240" w:after="240" w:line="240" w:lineRule="auto"/>
        <w:jc w:val="both"/>
        <w:rPr>
          <w:rFonts w:ascii="Arial" w:hAnsi="Arial" w:cs="Arial"/>
          <w:sz w:val="24"/>
          <w:szCs w:val="24"/>
        </w:rPr>
      </w:pPr>
      <w:r w:rsidRPr="00336119">
        <w:rPr>
          <w:rFonts w:ascii="Arial" w:hAnsi="Arial" w:cs="Arial"/>
          <w:sz w:val="24"/>
          <w:szCs w:val="24"/>
        </w:rPr>
        <w:t>En este sentido, estos agentes se convierten en ocasiones en entidades que derivan a FSC Inserta personas con discapacidad para que nuestros profesionales les elaboren los itinerarios personalizados, y les ofrezcan acciones que mejoren su empleabilidad, así como oportunidades laborales. En otros supuestos, se comparten espacios de difusión y sensibilización al tejido empresarial de la zona, para asesorarles en la contratación de personas con discapacidad;  y en general se buscan colaboraciones dirigidas a optimizar la finalidad de inserción del colectivo.</w:t>
      </w:r>
    </w:p>
    <w:p w:rsidR="00030147" w:rsidRPr="003334E7" w:rsidRDefault="00030147" w:rsidP="003334E7">
      <w:pPr>
        <w:pStyle w:val="Ttulo4"/>
        <w:spacing w:before="360" w:after="240" w:line="240" w:lineRule="auto"/>
        <w:ind w:left="862" w:hanging="862"/>
        <w:rPr>
          <w:rFonts w:ascii="Arial" w:hAnsi="Arial" w:cs="Arial"/>
          <w:i w:val="0"/>
          <w:color w:val="auto"/>
          <w:sz w:val="24"/>
          <w:szCs w:val="24"/>
        </w:rPr>
      </w:pPr>
      <w:bookmarkStart w:id="47" w:name="_Toc387417499"/>
      <w:r w:rsidRPr="003334E7">
        <w:rPr>
          <w:rFonts w:ascii="Arial" w:hAnsi="Arial" w:cs="Arial"/>
          <w:i w:val="0"/>
          <w:color w:val="auto"/>
          <w:sz w:val="24"/>
          <w:szCs w:val="24"/>
        </w:rPr>
        <w:t>Feria de Empleo para Personas con Discapacidad de la Comunidad de Madrid.</w:t>
      </w:r>
      <w:bookmarkEnd w:id="47"/>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Citar</w:t>
      </w:r>
      <w:r w:rsidR="00574C12" w:rsidRPr="00336119">
        <w:rPr>
          <w:rFonts w:ascii="Arial" w:hAnsi="Arial" w:cs="Arial"/>
          <w:sz w:val="24"/>
          <w:szCs w:val="24"/>
        </w:rPr>
        <w:t xml:space="preserve">, </w:t>
      </w:r>
      <w:r w:rsidRPr="00336119">
        <w:rPr>
          <w:rFonts w:ascii="Arial" w:hAnsi="Arial" w:cs="Arial"/>
          <w:sz w:val="24"/>
          <w:szCs w:val="24"/>
        </w:rPr>
        <w:t xml:space="preserve"> </w:t>
      </w:r>
      <w:r w:rsidR="00574C12" w:rsidRPr="00336119">
        <w:rPr>
          <w:rFonts w:ascii="Arial" w:hAnsi="Arial" w:cs="Arial"/>
          <w:sz w:val="24"/>
          <w:szCs w:val="24"/>
        </w:rPr>
        <w:t>especialmente</w:t>
      </w:r>
      <w:r w:rsidRPr="00336119">
        <w:rPr>
          <w:rFonts w:ascii="Arial" w:hAnsi="Arial" w:cs="Arial"/>
          <w:sz w:val="24"/>
          <w:szCs w:val="24"/>
        </w:rPr>
        <w:t xml:space="preserve">, por su trayectoria y repercusión, la participación de FSC Inserta en la Feria de Empleo para Personas con Discapacidad de la Comunidad de Madrid, que  se remonta a noviembre del 2007, fecha en la que se celebró la primera edición. Desde entonces, y también en 2013, FSC Inserta ha estado presente con un stand, en las siete ediciones celebradas hasta la fecha en la modalidad de patrocinador. Así mismo, se ha ofrecido al público asistente talleres relacionados con la búsqueda de empleo, y se ha participado institucionalmente en la mesa con representantes de la Comunidad. </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Esta Feria, organizada por la Consejería de Educación y Empleo de la Comunidad de Madrid y que se celebra durante dos días en IFEMA, tiene como objetivo poner en contacto a empleadores y personas con discapacidad desempleadas al objeto de facilitar la integración de éstas últimas. </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La Feria suscita la atención cada año de un importantísimo número de visitantes y entidades participantes, que ubican su stand en el </w:t>
      </w:r>
      <w:r w:rsidR="00444395" w:rsidRPr="00336119">
        <w:rPr>
          <w:rFonts w:ascii="Arial" w:hAnsi="Arial" w:cs="Arial"/>
          <w:sz w:val="24"/>
          <w:szCs w:val="24"/>
        </w:rPr>
        <w:t xml:space="preserve">recinto </w:t>
      </w:r>
      <w:r w:rsidRPr="00336119">
        <w:rPr>
          <w:rFonts w:ascii="Arial" w:hAnsi="Arial" w:cs="Arial"/>
          <w:sz w:val="24"/>
          <w:szCs w:val="24"/>
        </w:rPr>
        <w:t xml:space="preserve">ferial. La mayor parte de estas entidades son empresas que buscan candidatos con discapacidad </w:t>
      </w:r>
      <w:r w:rsidR="00444395" w:rsidRPr="00336119">
        <w:rPr>
          <w:rFonts w:ascii="Arial" w:hAnsi="Arial" w:cs="Arial"/>
          <w:sz w:val="24"/>
          <w:szCs w:val="24"/>
        </w:rPr>
        <w:t>que re</w:t>
      </w:r>
      <w:r w:rsidR="00930404">
        <w:rPr>
          <w:rFonts w:ascii="Arial" w:hAnsi="Arial" w:cs="Arial"/>
          <w:sz w:val="24"/>
          <w:szCs w:val="24"/>
        </w:rPr>
        <w:t>ú</w:t>
      </w:r>
      <w:r w:rsidR="00444395" w:rsidRPr="00336119">
        <w:rPr>
          <w:rFonts w:ascii="Arial" w:hAnsi="Arial" w:cs="Arial"/>
          <w:sz w:val="24"/>
          <w:szCs w:val="24"/>
        </w:rPr>
        <w:t>nan los requisitos exigidos por sus puestos de trabajo</w:t>
      </w:r>
      <w:r w:rsidRPr="00336119">
        <w:rPr>
          <w:rFonts w:ascii="Arial" w:hAnsi="Arial" w:cs="Arial"/>
          <w:sz w:val="24"/>
          <w:szCs w:val="24"/>
        </w:rPr>
        <w:t xml:space="preserve">. Según los datos informados en la web </w:t>
      </w:r>
      <w:hyperlink r:id="rId20" w:history="1">
        <w:r w:rsidR="0049796A" w:rsidRPr="003274C9">
          <w:rPr>
            <w:rStyle w:val="Hipervnculo"/>
            <w:rFonts w:ascii="Arial" w:hAnsi="Arial" w:cs="Arial"/>
            <w:sz w:val="24"/>
            <w:szCs w:val="24"/>
          </w:rPr>
          <w:t>www.madrid.org</w:t>
        </w:r>
      </w:hyperlink>
      <w:r w:rsidRPr="00336119">
        <w:rPr>
          <w:rFonts w:ascii="Arial" w:hAnsi="Arial" w:cs="Arial"/>
          <w:sz w:val="24"/>
          <w:szCs w:val="24"/>
        </w:rPr>
        <w:t xml:space="preserve">  en la presente edición participaron 64 empresas y se recibieron más de 8.400 asistentes presenciales y 17.600 visitas a la página web del evento </w:t>
      </w:r>
      <w:hyperlink r:id="rId21" w:history="1">
        <w:r w:rsidRPr="00336119">
          <w:rPr>
            <w:rStyle w:val="Hipervnculo"/>
            <w:rFonts w:ascii="Arial" w:hAnsi="Arial" w:cs="Arial"/>
            <w:sz w:val="24"/>
            <w:szCs w:val="24"/>
          </w:rPr>
          <w:t>www.empleoydiscapacidad.com</w:t>
        </w:r>
      </w:hyperlink>
      <w:r w:rsidRPr="0042699A">
        <w:rPr>
          <w:rFonts w:ascii="Arial" w:hAnsi="Arial" w:cs="Arial"/>
          <w:sz w:val="24"/>
          <w:szCs w:val="24"/>
        </w:rPr>
        <w:t>,</w:t>
      </w:r>
      <w:r w:rsidRPr="00336119">
        <w:rPr>
          <w:rFonts w:ascii="Arial" w:hAnsi="Arial" w:cs="Arial"/>
          <w:sz w:val="24"/>
          <w:szCs w:val="24"/>
        </w:rPr>
        <w:t xml:space="preserve"> hasta el día de la celebración, además de las recibidas en el portal  </w:t>
      </w:r>
      <w:hyperlink r:id="rId22" w:history="1">
        <w:r w:rsidRPr="0042699A">
          <w:rPr>
            <w:rStyle w:val="Hipervnculo"/>
            <w:rFonts w:ascii="Arial" w:hAnsi="Arial" w:cs="Arial"/>
            <w:sz w:val="24"/>
            <w:szCs w:val="24"/>
          </w:rPr>
          <w:t>www.madrid.org</w:t>
        </w:r>
      </w:hyperlink>
      <w:r w:rsidRPr="00336119">
        <w:rPr>
          <w:rFonts w:ascii="Arial" w:hAnsi="Arial" w:cs="Arial"/>
          <w:sz w:val="24"/>
          <w:szCs w:val="24"/>
        </w:rPr>
        <w:t xml:space="preserve">. </w:t>
      </w:r>
    </w:p>
    <w:p w:rsidR="00030147" w:rsidRPr="003334E7" w:rsidRDefault="00030147" w:rsidP="003334E7">
      <w:pPr>
        <w:pStyle w:val="Ttulo4"/>
        <w:spacing w:before="360" w:after="240" w:line="240" w:lineRule="auto"/>
        <w:ind w:left="862" w:hanging="862"/>
        <w:rPr>
          <w:rFonts w:ascii="Arial" w:hAnsi="Arial" w:cs="Arial"/>
          <w:i w:val="0"/>
          <w:color w:val="auto"/>
          <w:sz w:val="24"/>
          <w:szCs w:val="24"/>
        </w:rPr>
      </w:pPr>
      <w:bookmarkStart w:id="48" w:name="_Toc387417500"/>
      <w:r w:rsidRPr="003334E7">
        <w:rPr>
          <w:rFonts w:ascii="Arial" w:hAnsi="Arial" w:cs="Arial"/>
          <w:i w:val="0"/>
          <w:color w:val="auto"/>
          <w:sz w:val="24"/>
          <w:szCs w:val="24"/>
        </w:rPr>
        <w:t>Programas con servicios autonómicos de empleo a través de la Asociación FSC Discapacidad.</w:t>
      </w:r>
      <w:bookmarkEnd w:id="48"/>
    </w:p>
    <w:p w:rsidR="00030147" w:rsidRPr="00336119" w:rsidRDefault="00030147" w:rsidP="002E12FB">
      <w:pPr>
        <w:spacing w:before="240" w:after="240" w:line="240" w:lineRule="auto"/>
        <w:jc w:val="both"/>
        <w:rPr>
          <w:rFonts w:ascii="Arial" w:hAnsi="Arial" w:cs="Arial"/>
          <w:sz w:val="24"/>
          <w:szCs w:val="24"/>
        </w:rPr>
      </w:pPr>
      <w:r w:rsidRPr="00336119">
        <w:rPr>
          <w:rFonts w:ascii="Arial" w:hAnsi="Arial" w:cs="Arial"/>
          <w:sz w:val="24"/>
          <w:szCs w:val="24"/>
        </w:rPr>
        <w:t>FSC Discapacidad desarrolló durante el año 2013 diferentes actuaciones en colaboración con administraciones públicas,  todas ellas relacionadas con los fines definidos en los Estatutos de la entidad, impulso de la integración laboral y la promoción del empleo de personas con algún tipo de discapacidad,  siendo un centro de puesta en común de reflexiones e iniciativas sobre todas las cuestiones que en esta materia afecten al común de sus asociados.</w:t>
      </w:r>
    </w:p>
    <w:p w:rsidR="00030147" w:rsidRPr="002E12FB"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E12FB">
        <w:rPr>
          <w:rFonts w:ascii="Arial" w:hAnsi="Arial" w:cs="Arial"/>
          <w:b/>
          <w:color w:val="auto"/>
          <w:sz w:val="24"/>
          <w:szCs w:val="24"/>
          <w:lang w:val="es-ES_tradnl"/>
        </w:rPr>
        <w:t xml:space="preserve">Proyectos Integrados de Empleo con Intermediación laboral (PIE) del Gobierno de Cantabria    </w:t>
      </w:r>
    </w:p>
    <w:p w:rsidR="00030147" w:rsidRPr="00336119" w:rsidRDefault="00030147" w:rsidP="00E93CAF">
      <w:pPr>
        <w:spacing w:before="240" w:after="240" w:line="240" w:lineRule="auto"/>
        <w:jc w:val="both"/>
        <w:rPr>
          <w:rFonts w:ascii="Arial" w:hAnsi="Arial" w:cs="Arial"/>
          <w:iCs/>
          <w:color w:val="000000"/>
          <w:sz w:val="24"/>
          <w:szCs w:val="24"/>
        </w:rPr>
      </w:pPr>
      <w:r w:rsidRPr="00336119">
        <w:rPr>
          <w:rFonts w:ascii="Arial" w:hAnsi="Arial" w:cs="Arial"/>
          <w:color w:val="000000"/>
          <w:sz w:val="24"/>
          <w:szCs w:val="24"/>
        </w:rPr>
        <w:t xml:space="preserve">En virtud de la </w:t>
      </w:r>
      <w:r w:rsidRPr="00336119">
        <w:rPr>
          <w:rFonts w:ascii="Arial" w:hAnsi="Arial" w:cs="Arial"/>
          <w:iCs/>
          <w:color w:val="000000"/>
          <w:sz w:val="24"/>
          <w:szCs w:val="24"/>
        </w:rPr>
        <w:t xml:space="preserve">Orden HAC/09/2013, de 1 de marzo, por la que se establecen las bases reguladoras y se aprueba la convocatoria para la concesión de las subvenciones para la puesta en marcha de proyectos integrados de empleo con intermediación laboral para el ejercicio económico 2013, </w:t>
      </w:r>
      <w:r w:rsidR="00513A45">
        <w:rPr>
          <w:rFonts w:ascii="Arial" w:hAnsi="Arial" w:cs="Arial"/>
          <w:iCs/>
          <w:color w:val="000000"/>
          <w:sz w:val="24"/>
          <w:szCs w:val="24"/>
        </w:rPr>
        <w:t xml:space="preserve">el Gobierno de Cantabria </w:t>
      </w:r>
      <w:r w:rsidRPr="00513A45">
        <w:rPr>
          <w:rFonts w:ascii="Arial" w:hAnsi="Arial" w:cs="Arial"/>
          <w:iCs/>
          <w:color w:val="000000"/>
          <w:sz w:val="24"/>
          <w:szCs w:val="24"/>
        </w:rPr>
        <w:t xml:space="preserve">adjudicó </w:t>
      </w:r>
      <w:r w:rsidRPr="00336119">
        <w:rPr>
          <w:rFonts w:ascii="Arial" w:hAnsi="Arial" w:cs="Arial"/>
          <w:iCs/>
          <w:color w:val="000000"/>
          <w:sz w:val="24"/>
          <w:szCs w:val="24"/>
        </w:rPr>
        <w:t xml:space="preserve">una ayuda a favor de FSC Discapacidad en </w:t>
      </w:r>
      <w:r w:rsidR="00513A45">
        <w:rPr>
          <w:rFonts w:ascii="Arial" w:hAnsi="Arial" w:cs="Arial"/>
          <w:iCs/>
          <w:color w:val="000000"/>
          <w:sz w:val="24"/>
          <w:szCs w:val="24"/>
        </w:rPr>
        <w:t>dicho territorio</w:t>
      </w:r>
      <w:r w:rsidRPr="00336119">
        <w:rPr>
          <w:rFonts w:ascii="Arial" w:hAnsi="Arial" w:cs="Arial"/>
          <w:iCs/>
          <w:color w:val="000000"/>
          <w:sz w:val="24"/>
          <w:szCs w:val="24"/>
        </w:rPr>
        <w:t xml:space="preserve">. </w:t>
      </w:r>
    </w:p>
    <w:p w:rsidR="00030147" w:rsidRPr="00336119" w:rsidRDefault="00030147" w:rsidP="00E93CAF">
      <w:pPr>
        <w:spacing w:before="240" w:after="240" w:line="240" w:lineRule="auto"/>
        <w:jc w:val="both"/>
        <w:rPr>
          <w:rFonts w:ascii="Arial" w:hAnsi="Arial" w:cs="Arial"/>
          <w:color w:val="000000"/>
          <w:sz w:val="24"/>
          <w:szCs w:val="24"/>
        </w:rPr>
      </w:pPr>
      <w:r w:rsidRPr="00336119">
        <w:rPr>
          <w:rFonts w:ascii="Arial" w:hAnsi="Arial" w:cs="Arial"/>
          <w:color w:val="000000"/>
          <w:sz w:val="24"/>
          <w:szCs w:val="24"/>
        </w:rPr>
        <w:t xml:space="preserve">El proyecto ejecutado durante el segundo semestre del año 2013, ha tenido por objeto el desarrollo de planes integrales de empleo, combinando acciones de diferente naturaleza encaminadas a dotar a las personas con discapacidad en desempleo de recursos que mejoren su empleabilidad y sus posibilidades de inserción laboral. Las acciones </w:t>
      </w:r>
      <w:r w:rsidR="004E1182">
        <w:rPr>
          <w:rFonts w:ascii="Arial" w:hAnsi="Arial" w:cs="Arial"/>
          <w:color w:val="000000"/>
          <w:sz w:val="24"/>
          <w:szCs w:val="24"/>
        </w:rPr>
        <w:t xml:space="preserve">principales </w:t>
      </w:r>
      <w:r w:rsidRPr="00336119">
        <w:rPr>
          <w:rFonts w:ascii="Arial" w:hAnsi="Arial" w:cs="Arial"/>
          <w:color w:val="000000"/>
          <w:sz w:val="24"/>
          <w:szCs w:val="24"/>
        </w:rPr>
        <w:t>desarrolladas</w:t>
      </w:r>
      <w:r w:rsidR="004E1182">
        <w:rPr>
          <w:rFonts w:ascii="Arial" w:hAnsi="Arial" w:cs="Arial"/>
          <w:color w:val="000000"/>
          <w:sz w:val="24"/>
          <w:szCs w:val="24"/>
        </w:rPr>
        <w:t xml:space="preserve"> son las </w:t>
      </w:r>
      <w:r w:rsidRPr="00336119">
        <w:rPr>
          <w:rFonts w:ascii="Arial" w:hAnsi="Arial" w:cs="Arial"/>
          <w:color w:val="000000"/>
          <w:sz w:val="24"/>
          <w:szCs w:val="24"/>
        </w:rPr>
        <w:t>siguientes</w:t>
      </w:r>
      <w:r w:rsidR="004E1182">
        <w:rPr>
          <w:rFonts w:ascii="Arial" w:hAnsi="Arial" w:cs="Arial"/>
          <w:color w:val="000000"/>
          <w:sz w:val="24"/>
          <w:szCs w:val="24"/>
        </w:rPr>
        <w:t xml:space="preserve">: </w:t>
      </w:r>
    </w:p>
    <w:p w:rsidR="00030147" w:rsidRPr="00234F77" w:rsidRDefault="00030147" w:rsidP="00E93CAF">
      <w:pPr>
        <w:autoSpaceDE w:val="0"/>
        <w:autoSpaceDN w:val="0"/>
        <w:adjustRightInd w:val="0"/>
        <w:spacing w:before="240" w:after="240" w:line="240" w:lineRule="auto"/>
        <w:jc w:val="both"/>
        <w:rPr>
          <w:rFonts w:ascii="Arial" w:hAnsi="Arial" w:cs="Arial"/>
          <w:sz w:val="24"/>
          <w:szCs w:val="24"/>
        </w:rPr>
      </w:pPr>
      <w:r w:rsidRPr="00234F77">
        <w:rPr>
          <w:rFonts w:ascii="Arial" w:hAnsi="Arial" w:cs="Arial"/>
          <w:sz w:val="24"/>
          <w:szCs w:val="24"/>
        </w:rPr>
        <w:t xml:space="preserve">Acciones colectivas, a través de </w:t>
      </w:r>
      <w:r w:rsidR="00F64AA8">
        <w:rPr>
          <w:rFonts w:ascii="Arial" w:hAnsi="Arial" w:cs="Arial"/>
          <w:sz w:val="24"/>
          <w:szCs w:val="24"/>
        </w:rPr>
        <w:t>f</w:t>
      </w:r>
      <w:r w:rsidRPr="00234F77">
        <w:rPr>
          <w:rFonts w:ascii="Arial" w:hAnsi="Arial" w:cs="Arial"/>
          <w:sz w:val="24"/>
          <w:szCs w:val="24"/>
        </w:rPr>
        <w:t xml:space="preserve">ormación transversal en nuevas tecnologías en las modalidades de Iniciación a internet, Usuario de internet e Iniciación a la informática; </w:t>
      </w:r>
      <w:r w:rsidR="00F64AA8">
        <w:rPr>
          <w:rFonts w:ascii="Arial" w:hAnsi="Arial" w:cs="Arial"/>
          <w:sz w:val="24"/>
          <w:szCs w:val="24"/>
        </w:rPr>
        <w:t>t</w:t>
      </w:r>
      <w:r w:rsidRPr="00234F77">
        <w:rPr>
          <w:rFonts w:ascii="Arial" w:hAnsi="Arial" w:cs="Arial"/>
          <w:sz w:val="24"/>
          <w:szCs w:val="24"/>
        </w:rPr>
        <w:t xml:space="preserve">écnicas de coaching, inteligencia emocional y técnicas de motivación para la búsqueda de empleo; </w:t>
      </w:r>
      <w:r w:rsidR="00991094" w:rsidRPr="00234F77">
        <w:rPr>
          <w:rFonts w:ascii="Arial" w:hAnsi="Arial" w:cs="Arial"/>
          <w:sz w:val="24"/>
          <w:szCs w:val="24"/>
        </w:rPr>
        <w:t>h</w:t>
      </w:r>
      <w:r w:rsidRPr="00234F77">
        <w:rPr>
          <w:rFonts w:ascii="Arial" w:hAnsi="Arial" w:cs="Arial"/>
          <w:sz w:val="24"/>
          <w:szCs w:val="24"/>
        </w:rPr>
        <w:t xml:space="preserve">abilidades sociolaborales y talleres de entrevista; y </w:t>
      </w:r>
      <w:r w:rsidR="00F64AA8">
        <w:rPr>
          <w:rFonts w:ascii="Arial" w:hAnsi="Arial" w:cs="Arial"/>
          <w:sz w:val="24"/>
          <w:szCs w:val="24"/>
        </w:rPr>
        <w:t>f</w:t>
      </w:r>
      <w:r w:rsidRPr="00234F77">
        <w:rPr>
          <w:rFonts w:ascii="Arial" w:hAnsi="Arial" w:cs="Arial"/>
          <w:sz w:val="24"/>
          <w:szCs w:val="24"/>
        </w:rPr>
        <w:t xml:space="preserve">omento de la capacidad emprendedora. En total se han llevado a cabo 38 acciones con 398 alumnos finales. </w:t>
      </w:r>
    </w:p>
    <w:p w:rsidR="00030147" w:rsidRPr="00234F77" w:rsidRDefault="00030147" w:rsidP="00E93CAF">
      <w:pPr>
        <w:autoSpaceDE w:val="0"/>
        <w:autoSpaceDN w:val="0"/>
        <w:adjustRightInd w:val="0"/>
        <w:spacing w:before="240" w:after="240" w:line="240" w:lineRule="auto"/>
        <w:jc w:val="both"/>
        <w:rPr>
          <w:rFonts w:ascii="Arial" w:hAnsi="Arial" w:cs="Arial"/>
          <w:sz w:val="24"/>
          <w:szCs w:val="24"/>
        </w:rPr>
      </w:pPr>
      <w:r w:rsidRPr="00234F77">
        <w:rPr>
          <w:rFonts w:ascii="Arial" w:hAnsi="Arial" w:cs="Arial"/>
          <w:sz w:val="24"/>
          <w:szCs w:val="24"/>
        </w:rPr>
        <w:t xml:space="preserve">Acciones de intermediación laboral: </w:t>
      </w:r>
      <w:r w:rsidR="00991094" w:rsidRPr="00234F77">
        <w:rPr>
          <w:rFonts w:ascii="Arial" w:hAnsi="Arial" w:cs="Arial"/>
          <w:sz w:val="24"/>
          <w:szCs w:val="24"/>
        </w:rPr>
        <w:t>p</w:t>
      </w:r>
      <w:r w:rsidRPr="00234F77">
        <w:rPr>
          <w:rFonts w:ascii="Arial" w:hAnsi="Arial" w:cs="Arial"/>
          <w:sz w:val="24"/>
          <w:szCs w:val="24"/>
        </w:rPr>
        <w:t xml:space="preserve">rospección empresarial; </w:t>
      </w:r>
      <w:r w:rsidR="00991094" w:rsidRPr="00234F77">
        <w:rPr>
          <w:rFonts w:ascii="Arial" w:hAnsi="Arial" w:cs="Arial"/>
          <w:sz w:val="24"/>
          <w:szCs w:val="24"/>
        </w:rPr>
        <w:t>a</w:t>
      </w:r>
      <w:r w:rsidRPr="00234F77">
        <w:rPr>
          <w:rFonts w:ascii="Arial" w:hAnsi="Arial" w:cs="Arial"/>
          <w:sz w:val="24"/>
          <w:szCs w:val="24"/>
        </w:rPr>
        <w:t xml:space="preserve">juste de ofertas de trabajo con perfiles de los demandantes de empleo participantes; y </w:t>
      </w:r>
      <w:r w:rsidR="00991094" w:rsidRPr="00234F77">
        <w:rPr>
          <w:rFonts w:ascii="Arial" w:hAnsi="Arial" w:cs="Arial"/>
          <w:sz w:val="24"/>
          <w:szCs w:val="24"/>
        </w:rPr>
        <w:t>a</w:t>
      </w:r>
      <w:r w:rsidRPr="00234F77">
        <w:rPr>
          <w:rFonts w:ascii="Arial" w:hAnsi="Arial" w:cs="Arial"/>
          <w:sz w:val="24"/>
          <w:szCs w:val="24"/>
        </w:rPr>
        <w:t>cciones dirigidas a incrementar las posibilidades de inserción laboral de los demandantes.  Se han producido 29 inserciones, de las cuales 16 tienen una duración superior a tres meses.</w:t>
      </w:r>
    </w:p>
    <w:p w:rsidR="00030147" w:rsidRPr="002E12FB"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E12FB">
        <w:rPr>
          <w:rFonts w:ascii="Arial" w:hAnsi="Arial" w:cs="Arial"/>
          <w:b/>
          <w:color w:val="auto"/>
          <w:sz w:val="24"/>
          <w:szCs w:val="24"/>
          <w:lang w:val="es-ES_tradnl"/>
        </w:rPr>
        <w:t>Programa Andalucía Orienta con el Servicio Andaluz de Empleo de la Consejería de Empleo de la Junta de Andalucía</w:t>
      </w:r>
    </w:p>
    <w:p w:rsidR="00030147" w:rsidRPr="00336119" w:rsidRDefault="00030147" w:rsidP="00E93CAF">
      <w:pPr>
        <w:pStyle w:val="Sangra3detindependiente"/>
        <w:spacing w:before="240" w:after="240" w:line="240" w:lineRule="auto"/>
        <w:ind w:left="0"/>
        <w:jc w:val="both"/>
        <w:rPr>
          <w:rFonts w:ascii="Arial" w:hAnsi="Arial" w:cs="Arial"/>
          <w:color w:val="000000"/>
          <w:sz w:val="24"/>
          <w:szCs w:val="24"/>
        </w:rPr>
      </w:pPr>
      <w:r w:rsidRPr="00336119">
        <w:rPr>
          <w:rFonts w:ascii="Arial" w:hAnsi="Arial" w:cs="Arial"/>
          <w:color w:val="000000"/>
          <w:sz w:val="24"/>
          <w:szCs w:val="24"/>
        </w:rPr>
        <w:t xml:space="preserve">El objetivo de las Convocatorias del Servicio “Andalucía Orienta” es orientar y acompañar a las personas que tienen reconocida, por parte del Instituto Andaluz de Servicios Sociales (I.A.S.S.), cualquier tipo de discapacidad en su búsqueda activa de empleo, atendiendo a sus perfiles. De forma transversal se tiene en cuenta también a los colectivos  de mujeres y jóvenes. </w:t>
      </w:r>
    </w:p>
    <w:p w:rsidR="00030147" w:rsidRPr="00336119" w:rsidRDefault="00030147" w:rsidP="00E93CAF">
      <w:pPr>
        <w:spacing w:before="240" w:after="240" w:line="240" w:lineRule="auto"/>
        <w:jc w:val="both"/>
        <w:rPr>
          <w:rFonts w:ascii="Arial" w:hAnsi="Arial" w:cs="Arial"/>
          <w:color w:val="000000"/>
          <w:sz w:val="24"/>
          <w:szCs w:val="24"/>
        </w:rPr>
      </w:pPr>
      <w:r w:rsidRPr="00336119">
        <w:rPr>
          <w:rFonts w:ascii="Arial" w:hAnsi="Arial" w:cs="Arial"/>
          <w:color w:val="000000"/>
          <w:sz w:val="24"/>
          <w:szCs w:val="24"/>
        </w:rPr>
        <w:t>Mediante Resolución de 24 de mayo de 2012</w:t>
      </w:r>
      <w:r w:rsidRPr="00336119">
        <w:rPr>
          <w:rFonts w:ascii="Arial" w:hAnsi="Arial" w:cs="Arial"/>
          <w:b/>
          <w:color w:val="000000"/>
          <w:sz w:val="24"/>
          <w:szCs w:val="24"/>
        </w:rPr>
        <w:t xml:space="preserve"> </w:t>
      </w:r>
      <w:r w:rsidRPr="00336119">
        <w:rPr>
          <w:rFonts w:ascii="Arial" w:hAnsi="Arial" w:cs="Arial"/>
          <w:color w:val="000000"/>
          <w:sz w:val="24"/>
          <w:szCs w:val="24"/>
        </w:rPr>
        <w:t>del Servicio Andaluz de Empleo  (SC/OCO/00033/2012) se concedió una ayuda para el desarrollo de actuaciones en el ámbito de la orientación para la Implantación de Unidades de Orientación durante 12 meses, con fecha de inicio el 1 de mayo de 2012 y finalización el 31 de mayo de 2013.</w:t>
      </w:r>
    </w:p>
    <w:p w:rsidR="00030147" w:rsidRPr="009106C5" w:rsidRDefault="00030147" w:rsidP="00E93CAF">
      <w:pPr>
        <w:pStyle w:val="Sangra3detindependiente"/>
        <w:spacing w:before="240" w:after="240" w:line="240" w:lineRule="auto"/>
        <w:ind w:left="0"/>
        <w:jc w:val="both"/>
        <w:rPr>
          <w:rFonts w:ascii="Arial" w:hAnsi="Arial" w:cs="Arial"/>
          <w:color w:val="000000"/>
          <w:sz w:val="24"/>
          <w:szCs w:val="24"/>
        </w:rPr>
      </w:pPr>
      <w:r w:rsidRPr="009106C5">
        <w:rPr>
          <w:rFonts w:ascii="Arial" w:hAnsi="Arial" w:cs="Arial"/>
          <w:color w:val="000000"/>
          <w:sz w:val="24"/>
          <w:szCs w:val="24"/>
        </w:rPr>
        <w:t xml:space="preserve">Los datos más significativos de este programa han sido los siguientes: Las acciones se han desarrollado en Sevilla, Córdoba y Jerez, siendo atendidos bajo este modelo durante el tiempo de vigencia del programa 1.563 personas con discapacidad. </w:t>
      </w:r>
    </w:p>
    <w:p w:rsidR="00030147" w:rsidRPr="009106C5" w:rsidRDefault="00030147" w:rsidP="00E93CAF">
      <w:pPr>
        <w:pStyle w:val="Sangra3detindependiente"/>
        <w:spacing w:before="240" w:after="240" w:line="240" w:lineRule="auto"/>
        <w:ind w:left="0"/>
        <w:jc w:val="both"/>
        <w:rPr>
          <w:rFonts w:ascii="Arial" w:hAnsi="Arial" w:cs="Arial"/>
          <w:color w:val="000000"/>
          <w:sz w:val="24"/>
          <w:szCs w:val="24"/>
        </w:rPr>
      </w:pPr>
      <w:r w:rsidRPr="009106C5">
        <w:rPr>
          <w:rFonts w:ascii="Arial" w:hAnsi="Arial" w:cs="Arial"/>
          <w:color w:val="000000"/>
          <w:sz w:val="24"/>
          <w:szCs w:val="24"/>
        </w:rPr>
        <w:t xml:space="preserve">El programa Andalucía Orienta tiene como finalidad llevar a cabo actividades de Información, Orientación y Búsqueda de Empleo sin que tenga como objetivo directo la inserción laboral, sin embargo, debe tenerse en cuenta que como resultado de la labor desarrollada por FSC Discapacidad, la Junta de Andalucía canaliza la información recibida del personal orientado, habiendo logrando a través de su servicio Público de Empleo la inserción de 223 personas con discapacidad.  </w:t>
      </w:r>
    </w:p>
    <w:p w:rsidR="00030147" w:rsidRPr="002E12FB" w:rsidRDefault="00030147" w:rsidP="002E12FB">
      <w:pPr>
        <w:pStyle w:val="Ttulo5"/>
        <w:numPr>
          <w:ilvl w:val="0"/>
          <w:numId w:val="0"/>
        </w:numPr>
        <w:spacing w:before="480" w:after="240" w:line="240" w:lineRule="auto"/>
        <w:jc w:val="both"/>
        <w:rPr>
          <w:rFonts w:ascii="Arial" w:hAnsi="Arial" w:cs="Arial"/>
          <w:b/>
          <w:color w:val="auto"/>
          <w:sz w:val="24"/>
          <w:szCs w:val="24"/>
          <w:lang w:val="es-ES_tradnl"/>
        </w:rPr>
      </w:pPr>
      <w:r w:rsidRPr="002E12FB">
        <w:rPr>
          <w:rFonts w:ascii="Arial" w:hAnsi="Arial" w:cs="Arial"/>
          <w:b/>
          <w:color w:val="auto"/>
          <w:sz w:val="24"/>
          <w:szCs w:val="24"/>
          <w:lang w:val="es-ES_tradnl"/>
        </w:rPr>
        <w:t>Programa Xunta de Galicia con el Servicio Galego de Colocación de la Dirección Xeral de Formación e Colocación de la Xunta de Galicia</w:t>
      </w:r>
    </w:p>
    <w:p w:rsidR="00030147" w:rsidRPr="00336119" w:rsidRDefault="00030147" w:rsidP="00E93CAF">
      <w:pPr>
        <w:pStyle w:val="Sangra2detindependiente"/>
        <w:spacing w:before="240" w:after="240" w:line="240" w:lineRule="auto"/>
        <w:ind w:left="0"/>
        <w:jc w:val="both"/>
        <w:rPr>
          <w:rFonts w:ascii="Arial" w:hAnsi="Arial" w:cs="Arial"/>
          <w:sz w:val="24"/>
          <w:szCs w:val="24"/>
        </w:rPr>
      </w:pPr>
      <w:r w:rsidRPr="00336119">
        <w:rPr>
          <w:rFonts w:ascii="Arial" w:hAnsi="Arial" w:cs="Arial"/>
          <w:sz w:val="24"/>
          <w:szCs w:val="24"/>
        </w:rPr>
        <w:t>A través de convocatoria de la Xunta de Galicia, FSC Discapacidad ha realizado acciones de información, orientación y búsqueda de empleo articuladas en itinerarios de inserción ocupacional dirigidas a mejorar las posibilidades de ocupación de demandantes de empleo con cualquier tipo de discapacidad inscritos en el Servicio Público de Empleo de Galicia, en sus centros de Santiago de Compostela, La Coruña, Vigo, Orense y Lugo.</w:t>
      </w:r>
    </w:p>
    <w:p w:rsidR="00030147" w:rsidRPr="00336119" w:rsidRDefault="00030147" w:rsidP="00E93CAF">
      <w:pPr>
        <w:pStyle w:val="Sangra2detindependiente"/>
        <w:spacing w:before="240" w:after="240" w:line="240" w:lineRule="auto"/>
        <w:ind w:left="0"/>
        <w:jc w:val="both"/>
        <w:rPr>
          <w:rFonts w:ascii="Arial" w:hAnsi="Arial" w:cs="Arial"/>
          <w:sz w:val="24"/>
          <w:szCs w:val="24"/>
        </w:rPr>
      </w:pPr>
      <w:r w:rsidRPr="00336119">
        <w:rPr>
          <w:rFonts w:ascii="Arial" w:hAnsi="Arial" w:cs="Arial"/>
          <w:color w:val="000000"/>
          <w:sz w:val="24"/>
          <w:szCs w:val="24"/>
        </w:rPr>
        <w:t>Durante el año 2013, por la temporalidad de las convocatorias,  se han llevado a cabo dos programas de  Actividades de Información, Orientación y Busca de Empleo (IOBE) con los siguientes resultados</w:t>
      </w:r>
      <w:r w:rsidR="002B5CDB" w:rsidRPr="00336119">
        <w:rPr>
          <w:rFonts w:ascii="Arial" w:hAnsi="Arial" w:cs="Arial"/>
          <w:color w:val="000000"/>
          <w:sz w:val="24"/>
          <w:szCs w:val="24"/>
        </w:rPr>
        <w:t>,</w:t>
      </w:r>
      <w:r w:rsidRPr="00336119">
        <w:rPr>
          <w:rFonts w:ascii="Arial" w:hAnsi="Arial" w:cs="Arial"/>
          <w:color w:val="000000"/>
          <w:sz w:val="24"/>
          <w:szCs w:val="24"/>
        </w:rPr>
        <w:t xml:space="preserve"> acorde con la naturaleza del </w:t>
      </w:r>
      <w:r w:rsidRPr="00336119">
        <w:rPr>
          <w:rFonts w:ascii="Arial" w:hAnsi="Arial" w:cs="Arial"/>
          <w:sz w:val="24"/>
          <w:szCs w:val="24"/>
        </w:rPr>
        <w:t>proyecto:</w:t>
      </w:r>
    </w:p>
    <w:p w:rsidR="00030147" w:rsidRPr="00336119" w:rsidRDefault="00030147" w:rsidP="00E93CAF">
      <w:pPr>
        <w:pStyle w:val="Sangra2detindependiente"/>
        <w:spacing w:before="240" w:after="240" w:line="240" w:lineRule="auto"/>
        <w:ind w:left="0"/>
        <w:jc w:val="both"/>
        <w:rPr>
          <w:rFonts w:ascii="Arial" w:hAnsi="Arial" w:cs="Arial"/>
          <w:sz w:val="24"/>
          <w:szCs w:val="24"/>
        </w:rPr>
      </w:pPr>
      <w:r w:rsidRPr="00336119">
        <w:rPr>
          <w:rFonts w:ascii="Arial" w:hAnsi="Arial" w:cs="Arial"/>
          <w:sz w:val="24"/>
          <w:szCs w:val="24"/>
        </w:rPr>
        <w:t xml:space="preserve">TR331A 2012/80-0 (01/08/2012 al 31/01/2013): 282 </w:t>
      </w:r>
      <w:r w:rsidR="00991094">
        <w:rPr>
          <w:rFonts w:ascii="Arial" w:hAnsi="Arial" w:cs="Arial"/>
          <w:sz w:val="24"/>
          <w:szCs w:val="24"/>
        </w:rPr>
        <w:t>e</w:t>
      </w:r>
      <w:r w:rsidRPr="00336119">
        <w:rPr>
          <w:rFonts w:ascii="Arial" w:hAnsi="Arial" w:cs="Arial"/>
          <w:sz w:val="24"/>
          <w:szCs w:val="24"/>
        </w:rPr>
        <w:t>ntrevistas de orientación realizadas de 296 citas llevadas a cabo. Se han gestionado 4 ofertas de empleo derivando a 8 candidatos y obteniendo 2 contratos confirmados.</w:t>
      </w:r>
    </w:p>
    <w:p w:rsidR="00030147" w:rsidRPr="00336119" w:rsidRDefault="00030147" w:rsidP="00E93CAF">
      <w:pPr>
        <w:pStyle w:val="Sangra2detindependiente"/>
        <w:spacing w:before="240" w:after="240" w:line="240" w:lineRule="auto"/>
        <w:ind w:left="0"/>
        <w:jc w:val="both"/>
        <w:rPr>
          <w:rFonts w:ascii="Arial" w:hAnsi="Arial" w:cs="Arial"/>
          <w:sz w:val="24"/>
          <w:szCs w:val="24"/>
        </w:rPr>
      </w:pPr>
      <w:r w:rsidRPr="00336119">
        <w:rPr>
          <w:rFonts w:ascii="Arial" w:hAnsi="Arial" w:cs="Arial"/>
          <w:sz w:val="24"/>
          <w:szCs w:val="24"/>
        </w:rPr>
        <w:t>TR331A 2013/0111 (27/09/2013 al 01/10/2014). Este programa está actualmente en curso, siendo los principales resultados a 31 de diciembre de 2013 los siguientes: 98 entrevistas de orientación realizadas tras citar a 120 personas</w:t>
      </w:r>
      <w:r w:rsidR="002B5CDB" w:rsidRPr="00336119">
        <w:rPr>
          <w:rFonts w:ascii="Arial" w:hAnsi="Arial" w:cs="Arial"/>
          <w:sz w:val="24"/>
          <w:szCs w:val="24"/>
        </w:rPr>
        <w:t xml:space="preserve">. </w:t>
      </w:r>
    </w:p>
    <w:p w:rsidR="00030147" w:rsidRPr="00336119" w:rsidRDefault="00030147" w:rsidP="008B4A77">
      <w:pPr>
        <w:pStyle w:val="Ttulo3"/>
        <w:spacing w:before="360" w:after="240" w:line="240" w:lineRule="auto"/>
        <w:rPr>
          <w:rFonts w:ascii="Arial" w:hAnsi="Arial" w:cs="Arial"/>
          <w:color w:val="auto"/>
          <w:sz w:val="24"/>
          <w:szCs w:val="24"/>
        </w:rPr>
      </w:pPr>
      <w:bookmarkStart w:id="49" w:name="_Toc387417501"/>
      <w:bookmarkStart w:id="50" w:name="_Toc388463523"/>
      <w:r w:rsidRPr="00336119">
        <w:rPr>
          <w:rFonts w:ascii="Arial" w:hAnsi="Arial" w:cs="Arial"/>
          <w:color w:val="auto"/>
          <w:sz w:val="24"/>
          <w:szCs w:val="24"/>
        </w:rPr>
        <w:t>Posicionamiento de las asociaciones FSC INSERTA Y FSC DISCAPACIDAD como “Agencias de Colocación”</w:t>
      </w:r>
      <w:bookmarkEnd w:id="49"/>
      <w:bookmarkEnd w:id="50"/>
      <w:r w:rsidRPr="00336119">
        <w:rPr>
          <w:rFonts w:ascii="Arial" w:hAnsi="Arial" w:cs="Arial"/>
          <w:color w:val="auto"/>
          <w:sz w:val="24"/>
          <w:szCs w:val="24"/>
        </w:rPr>
        <w:t xml:space="preserve"> </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Tanto FSC INSERTA como FSC Discapacidad han sido reconocidas como agencias de colocación:</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La Asociación </w:t>
      </w:r>
      <w:r w:rsidRPr="00336119">
        <w:rPr>
          <w:rFonts w:ascii="Arial" w:hAnsi="Arial" w:cs="Arial"/>
          <w:b/>
          <w:bCs/>
          <w:sz w:val="24"/>
          <w:szCs w:val="24"/>
        </w:rPr>
        <w:t>FSC Discapacidad</w:t>
      </w:r>
      <w:r w:rsidRPr="00336119">
        <w:rPr>
          <w:rFonts w:ascii="Arial" w:hAnsi="Arial" w:cs="Arial"/>
          <w:sz w:val="24"/>
          <w:szCs w:val="24"/>
        </w:rPr>
        <w:t xml:space="preserve"> es una entidad sin ánimo de lucro constituida en 1998. Desde el año 2000 viene operando como Agencia de Colocación gracias a la resolución adoptada por la Dirección General del INEM. </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En junio de 2011, en virtud de la última regulación de las Agencias de Colocación contenida en el Real Decreto 1796/2010, de 30 de diciembre, FSC Discapacidad solicitó una nueva autorización para actuar como agencia en diez centros de trabajo, que fue concedida con el código 9900000022 por la Dirección General del Servicio Público de Empleo Estatal el 10 de octubre de 2011. </w:t>
      </w:r>
    </w:p>
    <w:p w:rsidR="00030147" w:rsidRPr="00336119" w:rsidRDefault="00030147"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La Asociación </w:t>
      </w:r>
      <w:r w:rsidRPr="00336119">
        <w:rPr>
          <w:rFonts w:ascii="Arial" w:hAnsi="Arial" w:cs="Arial"/>
          <w:b/>
          <w:bCs/>
          <w:sz w:val="24"/>
          <w:szCs w:val="24"/>
        </w:rPr>
        <w:t xml:space="preserve">FSC Inserta </w:t>
      </w:r>
      <w:r w:rsidRPr="00336119">
        <w:rPr>
          <w:rFonts w:ascii="Arial" w:hAnsi="Arial" w:cs="Arial"/>
          <w:sz w:val="24"/>
          <w:szCs w:val="24"/>
        </w:rPr>
        <w:t>nace en 2009 y tiene por objetivo la ejecución de parte del Programa Operativo de Lucha contra la discriminación 2007-2013, cofinanciado por el Fondo Social Europeo y por Fundación ONCE, desarrollando acciones encaminadas a la mejora de la empleabilidad e inserción laboral de personas con discapacidad.</w:t>
      </w:r>
    </w:p>
    <w:p w:rsidR="00030147" w:rsidRPr="00336119" w:rsidRDefault="00030147" w:rsidP="00336119">
      <w:pPr>
        <w:spacing w:before="240" w:after="240" w:line="240" w:lineRule="auto"/>
        <w:jc w:val="both"/>
        <w:rPr>
          <w:rFonts w:ascii="Arial" w:hAnsi="Arial" w:cs="Arial"/>
          <w:sz w:val="24"/>
          <w:szCs w:val="24"/>
        </w:rPr>
      </w:pPr>
      <w:r w:rsidRPr="00336119">
        <w:rPr>
          <w:rFonts w:ascii="Arial" w:hAnsi="Arial" w:cs="Arial"/>
          <w:sz w:val="24"/>
          <w:szCs w:val="24"/>
        </w:rPr>
        <w:t xml:space="preserve">En diciembre de 2011, la Dirección General del Servicio Público de Empleo Estatal otorgó a FSC Inserta la calificación de Agencia de Colocación en 28 centros de trabajo, en virtud de la última regulación de las Agencias de Colocación contenida en el Real Decreto 1796/2010, de 30 de diciembre, ampliándose a un centro más en enero de 2013, todos bajo el código 9900000038. </w:t>
      </w:r>
    </w:p>
    <w:p w:rsidR="009C372C" w:rsidRPr="00336119" w:rsidRDefault="009C372C" w:rsidP="0033752C">
      <w:pPr>
        <w:pStyle w:val="Ttulo1"/>
        <w:spacing w:after="240" w:line="240" w:lineRule="auto"/>
        <w:ind w:left="431" w:hanging="431"/>
        <w:rPr>
          <w:rFonts w:ascii="Arial" w:hAnsi="Arial" w:cs="Arial"/>
          <w:color w:val="auto"/>
        </w:rPr>
      </w:pPr>
      <w:bookmarkStart w:id="51" w:name="_Toc387417502"/>
      <w:bookmarkStart w:id="52" w:name="_Toc388463524"/>
      <w:r w:rsidRPr="00336119">
        <w:rPr>
          <w:rFonts w:ascii="Arial" w:hAnsi="Arial" w:cs="Arial"/>
          <w:color w:val="auto"/>
        </w:rPr>
        <w:t>ACCESIBILIDAD UNIVERSAL</w:t>
      </w:r>
      <w:bookmarkEnd w:id="51"/>
      <w:bookmarkEnd w:id="52"/>
    </w:p>
    <w:bookmarkEnd w:id="0"/>
    <w:bookmarkEnd w:id="1"/>
    <w:p w:rsidR="00CA6683" w:rsidRPr="00336119" w:rsidRDefault="00CA6683" w:rsidP="00E93CAF">
      <w:pPr>
        <w:autoSpaceDE w:val="0"/>
        <w:autoSpaceDN w:val="0"/>
        <w:adjustRightInd w:val="0"/>
        <w:spacing w:before="240" w:after="240" w:line="240" w:lineRule="auto"/>
        <w:jc w:val="both"/>
        <w:rPr>
          <w:rFonts w:ascii="Arial" w:hAnsi="Arial" w:cs="Arial"/>
          <w:sz w:val="24"/>
          <w:szCs w:val="24"/>
        </w:rPr>
      </w:pPr>
      <w:r w:rsidRPr="00336119">
        <w:rPr>
          <w:rFonts w:ascii="Arial" w:hAnsi="Arial" w:cs="Arial"/>
          <w:sz w:val="24"/>
          <w:szCs w:val="24"/>
        </w:rPr>
        <w:t>La Fundación ONCE, desde su creación, tiene como objetivo prioritario el fomento e impulso de la accesibilidad, en el más amplio de los sentidos y desde el concepto actual de accesibilidad universal como visión global en la que tienen cabida las necesidades que, en su relación con el entorno, puede tener cualquier persona con discapacidad.</w:t>
      </w:r>
    </w:p>
    <w:p w:rsidR="00CA6683" w:rsidRPr="00336119" w:rsidRDefault="00CA6683" w:rsidP="00E93CAF">
      <w:pPr>
        <w:pStyle w:val="Textoindependiente"/>
        <w:spacing w:before="240" w:after="240" w:line="240" w:lineRule="auto"/>
        <w:jc w:val="both"/>
        <w:rPr>
          <w:rFonts w:ascii="Arial" w:hAnsi="Arial" w:cs="Arial"/>
          <w:sz w:val="24"/>
          <w:szCs w:val="24"/>
        </w:rPr>
      </w:pPr>
      <w:r w:rsidRPr="00336119">
        <w:rPr>
          <w:rFonts w:ascii="Arial" w:hAnsi="Arial" w:cs="Arial"/>
          <w:sz w:val="24"/>
          <w:szCs w:val="24"/>
        </w:rPr>
        <w:t>Así, durante el ejercicio 201</w:t>
      </w:r>
      <w:r w:rsidR="002603FF" w:rsidRPr="00336119">
        <w:rPr>
          <w:rFonts w:ascii="Arial" w:hAnsi="Arial" w:cs="Arial"/>
          <w:sz w:val="24"/>
          <w:szCs w:val="24"/>
        </w:rPr>
        <w:t>3</w:t>
      </w:r>
      <w:r w:rsidRPr="00336119">
        <w:rPr>
          <w:rFonts w:ascii="Arial" w:hAnsi="Arial" w:cs="Arial"/>
          <w:sz w:val="24"/>
          <w:szCs w:val="24"/>
        </w:rPr>
        <w:t xml:space="preserve"> la Fundación destinó </w:t>
      </w:r>
      <w:r w:rsidR="0000798F" w:rsidRPr="0000798F">
        <w:rPr>
          <w:rFonts w:ascii="Arial" w:hAnsi="Arial" w:cs="Arial"/>
          <w:sz w:val="24"/>
          <w:szCs w:val="24"/>
        </w:rPr>
        <w:t>20.104.059</w:t>
      </w:r>
      <w:r w:rsidRPr="00336119">
        <w:rPr>
          <w:rFonts w:ascii="Arial" w:hAnsi="Arial" w:cs="Arial"/>
          <w:sz w:val="24"/>
          <w:szCs w:val="24"/>
        </w:rPr>
        <w:t xml:space="preserve"> euros a actuaciones bajo el Plan de Accesibilidad Universal.</w:t>
      </w:r>
    </w:p>
    <w:p w:rsidR="00FD669A" w:rsidRPr="00336119" w:rsidRDefault="00FD669A" w:rsidP="00E93CAF">
      <w:pPr>
        <w:pStyle w:val="Textoindependiente"/>
        <w:spacing w:before="240" w:after="240" w:line="240" w:lineRule="auto"/>
        <w:jc w:val="both"/>
        <w:rPr>
          <w:rFonts w:ascii="Arial" w:hAnsi="Arial" w:cs="Arial"/>
          <w:color w:val="FF0000"/>
          <w:sz w:val="24"/>
          <w:szCs w:val="24"/>
        </w:rPr>
      </w:pPr>
      <w:r w:rsidRPr="00336119">
        <w:rPr>
          <w:rFonts w:ascii="Arial" w:hAnsi="Arial" w:cs="Arial"/>
          <w:sz w:val="24"/>
          <w:szCs w:val="24"/>
        </w:rPr>
        <w:t xml:space="preserve">Este dato está auditado y se presenta en el Informe de Deloitte, de fecha </w:t>
      </w:r>
      <w:r w:rsidR="0000798F" w:rsidRPr="0000798F">
        <w:rPr>
          <w:rFonts w:ascii="Arial" w:hAnsi="Arial" w:cs="Arial"/>
          <w:sz w:val="24"/>
          <w:szCs w:val="24"/>
        </w:rPr>
        <w:t>30 de abril de 2014</w:t>
      </w:r>
      <w:r w:rsidRPr="0000798F">
        <w:rPr>
          <w:rFonts w:ascii="Arial" w:hAnsi="Arial" w:cs="Arial"/>
          <w:sz w:val="24"/>
          <w:szCs w:val="24"/>
        </w:rPr>
        <w:t>,</w:t>
      </w:r>
      <w:r w:rsidRPr="00336119">
        <w:rPr>
          <w:rFonts w:ascii="Arial" w:hAnsi="Arial" w:cs="Arial"/>
          <w:sz w:val="24"/>
          <w:szCs w:val="24"/>
        </w:rPr>
        <w:t xml:space="preserve"> sobre la asignación de recursos de la Fundación ONCE al 31 de diciembre de 201</w:t>
      </w:r>
      <w:r w:rsidR="004620A6" w:rsidRPr="00336119">
        <w:rPr>
          <w:rFonts w:ascii="Arial" w:hAnsi="Arial" w:cs="Arial"/>
          <w:sz w:val="24"/>
          <w:szCs w:val="24"/>
        </w:rPr>
        <w:t>3</w:t>
      </w:r>
      <w:r w:rsidRPr="00336119">
        <w:rPr>
          <w:rFonts w:ascii="Arial" w:hAnsi="Arial" w:cs="Arial"/>
          <w:sz w:val="24"/>
          <w:szCs w:val="24"/>
        </w:rPr>
        <w:t xml:space="preserve"> y el desglose de los recursos económicos destinados al </w:t>
      </w:r>
      <w:r w:rsidRPr="0000798F">
        <w:rPr>
          <w:rFonts w:ascii="Arial" w:hAnsi="Arial" w:cs="Arial"/>
          <w:sz w:val="24"/>
          <w:szCs w:val="24"/>
        </w:rPr>
        <w:t>Plan 15.000/30.000, relativo al cumplimiento de las cl</w:t>
      </w:r>
      <w:r w:rsidR="00991094">
        <w:rPr>
          <w:rFonts w:ascii="Arial" w:hAnsi="Arial" w:cs="Arial"/>
          <w:sz w:val="24"/>
          <w:szCs w:val="24"/>
        </w:rPr>
        <w:t>á</w:t>
      </w:r>
      <w:r w:rsidRPr="0000798F">
        <w:rPr>
          <w:rFonts w:ascii="Arial" w:hAnsi="Arial" w:cs="Arial"/>
          <w:sz w:val="24"/>
          <w:szCs w:val="24"/>
        </w:rPr>
        <w:t>usulas sexta y octava del Acuerdo General entre el Gobierno de la Nación y la ONCE en materia de cooperación, solidaridad y competitividad para la estabilidad de futuro de la ONCE para el período 2012-2021</w:t>
      </w:r>
    </w:p>
    <w:p w:rsidR="00372C4F" w:rsidRDefault="00CA6683" w:rsidP="00372C4F">
      <w:pPr>
        <w:autoSpaceDE w:val="0"/>
        <w:autoSpaceDN w:val="0"/>
        <w:adjustRightInd w:val="0"/>
        <w:spacing w:before="240" w:after="240" w:line="240" w:lineRule="auto"/>
        <w:jc w:val="both"/>
        <w:rPr>
          <w:rFonts w:ascii="Arial" w:hAnsi="Arial" w:cs="Arial"/>
          <w:sz w:val="24"/>
          <w:szCs w:val="24"/>
        </w:rPr>
      </w:pPr>
      <w:r w:rsidRPr="00372C4F">
        <w:rPr>
          <w:rFonts w:ascii="Arial" w:hAnsi="Arial" w:cs="Arial"/>
          <w:sz w:val="24"/>
          <w:szCs w:val="24"/>
        </w:rPr>
        <w:t xml:space="preserve">Se presenta aquí un resumen de los </w:t>
      </w:r>
      <w:r w:rsidR="00372C4F" w:rsidRPr="00372C4F">
        <w:rPr>
          <w:rFonts w:ascii="Arial" w:hAnsi="Arial" w:cs="Arial"/>
          <w:sz w:val="24"/>
          <w:szCs w:val="24"/>
        </w:rPr>
        <w:t xml:space="preserve">principales </w:t>
      </w:r>
      <w:r w:rsidRPr="00372C4F">
        <w:rPr>
          <w:rFonts w:ascii="Arial" w:hAnsi="Arial" w:cs="Arial"/>
          <w:sz w:val="24"/>
          <w:szCs w:val="24"/>
        </w:rPr>
        <w:t xml:space="preserve">resultados obtenidos y se comentan las actuaciones </w:t>
      </w:r>
      <w:r w:rsidR="00372C4F" w:rsidRPr="00372C4F">
        <w:rPr>
          <w:rFonts w:ascii="Arial" w:hAnsi="Arial" w:cs="Arial"/>
          <w:sz w:val="24"/>
          <w:szCs w:val="24"/>
        </w:rPr>
        <w:t xml:space="preserve">más relevantes </w:t>
      </w:r>
      <w:r w:rsidRPr="00372C4F">
        <w:rPr>
          <w:rFonts w:ascii="Arial" w:hAnsi="Arial" w:cs="Arial"/>
          <w:sz w:val="24"/>
          <w:szCs w:val="24"/>
        </w:rPr>
        <w:t>llevadas a cabo durante el ejercicio</w:t>
      </w:r>
      <w:r w:rsidR="0000798F">
        <w:rPr>
          <w:rFonts w:ascii="Arial" w:hAnsi="Arial" w:cs="Arial"/>
          <w:sz w:val="24"/>
          <w:szCs w:val="24"/>
        </w:rPr>
        <w:t xml:space="preserve"> 2013</w:t>
      </w:r>
      <w:r w:rsidRPr="00372C4F">
        <w:rPr>
          <w:rFonts w:ascii="Arial" w:hAnsi="Arial" w:cs="Arial"/>
          <w:sz w:val="24"/>
          <w:szCs w:val="24"/>
        </w:rPr>
        <w:t>:</w:t>
      </w:r>
    </w:p>
    <w:p w:rsidR="003D6DEC" w:rsidRPr="00336119" w:rsidRDefault="003D6DEC" w:rsidP="009C7F9B">
      <w:pPr>
        <w:pStyle w:val="Ttulo2"/>
        <w:spacing w:before="360" w:after="240" w:line="240" w:lineRule="auto"/>
        <w:ind w:left="578" w:hanging="578"/>
        <w:rPr>
          <w:rFonts w:ascii="Arial" w:hAnsi="Arial" w:cs="Arial"/>
          <w:color w:val="auto"/>
          <w:sz w:val="24"/>
          <w:szCs w:val="24"/>
        </w:rPr>
      </w:pPr>
      <w:bookmarkStart w:id="53" w:name="_Toc386362352"/>
      <w:bookmarkStart w:id="54" w:name="_Toc387417503"/>
      <w:bookmarkStart w:id="55" w:name="_Toc388463525"/>
      <w:r w:rsidRPr="00336119">
        <w:rPr>
          <w:rFonts w:ascii="Arial" w:hAnsi="Arial" w:cs="Arial"/>
          <w:color w:val="auto"/>
          <w:sz w:val="24"/>
          <w:szCs w:val="24"/>
        </w:rPr>
        <w:t>Convenios firmados</w:t>
      </w:r>
      <w:bookmarkEnd w:id="53"/>
      <w:bookmarkEnd w:id="54"/>
      <w:bookmarkEnd w:id="55"/>
    </w:p>
    <w:p w:rsidR="00CA6683" w:rsidRDefault="00CA6683" w:rsidP="00E93CAF">
      <w:pPr>
        <w:autoSpaceDE w:val="0"/>
        <w:autoSpaceDN w:val="0"/>
        <w:adjustRightInd w:val="0"/>
        <w:spacing w:before="240" w:after="240" w:line="240" w:lineRule="auto"/>
        <w:jc w:val="both"/>
        <w:rPr>
          <w:rFonts w:ascii="Arial" w:hAnsi="Arial" w:cs="Arial"/>
          <w:sz w:val="24"/>
          <w:szCs w:val="24"/>
        </w:rPr>
      </w:pPr>
      <w:r w:rsidRPr="00336119">
        <w:rPr>
          <w:rFonts w:ascii="Arial" w:hAnsi="Arial" w:cs="Arial"/>
          <w:sz w:val="24"/>
          <w:szCs w:val="24"/>
        </w:rPr>
        <w:t>Una parte importante de las actuaciones de Accesibilidad Universal desarrolladas por la Fundación ONCE se lleva a cabo en colaboración con otras entidades, públicas o privadas, aunando intereses para lo que, siempre que así se acuerda, se formaliza un convenio, que sirve de instrumento para el desarrollo de las actividades concretas de accesibilidad.</w:t>
      </w:r>
    </w:p>
    <w:tbl>
      <w:tblPr>
        <w:tblW w:w="7857" w:type="dxa"/>
        <w:jc w:val="center"/>
        <w:tblInd w:w="55" w:type="dxa"/>
        <w:tblCellMar>
          <w:left w:w="70" w:type="dxa"/>
          <w:right w:w="70" w:type="dxa"/>
        </w:tblCellMar>
        <w:tblLook w:val="04A0"/>
      </w:tblPr>
      <w:tblGrid>
        <w:gridCol w:w="6198"/>
        <w:gridCol w:w="1659"/>
      </w:tblGrid>
      <w:tr w:rsidR="00372C4F" w:rsidRPr="00372C4F" w:rsidTr="00372C4F">
        <w:trPr>
          <w:trHeight w:val="944"/>
          <w:jc w:val="center"/>
        </w:trPr>
        <w:tc>
          <w:tcPr>
            <w:tcW w:w="6198"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372C4F" w:rsidRPr="00372C4F" w:rsidRDefault="00372C4F" w:rsidP="00057F29">
            <w:pPr>
              <w:spacing w:before="60" w:after="60" w:line="240" w:lineRule="auto"/>
              <w:rPr>
                <w:rFonts w:ascii="Arial" w:hAnsi="Arial" w:cs="Arial"/>
                <w:sz w:val="24"/>
                <w:szCs w:val="24"/>
              </w:rPr>
            </w:pPr>
            <w:r w:rsidRPr="00372C4F">
              <w:rPr>
                <w:rFonts w:ascii="Arial" w:hAnsi="Arial" w:cs="Arial"/>
                <w:sz w:val="24"/>
                <w:szCs w:val="24"/>
              </w:rPr>
              <w:t> </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372C4F" w:rsidRPr="00372C4F" w:rsidRDefault="00372C4F" w:rsidP="00057F29">
            <w:pPr>
              <w:spacing w:before="60" w:after="60" w:line="240" w:lineRule="auto"/>
              <w:jc w:val="center"/>
              <w:rPr>
                <w:rFonts w:ascii="Arial" w:hAnsi="Arial" w:cs="Arial"/>
                <w:sz w:val="24"/>
                <w:szCs w:val="24"/>
              </w:rPr>
            </w:pPr>
            <w:r w:rsidRPr="00372C4F">
              <w:rPr>
                <w:rFonts w:ascii="Arial" w:hAnsi="Arial" w:cs="Arial"/>
                <w:sz w:val="24"/>
                <w:szCs w:val="24"/>
              </w:rPr>
              <w:t>Convenios Firmados en 2013</w:t>
            </w:r>
          </w:p>
        </w:tc>
      </w:tr>
      <w:tr w:rsidR="00372C4F" w:rsidRPr="00E44D12" w:rsidTr="00372C4F">
        <w:trPr>
          <w:trHeight w:val="241"/>
          <w:jc w:val="center"/>
        </w:trPr>
        <w:tc>
          <w:tcPr>
            <w:tcW w:w="6198" w:type="dxa"/>
            <w:tcBorders>
              <w:top w:val="nil"/>
              <w:left w:val="single" w:sz="8" w:space="0" w:color="auto"/>
              <w:bottom w:val="nil"/>
              <w:right w:val="single" w:sz="8" w:space="0" w:color="auto"/>
            </w:tcBorders>
            <w:shd w:val="clear" w:color="auto" w:fill="auto"/>
            <w:vAlign w:val="bottom"/>
            <w:hideMark/>
          </w:tcPr>
          <w:p w:rsidR="00372C4F" w:rsidRPr="00372C4F" w:rsidRDefault="00372C4F" w:rsidP="00057F29">
            <w:pPr>
              <w:spacing w:before="60" w:after="60" w:line="240" w:lineRule="auto"/>
              <w:rPr>
                <w:rFonts w:ascii="Arial" w:hAnsi="Arial" w:cs="Arial"/>
                <w:sz w:val="24"/>
                <w:szCs w:val="24"/>
              </w:rPr>
            </w:pPr>
            <w:r w:rsidRPr="00372C4F">
              <w:rPr>
                <w:rFonts w:ascii="Arial" w:hAnsi="Arial" w:cs="Arial"/>
                <w:sz w:val="24"/>
                <w:szCs w:val="24"/>
              </w:rPr>
              <w:t>Convenios marco</w:t>
            </w:r>
          </w:p>
        </w:tc>
        <w:tc>
          <w:tcPr>
            <w:tcW w:w="1659" w:type="dxa"/>
            <w:tcBorders>
              <w:top w:val="nil"/>
              <w:left w:val="nil"/>
              <w:bottom w:val="nil"/>
              <w:right w:val="single" w:sz="8" w:space="0" w:color="auto"/>
            </w:tcBorders>
            <w:shd w:val="clear" w:color="auto" w:fill="auto"/>
            <w:vAlign w:val="center"/>
            <w:hideMark/>
          </w:tcPr>
          <w:p w:rsidR="00372C4F" w:rsidRPr="00372C4F" w:rsidRDefault="00372C4F" w:rsidP="00057F29">
            <w:pPr>
              <w:spacing w:before="60" w:after="60" w:line="240" w:lineRule="auto"/>
              <w:jc w:val="center"/>
              <w:rPr>
                <w:rFonts w:ascii="Arial" w:hAnsi="Arial" w:cs="Arial"/>
                <w:sz w:val="24"/>
                <w:szCs w:val="24"/>
              </w:rPr>
            </w:pPr>
            <w:r w:rsidRPr="00372C4F">
              <w:rPr>
                <w:rFonts w:ascii="Arial" w:hAnsi="Arial" w:cs="Arial"/>
                <w:sz w:val="24"/>
                <w:szCs w:val="24"/>
              </w:rPr>
              <w:t>32</w:t>
            </w:r>
          </w:p>
        </w:tc>
      </w:tr>
      <w:tr w:rsidR="00372C4F" w:rsidRPr="00E44D12" w:rsidTr="00372C4F">
        <w:trPr>
          <w:trHeight w:val="300"/>
          <w:jc w:val="center"/>
        </w:trPr>
        <w:tc>
          <w:tcPr>
            <w:tcW w:w="6198" w:type="dxa"/>
            <w:tcBorders>
              <w:top w:val="nil"/>
              <w:left w:val="single" w:sz="8" w:space="0" w:color="auto"/>
              <w:bottom w:val="nil"/>
              <w:right w:val="single" w:sz="8" w:space="0" w:color="auto"/>
            </w:tcBorders>
            <w:shd w:val="clear" w:color="auto" w:fill="auto"/>
            <w:vAlign w:val="bottom"/>
            <w:hideMark/>
          </w:tcPr>
          <w:p w:rsidR="00372C4F" w:rsidRPr="00372C4F" w:rsidRDefault="00372C4F" w:rsidP="00057F29">
            <w:pPr>
              <w:spacing w:before="60" w:after="60" w:line="240" w:lineRule="auto"/>
              <w:rPr>
                <w:rFonts w:ascii="Arial" w:hAnsi="Arial" w:cs="Arial"/>
                <w:sz w:val="24"/>
                <w:szCs w:val="24"/>
              </w:rPr>
            </w:pPr>
            <w:r>
              <w:rPr>
                <w:rFonts w:ascii="Arial" w:hAnsi="Arial" w:cs="Arial"/>
                <w:sz w:val="24"/>
                <w:szCs w:val="24"/>
              </w:rPr>
              <w:t>C</w:t>
            </w:r>
            <w:r w:rsidRPr="00372C4F">
              <w:rPr>
                <w:rFonts w:ascii="Arial" w:hAnsi="Arial" w:cs="Arial"/>
                <w:sz w:val="24"/>
                <w:szCs w:val="24"/>
              </w:rPr>
              <w:t>onvenios de ejecución de actuaciones de accesibilidad</w:t>
            </w:r>
          </w:p>
        </w:tc>
        <w:tc>
          <w:tcPr>
            <w:tcW w:w="1659" w:type="dxa"/>
            <w:tcBorders>
              <w:top w:val="nil"/>
              <w:left w:val="nil"/>
              <w:bottom w:val="nil"/>
              <w:right w:val="single" w:sz="8" w:space="0" w:color="auto"/>
            </w:tcBorders>
            <w:shd w:val="clear" w:color="auto" w:fill="auto"/>
            <w:vAlign w:val="center"/>
            <w:hideMark/>
          </w:tcPr>
          <w:p w:rsidR="00372C4F" w:rsidRPr="00372C4F" w:rsidRDefault="00372C4F" w:rsidP="00057F29">
            <w:pPr>
              <w:spacing w:before="60" w:after="60" w:line="240" w:lineRule="auto"/>
              <w:jc w:val="center"/>
              <w:rPr>
                <w:rFonts w:ascii="Arial" w:hAnsi="Arial" w:cs="Arial"/>
                <w:sz w:val="24"/>
                <w:szCs w:val="24"/>
              </w:rPr>
            </w:pPr>
            <w:r w:rsidRPr="00372C4F">
              <w:rPr>
                <w:rFonts w:ascii="Arial" w:hAnsi="Arial" w:cs="Arial"/>
                <w:sz w:val="24"/>
                <w:szCs w:val="24"/>
              </w:rPr>
              <w:t>25</w:t>
            </w:r>
          </w:p>
        </w:tc>
      </w:tr>
      <w:tr w:rsidR="00372C4F" w:rsidRPr="00E44D12" w:rsidTr="00372C4F">
        <w:trPr>
          <w:trHeight w:val="69"/>
          <w:jc w:val="center"/>
        </w:trPr>
        <w:tc>
          <w:tcPr>
            <w:tcW w:w="6198" w:type="dxa"/>
            <w:tcBorders>
              <w:top w:val="nil"/>
              <w:left w:val="single" w:sz="8" w:space="0" w:color="auto"/>
              <w:bottom w:val="nil"/>
              <w:right w:val="single" w:sz="8" w:space="0" w:color="auto"/>
            </w:tcBorders>
            <w:shd w:val="clear" w:color="auto" w:fill="auto"/>
            <w:vAlign w:val="bottom"/>
            <w:hideMark/>
          </w:tcPr>
          <w:p w:rsidR="00372C4F" w:rsidRPr="00372C4F" w:rsidRDefault="00372C4F" w:rsidP="00057F29">
            <w:pPr>
              <w:spacing w:before="60" w:after="60" w:line="240" w:lineRule="auto"/>
              <w:rPr>
                <w:rFonts w:ascii="Arial" w:hAnsi="Arial" w:cs="Arial"/>
                <w:sz w:val="24"/>
                <w:szCs w:val="24"/>
              </w:rPr>
            </w:pPr>
            <w:r w:rsidRPr="00372C4F">
              <w:rPr>
                <w:rFonts w:ascii="Arial" w:hAnsi="Arial" w:cs="Arial"/>
                <w:sz w:val="24"/>
                <w:szCs w:val="24"/>
              </w:rPr>
              <w:t>Convenios de ejecución de cultura y ocio</w:t>
            </w:r>
          </w:p>
        </w:tc>
        <w:tc>
          <w:tcPr>
            <w:tcW w:w="1659" w:type="dxa"/>
            <w:tcBorders>
              <w:top w:val="nil"/>
              <w:left w:val="nil"/>
              <w:bottom w:val="nil"/>
              <w:right w:val="single" w:sz="8" w:space="0" w:color="auto"/>
            </w:tcBorders>
            <w:shd w:val="clear" w:color="auto" w:fill="auto"/>
            <w:vAlign w:val="center"/>
            <w:hideMark/>
          </w:tcPr>
          <w:p w:rsidR="00372C4F" w:rsidRPr="00372C4F" w:rsidRDefault="00372C4F" w:rsidP="00057F29">
            <w:pPr>
              <w:spacing w:before="60" w:after="60" w:line="240" w:lineRule="auto"/>
              <w:jc w:val="center"/>
              <w:rPr>
                <w:rFonts w:ascii="Arial" w:hAnsi="Arial" w:cs="Arial"/>
                <w:sz w:val="24"/>
                <w:szCs w:val="24"/>
              </w:rPr>
            </w:pPr>
            <w:r w:rsidRPr="00372C4F">
              <w:rPr>
                <w:rFonts w:ascii="Arial" w:hAnsi="Arial" w:cs="Arial"/>
                <w:sz w:val="24"/>
                <w:szCs w:val="24"/>
              </w:rPr>
              <w:t>3</w:t>
            </w:r>
          </w:p>
        </w:tc>
      </w:tr>
      <w:tr w:rsidR="00372C4F" w:rsidRPr="00E44D12" w:rsidTr="00372C4F">
        <w:trPr>
          <w:trHeight w:val="315"/>
          <w:jc w:val="center"/>
        </w:trPr>
        <w:tc>
          <w:tcPr>
            <w:tcW w:w="619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72C4F" w:rsidRPr="00372C4F" w:rsidRDefault="00372C4F" w:rsidP="00057F29">
            <w:pPr>
              <w:spacing w:before="60" w:after="60" w:line="240" w:lineRule="auto"/>
              <w:jc w:val="both"/>
              <w:rPr>
                <w:rFonts w:ascii="Arial" w:hAnsi="Arial" w:cs="Arial"/>
                <w:sz w:val="24"/>
                <w:szCs w:val="24"/>
              </w:rPr>
            </w:pPr>
            <w:r w:rsidRPr="00372C4F">
              <w:rPr>
                <w:rFonts w:ascii="Arial" w:hAnsi="Arial" w:cs="Arial"/>
                <w:sz w:val="24"/>
                <w:szCs w:val="24"/>
              </w:rPr>
              <w:t xml:space="preserve">TOTAL                                                                     </w:t>
            </w:r>
          </w:p>
        </w:tc>
        <w:tc>
          <w:tcPr>
            <w:tcW w:w="1659" w:type="dxa"/>
            <w:tcBorders>
              <w:top w:val="single" w:sz="8" w:space="0" w:color="auto"/>
              <w:left w:val="nil"/>
              <w:bottom w:val="single" w:sz="8" w:space="0" w:color="auto"/>
              <w:right w:val="single" w:sz="8" w:space="0" w:color="auto"/>
            </w:tcBorders>
            <w:shd w:val="clear" w:color="auto" w:fill="auto"/>
            <w:vAlign w:val="center"/>
            <w:hideMark/>
          </w:tcPr>
          <w:p w:rsidR="00372C4F" w:rsidRPr="00372C4F" w:rsidRDefault="00372C4F" w:rsidP="00057F29">
            <w:pPr>
              <w:spacing w:before="60" w:after="60" w:line="240" w:lineRule="auto"/>
              <w:jc w:val="center"/>
              <w:rPr>
                <w:rFonts w:ascii="Arial" w:hAnsi="Arial" w:cs="Arial"/>
                <w:sz w:val="24"/>
                <w:szCs w:val="24"/>
              </w:rPr>
            </w:pPr>
            <w:r w:rsidRPr="00372C4F">
              <w:rPr>
                <w:rFonts w:ascii="Arial" w:hAnsi="Arial" w:cs="Arial"/>
                <w:sz w:val="24"/>
                <w:szCs w:val="24"/>
              </w:rPr>
              <w:t>60</w:t>
            </w:r>
          </w:p>
        </w:tc>
      </w:tr>
    </w:tbl>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56" w:name="_Toc386355716"/>
      <w:bookmarkStart w:id="57" w:name="_Toc386361930"/>
      <w:bookmarkStart w:id="58" w:name="_Toc386362259"/>
      <w:bookmarkStart w:id="59" w:name="_Toc386362353"/>
      <w:bookmarkStart w:id="60" w:name="_Toc386362452"/>
      <w:bookmarkStart w:id="61" w:name="_Toc386362551"/>
      <w:bookmarkStart w:id="62" w:name="_Toc386362650"/>
      <w:bookmarkStart w:id="63" w:name="_Toc386362749"/>
      <w:bookmarkStart w:id="64" w:name="_Toc386363160"/>
      <w:bookmarkStart w:id="65" w:name="_Toc386363457"/>
      <w:bookmarkStart w:id="66" w:name="_Toc386364542"/>
      <w:bookmarkStart w:id="67" w:name="_Toc386449330"/>
      <w:bookmarkStart w:id="68" w:name="_Toc386449429"/>
      <w:bookmarkStart w:id="69" w:name="_Toc386467948"/>
      <w:bookmarkStart w:id="70" w:name="_Toc386471257"/>
      <w:bookmarkStart w:id="71" w:name="_Toc386472142"/>
      <w:bookmarkStart w:id="72" w:name="_Toc386474310"/>
      <w:bookmarkStart w:id="73" w:name="_Toc386476900"/>
      <w:bookmarkStart w:id="74" w:name="_Toc386840043"/>
      <w:bookmarkStart w:id="75" w:name="_Toc386840598"/>
      <w:bookmarkStart w:id="76" w:name="_Toc387128639"/>
      <w:bookmarkStart w:id="77" w:name="_Toc387131991"/>
      <w:bookmarkStart w:id="78" w:name="_Toc387134609"/>
      <w:bookmarkStart w:id="79" w:name="_Toc387392046"/>
      <w:bookmarkStart w:id="80" w:name="_Toc387392205"/>
      <w:bookmarkStart w:id="81" w:name="_Toc387417218"/>
      <w:bookmarkStart w:id="82" w:name="_Toc387417361"/>
      <w:bookmarkStart w:id="83" w:name="_Toc387417504"/>
      <w:bookmarkStart w:id="84" w:name="_Toc387417757"/>
      <w:bookmarkStart w:id="85" w:name="_Toc387417880"/>
      <w:bookmarkStart w:id="86" w:name="_Toc387418111"/>
      <w:bookmarkStart w:id="87" w:name="_Toc387928370"/>
      <w:bookmarkStart w:id="88" w:name="_Toc387928566"/>
      <w:bookmarkStart w:id="89" w:name="_Toc387928734"/>
      <w:bookmarkStart w:id="90" w:name="_Toc388463526"/>
      <w:bookmarkStart w:id="91" w:name="_Toc386362356"/>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92" w:name="_Toc386467949"/>
      <w:bookmarkStart w:id="93" w:name="_Toc386471258"/>
      <w:bookmarkStart w:id="94" w:name="_Toc386472143"/>
      <w:bookmarkStart w:id="95" w:name="_Toc386474311"/>
      <w:bookmarkStart w:id="96" w:name="_Toc386476901"/>
      <w:bookmarkStart w:id="97" w:name="_Toc386840044"/>
      <w:bookmarkStart w:id="98" w:name="_Toc386840599"/>
      <w:bookmarkStart w:id="99" w:name="_Toc387128640"/>
      <w:bookmarkStart w:id="100" w:name="_Toc387131992"/>
      <w:bookmarkStart w:id="101" w:name="_Toc387134610"/>
      <w:bookmarkStart w:id="102" w:name="_Toc387392047"/>
      <w:bookmarkStart w:id="103" w:name="_Toc387392206"/>
      <w:bookmarkStart w:id="104" w:name="_Toc387417219"/>
      <w:bookmarkStart w:id="105" w:name="_Toc387417362"/>
      <w:bookmarkStart w:id="106" w:name="_Toc387417505"/>
      <w:bookmarkStart w:id="107" w:name="_Toc387417758"/>
      <w:bookmarkStart w:id="108" w:name="_Toc387417881"/>
      <w:bookmarkStart w:id="109" w:name="_Toc387418112"/>
      <w:bookmarkStart w:id="110" w:name="_Toc387928371"/>
      <w:bookmarkStart w:id="111" w:name="_Toc387928567"/>
      <w:bookmarkStart w:id="112" w:name="_Toc387928735"/>
      <w:bookmarkStart w:id="113" w:name="_Toc38846352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883814" w:rsidRPr="00336119" w:rsidRDefault="00883814" w:rsidP="0043411D">
      <w:pPr>
        <w:pStyle w:val="Prrafodelista"/>
        <w:keepNext/>
        <w:keepLines/>
        <w:numPr>
          <w:ilvl w:val="0"/>
          <w:numId w:val="3"/>
        </w:numPr>
        <w:spacing w:before="240" w:after="240" w:line="240" w:lineRule="auto"/>
        <w:contextualSpacing w:val="0"/>
        <w:outlineLvl w:val="2"/>
        <w:rPr>
          <w:rFonts w:ascii="Arial" w:eastAsiaTheme="majorEastAsia" w:hAnsi="Arial" w:cs="Arial"/>
          <w:b/>
          <w:bCs/>
          <w:vanish/>
          <w:sz w:val="24"/>
          <w:szCs w:val="24"/>
        </w:rPr>
      </w:pPr>
      <w:bookmarkStart w:id="114" w:name="_Toc386467950"/>
      <w:bookmarkStart w:id="115" w:name="_Toc386471259"/>
      <w:bookmarkStart w:id="116" w:name="_Toc386472144"/>
      <w:bookmarkStart w:id="117" w:name="_Toc386474312"/>
      <w:bookmarkStart w:id="118" w:name="_Toc386476902"/>
      <w:bookmarkStart w:id="119" w:name="_Toc386840045"/>
      <w:bookmarkStart w:id="120" w:name="_Toc386840600"/>
      <w:bookmarkStart w:id="121" w:name="_Toc387128641"/>
      <w:bookmarkStart w:id="122" w:name="_Toc387131993"/>
      <w:bookmarkStart w:id="123" w:name="_Toc387134611"/>
      <w:bookmarkStart w:id="124" w:name="_Toc387392048"/>
      <w:bookmarkStart w:id="125" w:name="_Toc387392207"/>
      <w:bookmarkStart w:id="126" w:name="_Toc387417220"/>
      <w:bookmarkStart w:id="127" w:name="_Toc387417363"/>
      <w:bookmarkStart w:id="128" w:name="_Toc387417506"/>
      <w:bookmarkStart w:id="129" w:name="_Toc387417759"/>
      <w:bookmarkStart w:id="130" w:name="_Toc387417882"/>
      <w:bookmarkStart w:id="131" w:name="_Toc387418113"/>
      <w:bookmarkStart w:id="132" w:name="_Toc387928372"/>
      <w:bookmarkStart w:id="133" w:name="_Toc387928568"/>
      <w:bookmarkStart w:id="134" w:name="_Toc387928736"/>
      <w:bookmarkStart w:id="135" w:name="_Toc38846352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883814" w:rsidRPr="00336119" w:rsidRDefault="00883814"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136" w:name="_Toc386467951"/>
      <w:bookmarkStart w:id="137" w:name="_Toc386471260"/>
      <w:bookmarkStart w:id="138" w:name="_Toc386472145"/>
      <w:bookmarkStart w:id="139" w:name="_Toc386474313"/>
      <w:bookmarkStart w:id="140" w:name="_Toc386476903"/>
      <w:bookmarkStart w:id="141" w:name="_Toc386840046"/>
      <w:bookmarkStart w:id="142" w:name="_Toc386840601"/>
      <w:bookmarkStart w:id="143" w:name="_Toc387128642"/>
      <w:bookmarkStart w:id="144" w:name="_Toc387131994"/>
      <w:bookmarkStart w:id="145" w:name="_Toc387134612"/>
      <w:bookmarkStart w:id="146" w:name="_Toc387392049"/>
      <w:bookmarkStart w:id="147" w:name="_Toc387392208"/>
      <w:bookmarkStart w:id="148" w:name="_Toc387417221"/>
      <w:bookmarkStart w:id="149" w:name="_Toc387417364"/>
      <w:bookmarkStart w:id="150" w:name="_Toc387417507"/>
      <w:bookmarkStart w:id="151" w:name="_Toc387417760"/>
      <w:bookmarkStart w:id="152" w:name="_Toc387417883"/>
      <w:bookmarkStart w:id="153" w:name="_Toc387418114"/>
      <w:bookmarkStart w:id="154" w:name="_Toc387928373"/>
      <w:bookmarkStart w:id="155" w:name="_Toc387928569"/>
      <w:bookmarkStart w:id="156" w:name="_Toc387928737"/>
      <w:bookmarkStart w:id="157" w:name="_Toc38846352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3D6DEC" w:rsidRPr="00C8434D" w:rsidRDefault="003D6DEC" w:rsidP="00C8434D">
      <w:pPr>
        <w:pStyle w:val="Ttulo3"/>
        <w:spacing w:before="360" w:after="240" w:line="240" w:lineRule="auto"/>
        <w:rPr>
          <w:rFonts w:ascii="Arial" w:hAnsi="Arial" w:cs="Arial"/>
          <w:sz w:val="24"/>
          <w:szCs w:val="24"/>
        </w:rPr>
      </w:pPr>
      <w:bookmarkStart w:id="158" w:name="_Toc387417508"/>
      <w:bookmarkStart w:id="159" w:name="_Toc388463530"/>
      <w:r w:rsidRPr="00C8434D">
        <w:rPr>
          <w:rFonts w:ascii="Arial" w:hAnsi="Arial" w:cs="Arial"/>
          <w:color w:val="auto"/>
          <w:sz w:val="24"/>
          <w:szCs w:val="24"/>
        </w:rPr>
        <w:t>Convenios cuyo objetivo es la formación de profesionales</w:t>
      </w:r>
      <w:bookmarkEnd w:id="91"/>
      <w:bookmarkEnd w:id="158"/>
      <w:bookmarkEnd w:id="159"/>
    </w:p>
    <w:p w:rsidR="00E13AF0" w:rsidRPr="00336119" w:rsidRDefault="00057F29" w:rsidP="00C8434D">
      <w:pPr>
        <w:pStyle w:val="CM2"/>
        <w:spacing w:before="240" w:after="240"/>
        <w:jc w:val="both"/>
        <w:rPr>
          <w:rFonts w:cs="Arial"/>
          <w:szCs w:val="24"/>
        </w:rPr>
      </w:pPr>
      <w:r>
        <w:rPr>
          <w:rFonts w:cs="Arial"/>
          <w:szCs w:val="24"/>
        </w:rPr>
        <w:t>A</w:t>
      </w:r>
      <w:r w:rsidR="00E13AF0" w:rsidRPr="00336119">
        <w:rPr>
          <w:rFonts w:cs="Arial"/>
          <w:szCs w:val="24"/>
        </w:rPr>
        <w:t xml:space="preserve">demás de los ya tradicionales firmados con la Fundación Universitaria La Salle para el Master sobre Accesibilidad Universal y Diseño para todos 2013-2014 y con la Fundación Arquitectura COAM para el curso Accesibilidad universal y diseño para todos, </w:t>
      </w:r>
      <w:r>
        <w:rPr>
          <w:rFonts w:cs="Arial"/>
          <w:szCs w:val="24"/>
        </w:rPr>
        <w:t>destacan los siguientes</w:t>
      </w:r>
      <w:r w:rsidR="00E13AF0" w:rsidRPr="00336119">
        <w:rPr>
          <w:rFonts w:cs="Arial"/>
          <w:szCs w:val="24"/>
        </w:rPr>
        <w:t>:</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El convenio firmado con la Fundación ACS para la realización de jornadas especialmente dirigidas a técnicos municipales responsables de la gestión de actuaciones dirigidas a lograr la accesibilidad universal y a responsables de empresas y servicios turísticos locales.</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 xml:space="preserve">Los </w:t>
      </w:r>
      <w:r w:rsidR="005362DC" w:rsidRPr="00336119">
        <w:rPr>
          <w:rFonts w:ascii="Arial" w:hAnsi="Arial" w:cs="Arial"/>
          <w:sz w:val="24"/>
          <w:szCs w:val="24"/>
        </w:rPr>
        <w:t xml:space="preserve">convenios </w:t>
      </w:r>
      <w:r w:rsidRPr="00336119">
        <w:rPr>
          <w:rFonts w:ascii="Arial" w:hAnsi="Arial" w:cs="Arial"/>
          <w:sz w:val="24"/>
          <w:szCs w:val="24"/>
        </w:rPr>
        <w:t>firmados para actuaciones de accesibilidad universal con las Universidades de Deusto, La Laguna, Carlos III</w:t>
      </w:r>
      <w:r w:rsidR="00BA43BB" w:rsidRPr="00336119">
        <w:rPr>
          <w:rFonts w:ascii="Arial" w:hAnsi="Arial" w:cs="Arial"/>
          <w:sz w:val="24"/>
          <w:szCs w:val="24"/>
        </w:rPr>
        <w:t xml:space="preserve"> de Madrid</w:t>
      </w:r>
      <w:r w:rsidRPr="00336119">
        <w:rPr>
          <w:rFonts w:ascii="Arial" w:hAnsi="Arial" w:cs="Arial"/>
          <w:sz w:val="24"/>
          <w:szCs w:val="24"/>
        </w:rPr>
        <w:t>, Girona, Huelva, Politécnica de Cartagena, Navarra, Oviedo, Europea de Madrid, Zaragoza, Burgos, Castilla La Mancha, Miguel Hernández de Elche, León, Málaga y Sevilla.</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4030BB">
        <w:rPr>
          <w:rFonts w:ascii="Arial" w:hAnsi="Arial" w:cs="Arial"/>
          <w:sz w:val="24"/>
          <w:szCs w:val="24"/>
        </w:rPr>
        <w:t xml:space="preserve">El </w:t>
      </w:r>
      <w:r w:rsidR="005362DC" w:rsidRPr="004030BB">
        <w:rPr>
          <w:rFonts w:ascii="Arial" w:hAnsi="Arial" w:cs="Arial"/>
          <w:sz w:val="24"/>
          <w:szCs w:val="24"/>
        </w:rPr>
        <w:t xml:space="preserve">convenio </w:t>
      </w:r>
      <w:r w:rsidRPr="004030BB">
        <w:rPr>
          <w:rFonts w:ascii="Arial" w:hAnsi="Arial" w:cs="Arial"/>
          <w:sz w:val="24"/>
          <w:szCs w:val="24"/>
        </w:rPr>
        <w:t xml:space="preserve">firmado para la realización de las prácticas de la segunda  edición del Master de Accesibilidad Universal y Diseño para todas las personas en colaboración con la Universidad de Jaén, el Real Patronado y la Fundación REPSOL. El alumnado en prácticas de esta edición se incorporó a </w:t>
      </w:r>
      <w:r w:rsidRPr="00336119">
        <w:rPr>
          <w:rFonts w:ascii="Arial" w:hAnsi="Arial" w:cs="Arial"/>
          <w:sz w:val="24"/>
          <w:szCs w:val="24"/>
        </w:rPr>
        <w:t>la propia Fundación ONCE</w:t>
      </w:r>
      <w:r w:rsidR="004D096C">
        <w:rPr>
          <w:rFonts w:ascii="Arial" w:hAnsi="Arial" w:cs="Arial"/>
          <w:sz w:val="24"/>
          <w:szCs w:val="24"/>
        </w:rPr>
        <w:t xml:space="preserve"> o a alguna de sus empresas y entidades (</w:t>
      </w:r>
      <w:r w:rsidRPr="00336119">
        <w:rPr>
          <w:rFonts w:ascii="Arial" w:hAnsi="Arial" w:cs="Arial"/>
          <w:sz w:val="24"/>
          <w:szCs w:val="24"/>
        </w:rPr>
        <w:t xml:space="preserve">FSC Inserta, Personalia, </w:t>
      </w:r>
      <w:r w:rsidR="00CB4431" w:rsidRPr="00336119">
        <w:rPr>
          <w:rFonts w:ascii="Arial" w:hAnsi="Arial" w:cs="Arial"/>
          <w:sz w:val="24"/>
          <w:szCs w:val="24"/>
        </w:rPr>
        <w:t>Fundosa Accesibilidad</w:t>
      </w:r>
      <w:r w:rsidR="005362DC" w:rsidRPr="00336119">
        <w:rPr>
          <w:rFonts w:ascii="Arial" w:hAnsi="Arial" w:cs="Arial"/>
          <w:sz w:val="24"/>
          <w:szCs w:val="24"/>
        </w:rPr>
        <w:t xml:space="preserve"> </w:t>
      </w:r>
      <w:r w:rsidR="00CB4431" w:rsidRPr="00336119">
        <w:rPr>
          <w:rFonts w:ascii="Arial" w:hAnsi="Arial" w:cs="Arial"/>
          <w:sz w:val="24"/>
          <w:szCs w:val="24"/>
        </w:rPr>
        <w:t>(</w:t>
      </w:r>
      <w:r w:rsidRPr="00336119">
        <w:rPr>
          <w:rFonts w:ascii="Arial" w:hAnsi="Arial" w:cs="Arial"/>
          <w:sz w:val="24"/>
          <w:szCs w:val="24"/>
        </w:rPr>
        <w:t>Vía Libre</w:t>
      </w:r>
      <w:r w:rsidR="00CB4431" w:rsidRPr="00336119">
        <w:rPr>
          <w:rFonts w:ascii="Arial" w:hAnsi="Arial" w:cs="Arial"/>
          <w:sz w:val="24"/>
          <w:szCs w:val="24"/>
        </w:rPr>
        <w:t>)</w:t>
      </w:r>
      <w:r w:rsidRPr="00336119">
        <w:rPr>
          <w:rFonts w:ascii="Arial" w:hAnsi="Arial" w:cs="Arial"/>
          <w:sz w:val="24"/>
          <w:szCs w:val="24"/>
        </w:rPr>
        <w:t xml:space="preserve"> y </w:t>
      </w:r>
      <w:r w:rsidR="00CB4431" w:rsidRPr="00336119">
        <w:rPr>
          <w:rFonts w:ascii="Arial" w:hAnsi="Arial" w:cs="Arial"/>
          <w:sz w:val="24"/>
          <w:szCs w:val="24"/>
        </w:rPr>
        <w:t xml:space="preserve">Fundosa </w:t>
      </w:r>
      <w:r w:rsidRPr="00336119">
        <w:rPr>
          <w:rFonts w:ascii="Arial" w:hAnsi="Arial" w:cs="Arial"/>
          <w:sz w:val="24"/>
          <w:szCs w:val="24"/>
        </w:rPr>
        <w:t>Technosite</w:t>
      </w:r>
      <w:r w:rsidR="004D096C">
        <w:rPr>
          <w:rFonts w:ascii="Arial" w:hAnsi="Arial" w:cs="Arial"/>
          <w:sz w:val="24"/>
          <w:szCs w:val="24"/>
        </w:rPr>
        <w:t>)</w:t>
      </w:r>
      <w:r w:rsidRPr="004030BB">
        <w:rPr>
          <w:rFonts w:ascii="Arial" w:hAnsi="Arial" w:cs="Arial"/>
          <w:sz w:val="24"/>
          <w:szCs w:val="24"/>
        </w:rPr>
        <w:t>. En el último trimestre del año ha comenzado la tercera edición de este máster.</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4030BB">
        <w:rPr>
          <w:rFonts w:ascii="Arial" w:hAnsi="Arial" w:cs="Arial"/>
          <w:sz w:val="24"/>
          <w:szCs w:val="24"/>
        </w:rPr>
        <w:t xml:space="preserve">Los dos convenios firmados con la Universidad Politécnica de Cataluña, a través de su Cátedra de Accesibilidad, codirigida por el Director de Accesibilidad Universal de la Fundación ONCE, que se concretan en la edición de la </w:t>
      </w:r>
      <w:r w:rsidRPr="00336119">
        <w:rPr>
          <w:rFonts w:ascii="Arial" w:hAnsi="Arial" w:cs="Arial"/>
          <w:sz w:val="24"/>
          <w:szCs w:val="24"/>
        </w:rPr>
        <w:t>Revista de Accesibilidad y Diseño para Todos -Journal of Accesibility and Design for All (JACCES) y el Observatorio Universidad y Discapacidad 2013</w:t>
      </w:r>
      <w:r w:rsidRPr="004030BB">
        <w:rPr>
          <w:rFonts w:ascii="Arial" w:hAnsi="Arial" w:cs="Arial"/>
          <w:sz w:val="24"/>
          <w:szCs w:val="24"/>
        </w:rPr>
        <w:t xml:space="preserve">. El estudio del 2013 </w:t>
      </w:r>
      <w:r w:rsidRPr="00336119">
        <w:rPr>
          <w:rFonts w:ascii="Arial" w:hAnsi="Arial" w:cs="Arial"/>
          <w:sz w:val="24"/>
          <w:szCs w:val="24"/>
        </w:rPr>
        <w:t>Universidad 2.0; recursos de estudio innovadores para personas con discapacidad en la universidad</w:t>
      </w:r>
      <w:r w:rsidR="0065616E" w:rsidRPr="00336119">
        <w:rPr>
          <w:rFonts w:ascii="Arial" w:hAnsi="Arial" w:cs="Arial"/>
          <w:sz w:val="24"/>
          <w:szCs w:val="24"/>
        </w:rPr>
        <w:t>, correspondiente a este Observatorio</w:t>
      </w:r>
      <w:r w:rsidR="00057F29">
        <w:rPr>
          <w:rFonts w:ascii="Arial" w:hAnsi="Arial" w:cs="Arial"/>
          <w:sz w:val="24"/>
          <w:szCs w:val="24"/>
        </w:rPr>
        <w:t>,</w:t>
      </w:r>
      <w:r w:rsidRPr="00336119">
        <w:rPr>
          <w:rFonts w:ascii="Arial" w:hAnsi="Arial" w:cs="Arial"/>
          <w:sz w:val="24"/>
          <w:szCs w:val="24"/>
        </w:rPr>
        <w:t xml:space="preserve"> será presentado en 2014.</w:t>
      </w:r>
    </w:p>
    <w:p w:rsidR="00E13AF0" w:rsidRPr="004030BB"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4030BB">
        <w:rPr>
          <w:rFonts w:ascii="Arial" w:hAnsi="Arial" w:cs="Arial"/>
          <w:sz w:val="24"/>
          <w:szCs w:val="24"/>
        </w:rPr>
        <w:t>El firmado con la Escuela de Organización Industrial para difundir y promocionar la necesidad de tener en cuenta la accesibilidad universal en pequeñas y medianas empresas y la inclusión de determinados criterios en sus sistemas de gestión.</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El firmado con el Real Patronato sobre Discapacidad para la publicación conjunta de varios libros en formato digital.</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 xml:space="preserve">El firmado con la Asociación Catalana de Empresas Consultoras y el </w:t>
      </w:r>
      <w:r w:rsidR="00A705D0" w:rsidRPr="00336119">
        <w:rPr>
          <w:rFonts w:ascii="Arial" w:hAnsi="Arial" w:cs="Arial"/>
          <w:sz w:val="24"/>
          <w:szCs w:val="24"/>
        </w:rPr>
        <w:t>Colegio de I</w:t>
      </w:r>
      <w:r w:rsidRPr="00336119">
        <w:rPr>
          <w:rFonts w:ascii="Arial" w:hAnsi="Arial" w:cs="Arial"/>
          <w:sz w:val="24"/>
          <w:szCs w:val="24"/>
        </w:rPr>
        <w:t>ngenieros y Peritos de Telecomunicaciones de Cataluña para la difusión entre sus miembros de los objetivos de la Fundación ONCE</w:t>
      </w:r>
      <w:r w:rsidR="00057F29">
        <w:rPr>
          <w:rFonts w:ascii="Arial" w:hAnsi="Arial" w:cs="Arial"/>
          <w:sz w:val="24"/>
          <w:szCs w:val="24"/>
        </w:rPr>
        <w:t xml:space="preserve">. </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Y el firmado con la Asociación Española de Parques y Jardines Públicos para la elaboración de un manual de accesibilidad universal aplicado a ese ámbito y la realización de otras actividades de formación.</w:t>
      </w:r>
    </w:p>
    <w:p w:rsidR="00E13AF0" w:rsidRPr="00336119" w:rsidRDefault="00E13AF0" w:rsidP="00E21773">
      <w:pPr>
        <w:spacing w:before="240" w:after="240" w:line="240" w:lineRule="auto"/>
        <w:jc w:val="both"/>
        <w:rPr>
          <w:rFonts w:ascii="Arial" w:hAnsi="Arial" w:cs="Arial"/>
          <w:sz w:val="24"/>
          <w:szCs w:val="24"/>
        </w:rPr>
      </w:pPr>
      <w:r w:rsidRPr="00336119">
        <w:rPr>
          <w:rFonts w:ascii="Arial" w:hAnsi="Arial" w:cs="Arial"/>
          <w:sz w:val="24"/>
          <w:szCs w:val="24"/>
        </w:rPr>
        <w:t>Por otra parte, dentro de es</w:t>
      </w:r>
      <w:r w:rsidR="00057F29">
        <w:rPr>
          <w:rFonts w:ascii="Arial" w:hAnsi="Arial" w:cs="Arial"/>
          <w:sz w:val="24"/>
          <w:szCs w:val="24"/>
        </w:rPr>
        <w:t>t</w:t>
      </w:r>
      <w:r w:rsidRPr="00336119">
        <w:rPr>
          <w:rFonts w:ascii="Arial" w:hAnsi="Arial" w:cs="Arial"/>
          <w:sz w:val="24"/>
          <w:szCs w:val="24"/>
        </w:rPr>
        <w:t>a estrategia de formación de profesionales, además de la participación en jornadas y cursos, destacar la celebración en 2013 de dos de los congresos más conocidos. Por un lado, l</w:t>
      </w:r>
      <w:r w:rsidRPr="00336119">
        <w:rPr>
          <w:rFonts w:ascii="Arial" w:eastAsia="Calibri" w:hAnsi="Arial" w:cs="Arial"/>
          <w:sz w:val="24"/>
          <w:szCs w:val="24"/>
        </w:rPr>
        <w:t xml:space="preserve">a IV edición del Congreso Internacional de Turismo para Todos, celebrada del 26 al 28 de junio en Ávila con asistencia de ponentes y participantes de 33 países. Y por otro, </w:t>
      </w:r>
      <w:r w:rsidRPr="00336119">
        <w:rPr>
          <w:rFonts w:ascii="Arial" w:eastAsia="Calibri" w:hAnsi="Arial" w:cs="Arial"/>
          <w:bCs/>
          <w:sz w:val="24"/>
          <w:szCs w:val="24"/>
        </w:rPr>
        <w:t>la V edición del C</w:t>
      </w:r>
      <w:r w:rsidRPr="00336119">
        <w:rPr>
          <w:rFonts w:ascii="Arial" w:eastAsia="Calibri" w:hAnsi="Arial" w:cs="Arial"/>
          <w:sz w:val="24"/>
          <w:szCs w:val="24"/>
        </w:rPr>
        <w:t>ongreso Internacional de Diseño, Redes de investigación y Tecnología para Todos, DRT4ALL con el lema: ‘Una sociedad accesible donde el protagonista eres tú’</w:t>
      </w:r>
      <w:r w:rsidR="00E21773">
        <w:rPr>
          <w:rFonts w:ascii="Arial" w:eastAsia="Calibri" w:hAnsi="Arial" w:cs="Arial"/>
          <w:sz w:val="24"/>
          <w:szCs w:val="24"/>
        </w:rPr>
        <w:t xml:space="preserve"> (ver mayor información en punto 3.2.4). </w:t>
      </w:r>
      <w:r w:rsidRPr="00336119">
        <w:rPr>
          <w:rFonts w:ascii="Arial" w:hAnsi="Arial" w:cs="Arial"/>
          <w:sz w:val="24"/>
          <w:szCs w:val="24"/>
        </w:rPr>
        <w:t xml:space="preserve">En ambos congresos se </w:t>
      </w:r>
      <w:r w:rsidR="00E21773">
        <w:rPr>
          <w:rFonts w:ascii="Arial" w:hAnsi="Arial" w:cs="Arial"/>
          <w:sz w:val="24"/>
          <w:szCs w:val="24"/>
        </w:rPr>
        <w:t xml:space="preserve">contó </w:t>
      </w:r>
      <w:r w:rsidRPr="00336119">
        <w:rPr>
          <w:rFonts w:ascii="Arial" w:hAnsi="Arial" w:cs="Arial"/>
          <w:sz w:val="24"/>
          <w:szCs w:val="24"/>
        </w:rPr>
        <w:t xml:space="preserve">con la colaboración de otras entidades para lo que se firmaron convenios con </w:t>
      </w:r>
      <w:r w:rsidR="0065616E" w:rsidRPr="00336119">
        <w:rPr>
          <w:rFonts w:ascii="Arial" w:hAnsi="Arial" w:cs="Arial"/>
          <w:sz w:val="24"/>
          <w:szCs w:val="24"/>
        </w:rPr>
        <w:t xml:space="preserve">el Grupo TECMA RED, que gestiona el portal </w:t>
      </w:r>
      <w:r w:rsidRPr="00336119">
        <w:rPr>
          <w:rFonts w:ascii="Arial" w:hAnsi="Arial" w:cs="Arial"/>
          <w:sz w:val="24"/>
          <w:szCs w:val="24"/>
        </w:rPr>
        <w:t>CASADOMO</w:t>
      </w:r>
      <w:r w:rsidR="0065616E" w:rsidRPr="00336119">
        <w:rPr>
          <w:rFonts w:ascii="Arial" w:hAnsi="Arial" w:cs="Arial"/>
          <w:sz w:val="24"/>
          <w:szCs w:val="24"/>
        </w:rPr>
        <w:t>,</w:t>
      </w:r>
      <w:r w:rsidRPr="00336119">
        <w:rPr>
          <w:rFonts w:ascii="Arial" w:hAnsi="Arial" w:cs="Arial"/>
          <w:sz w:val="24"/>
          <w:szCs w:val="24"/>
        </w:rPr>
        <w:t xml:space="preserve"> y las Fundaciones V</w:t>
      </w:r>
      <w:r w:rsidR="00662F22" w:rsidRPr="00336119">
        <w:rPr>
          <w:rFonts w:ascii="Arial" w:hAnsi="Arial" w:cs="Arial"/>
          <w:sz w:val="24"/>
          <w:szCs w:val="24"/>
        </w:rPr>
        <w:t>odafone España</w:t>
      </w:r>
      <w:r w:rsidRPr="00336119">
        <w:rPr>
          <w:rFonts w:ascii="Arial" w:hAnsi="Arial" w:cs="Arial"/>
          <w:sz w:val="24"/>
          <w:szCs w:val="24"/>
        </w:rPr>
        <w:t xml:space="preserve"> y ACS.</w:t>
      </w:r>
    </w:p>
    <w:p w:rsidR="003D6DEC" w:rsidRPr="00057F29" w:rsidRDefault="003D6DEC" w:rsidP="00C8434D">
      <w:pPr>
        <w:pStyle w:val="Ttulo3"/>
        <w:spacing w:before="360" w:after="240" w:line="240" w:lineRule="auto"/>
        <w:rPr>
          <w:rFonts w:ascii="Arial" w:hAnsi="Arial" w:cs="Arial"/>
          <w:color w:val="auto"/>
          <w:sz w:val="24"/>
          <w:szCs w:val="24"/>
        </w:rPr>
      </w:pPr>
      <w:bookmarkStart w:id="160" w:name="_Toc386362357"/>
      <w:bookmarkStart w:id="161" w:name="_Toc387417509"/>
      <w:bookmarkStart w:id="162" w:name="_Toc388463531"/>
      <w:r w:rsidRPr="00057F29">
        <w:rPr>
          <w:rFonts w:ascii="Arial" w:hAnsi="Arial" w:cs="Arial"/>
          <w:color w:val="auto"/>
          <w:sz w:val="24"/>
          <w:szCs w:val="24"/>
        </w:rPr>
        <w:t>Convenios para la promoción de la investigación</w:t>
      </w:r>
      <w:bookmarkEnd w:id="160"/>
      <w:bookmarkEnd w:id="161"/>
      <w:bookmarkEnd w:id="162"/>
    </w:p>
    <w:p w:rsidR="00E13AF0" w:rsidRPr="00336119" w:rsidRDefault="00057F29" w:rsidP="00C8434D">
      <w:pPr>
        <w:spacing w:before="240" w:after="240" w:line="240" w:lineRule="auto"/>
        <w:jc w:val="both"/>
        <w:rPr>
          <w:rFonts w:ascii="Arial" w:hAnsi="Arial" w:cs="Arial"/>
          <w:bCs/>
          <w:sz w:val="24"/>
          <w:szCs w:val="24"/>
        </w:rPr>
      </w:pPr>
      <w:r>
        <w:rPr>
          <w:rFonts w:ascii="Arial" w:hAnsi="Arial" w:cs="Arial"/>
          <w:sz w:val="24"/>
          <w:szCs w:val="24"/>
        </w:rPr>
        <w:t>D</w:t>
      </w:r>
      <w:r w:rsidR="00E13AF0" w:rsidRPr="00336119">
        <w:rPr>
          <w:rFonts w:ascii="Arial" w:hAnsi="Arial" w:cs="Arial"/>
          <w:sz w:val="24"/>
          <w:szCs w:val="24"/>
        </w:rPr>
        <w:t>estaca</w:t>
      </w:r>
      <w:r>
        <w:rPr>
          <w:rFonts w:ascii="Arial" w:hAnsi="Arial" w:cs="Arial"/>
          <w:sz w:val="24"/>
          <w:szCs w:val="24"/>
        </w:rPr>
        <w:t>n</w:t>
      </w:r>
      <w:r w:rsidR="00E13AF0" w:rsidRPr="00336119">
        <w:rPr>
          <w:rFonts w:ascii="Arial" w:hAnsi="Arial" w:cs="Arial"/>
          <w:sz w:val="24"/>
          <w:szCs w:val="24"/>
        </w:rPr>
        <w:t xml:space="preserve"> los </w:t>
      </w:r>
      <w:r w:rsidR="0065616E" w:rsidRPr="00336119">
        <w:rPr>
          <w:rFonts w:ascii="Arial" w:hAnsi="Arial" w:cs="Arial"/>
          <w:sz w:val="24"/>
          <w:szCs w:val="24"/>
        </w:rPr>
        <w:t xml:space="preserve">siguientes </w:t>
      </w:r>
      <w:r w:rsidR="00E13AF0" w:rsidRPr="00336119">
        <w:rPr>
          <w:rFonts w:ascii="Arial" w:hAnsi="Arial" w:cs="Arial"/>
          <w:sz w:val="24"/>
          <w:szCs w:val="24"/>
        </w:rPr>
        <w:t>convenios</w:t>
      </w:r>
      <w:r w:rsidR="003C0E15" w:rsidRPr="00336119">
        <w:rPr>
          <w:rFonts w:ascii="Arial" w:hAnsi="Arial" w:cs="Arial"/>
          <w:sz w:val="24"/>
          <w:szCs w:val="24"/>
        </w:rPr>
        <w:t xml:space="preserve"> firmados por Fundación ONCE con</w:t>
      </w:r>
      <w:r w:rsidR="00E13AF0" w:rsidRPr="00336119">
        <w:rPr>
          <w:rFonts w:ascii="Arial" w:hAnsi="Arial" w:cs="Arial"/>
          <w:sz w:val="24"/>
          <w:szCs w:val="24"/>
        </w:rPr>
        <w:t>:</w:t>
      </w:r>
    </w:p>
    <w:p w:rsidR="00E21773" w:rsidRDefault="003C0E15" w:rsidP="0043411D">
      <w:pPr>
        <w:pStyle w:val="Textoindependiente2"/>
        <w:numPr>
          <w:ilvl w:val="0"/>
          <w:numId w:val="15"/>
        </w:numPr>
        <w:spacing w:before="240" w:after="240" w:line="240" w:lineRule="auto"/>
        <w:ind w:left="567" w:hanging="425"/>
        <w:jc w:val="both"/>
        <w:rPr>
          <w:rFonts w:ascii="Arial" w:hAnsi="Arial" w:cs="Arial"/>
          <w:sz w:val="24"/>
          <w:szCs w:val="24"/>
        </w:rPr>
      </w:pPr>
      <w:r w:rsidRPr="00E21773">
        <w:rPr>
          <w:rFonts w:ascii="Arial" w:hAnsi="Arial" w:cs="Arial"/>
          <w:sz w:val="24"/>
          <w:szCs w:val="24"/>
        </w:rPr>
        <w:t>L</w:t>
      </w:r>
      <w:r w:rsidR="00E13AF0" w:rsidRPr="00E21773">
        <w:rPr>
          <w:rFonts w:ascii="Arial" w:hAnsi="Arial" w:cs="Arial"/>
          <w:sz w:val="24"/>
          <w:szCs w:val="24"/>
        </w:rPr>
        <w:t xml:space="preserve">a Agencia Española de Medicamentos y Productos Sanitarios para continuar el trabajo para garantizar que la información sobre los medicamentos sea accesible a personas con discapacidad. </w:t>
      </w:r>
    </w:p>
    <w:p w:rsidR="00E21773" w:rsidRDefault="003C0E15" w:rsidP="0043411D">
      <w:pPr>
        <w:pStyle w:val="Textoindependiente2"/>
        <w:numPr>
          <w:ilvl w:val="0"/>
          <w:numId w:val="15"/>
        </w:numPr>
        <w:spacing w:before="240" w:after="240" w:line="240" w:lineRule="auto"/>
        <w:ind w:left="567" w:hanging="425"/>
        <w:jc w:val="both"/>
        <w:rPr>
          <w:rFonts w:ascii="Arial" w:hAnsi="Arial" w:cs="Arial"/>
          <w:sz w:val="24"/>
          <w:szCs w:val="24"/>
        </w:rPr>
      </w:pPr>
      <w:r w:rsidRPr="00E21773">
        <w:rPr>
          <w:rFonts w:ascii="Arial" w:hAnsi="Arial" w:cs="Arial"/>
          <w:sz w:val="24"/>
          <w:szCs w:val="24"/>
        </w:rPr>
        <w:t>L</w:t>
      </w:r>
      <w:r w:rsidR="00E13AF0" w:rsidRPr="00E21773">
        <w:rPr>
          <w:rFonts w:ascii="Arial" w:hAnsi="Arial" w:cs="Arial"/>
          <w:sz w:val="24"/>
          <w:szCs w:val="24"/>
        </w:rPr>
        <w:t xml:space="preserve">a Fundación Vodafone España, uno para la realización del proyecto Accesibilidad </w:t>
      </w:r>
      <w:r w:rsidR="0065616E" w:rsidRPr="00E21773">
        <w:rPr>
          <w:rFonts w:ascii="Arial" w:hAnsi="Arial" w:cs="Arial"/>
          <w:sz w:val="24"/>
          <w:szCs w:val="24"/>
        </w:rPr>
        <w:t>U</w:t>
      </w:r>
      <w:r w:rsidR="00E13AF0" w:rsidRPr="00E21773">
        <w:rPr>
          <w:rFonts w:ascii="Arial" w:hAnsi="Arial" w:cs="Arial"/>
          <w:sz w:val="24"/>
          <w:szCs w:val="24"/>
        </w:rPr>
        <w:t>niversal a la información sobre los medicamentos en tu móvil, estrechamente relacionado con el anterior y firmado también con el Consejo General de Colegios Oficiales de Farmacéuticos</w:t>
      </w:r>
      <w:r w:rsidRPr="00E21773">
        <w:rPr>
          <w:rFonts w:ascii="Arial" w:hAnsi="Arial" w:cs="Arial"/>
          <w:sz w:val="24"/>
          <w:szCs w:val="24"/>
        </w:rPr>
        <w:t>,</w:t>
      </w:r>
      <w:r w:rsidR="00E13AF0" w:rsidRPr="00E21773">
        <w:rPr>
          <w:rFonts w:ascii="Arial" w:hAnsi="Arial" w:cs="Arial"/>
          <w:sz w:val="24"/>
          <w:szCs w:val="24"/>
        </w:rPr>
        <w:t xml:space="preserve"> y otro para la sostenibilidad y evolución del proyecto AMOVIL de la Fundación ONCE</w:t>
      </w:r>
      <w:r w:rsidR="00E21773" w:rsidRPr="00E21773">
        <w:rPr>
          <w:rFonts w:ascii="Arial" w:hAnsi="Arial" w:cs="Arial"/>
          <w:sz w:val="24"/>
          <w:szCs w:val="24"/>
        </w:rPr>
        <w:t>.</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E21773">
        <w:rPr>
          <w:rFonts w:ascii="Arial" w:hAnsi="Arial" w:cs="Arial"/>
          <w:sz w:val="24"/>
          <w:szCs w:val="24"/>
        </w:rPr>
        <w:t xml:space="preserve">AMETIC </w:t>
      </w:r>
      <w:r w:rsidR="003C0E15" w:rsidRPr="00E21773">
        <w:rPr>
          <w:rFonts w:ascii="Arial" w:hAnsi="Arial" w:cs="Arial"/>
          <w:sz w:val="24"/>
          <w:szCs w:val="24"/>
        </w:rPr>
        <w:t xml:space="preserve">(Asociación de Empresas de Electrónica, Tecnologías de la Información, Telecomunicaciones y Contenidos Digitales) </w:t>
      </w:r>
      <w:r w:rsidRPr="00E21773">
        <w:rPr>
          <w:rFonts w:ascii="Arial" w:hAnsi="Arial" w:cs="Arial"/>
          <w:sz w:val="24"/>
          <w:szCs w:val="24"/>
        </w:rPr>
        <w:t xml:space="preserve">en apoyo de la Plataforma de Tecnologías para la Salud, </w:t>
      </w:r>
      <w:r w:rsidR="003C0E15" w:rsidRPr="00E21773">
        <w:rPr>
          <w:rFonts w:ascii="Arial" w:hAnsi="Arial" w:cs="Arial"/>
          <w:sz w:val="24"/>
          <w:szCs w:val="24"/>
        </w:rPr>
        <w:t xml:space="preserve">y la Vida Activa e Independiente, presidida por </w:t>
      </w:r>
      <w:r w:rsidRPr="00E21773">
        <w:rPr>
          <w:rFonts w:ascii="Arial" w:hAnsi="Arial" w:cs="Arial"/>
          <w:sz w:val="24"/>
          <w:szCs w:val="24"/>
        </w:rPr>
        <w:t>la Fundación ONCE y cuyo objeto es promover la innovación centrada en las personas como vía de integración de colectivos en riesgo de exclusión y de transformación del sistema socio-sanitario.</w:t>
      </w:r>
    </w:p>
    <w:p w:rsidR="003D6DEC" w:rsidRPr="00057F29" w:rsidRDefault="003D6DEC" w:rsidP="00C8434D">
      <w:pPr>
        <w:pStyle w:val="Ttulo3"/>
        <w:spacing w:before="360" w:after="240" w:line="240" w:lineRule="auto"/>
        <w:rPr>
          <w:rFonts w:ascii="Arial" w:hAnsi="Arial" w:cs="Arial"/>
          <w:color w:val="auto"/>
          <w:sz w:val="24"/>
          <w:szCs w:val="24"/>
        </w:rPr>
      </w:pPr>
      <w:bookmarkStart w:id="163" w:name="_Toc386362358"/>
      <w:bookmarkStart w:id="164" w:name="_Toc387417510"/>
      <w:bookmarkStart w:id="165" w:name="_Toc388463532"/>
      <w:r w:rsidRPr="00057F29">
        <w:rPr>
          <w:rFonts w:ascii="Arial" w:hAnsi="Arial" w:cs="Arial"/>
          <w:color w:val="auto"/>
          <w:sz w:val="24"/>
          <w:szCs w:val="24"/>
        </w:rPr>
        <w:t>Convenios de promoción de la accesibilidad universal en la cultura y el turismo</w:t>
      </w:r>
      <w:bookmarkEnd w:id="163"/>
      <w:bookmarkEnd w:id="164"/>
      <w:bookmarkEnd w:id="165"/>
    </w:p>
    <w:p w:rsidR="00E13AF0" w:rsidRPr="00336119" w:rsidRDefault="004C0922" w:rsidP="00C8434D">
      <w:pPr>
        <w:pStyle w:val="CM2"/>
        <w:spacing w:before="240" w:after="240"/>
        <w:jc w:val="both"/>
        <w:rPr>
          <w:rFonts w:cs="Arial"/>
          <w:szCs w:val="24"/>
        </w:rPr>
      </w:pPr>
      <w:r>
        <w:rPr>
          <w:rFonts w:cs="Arial"/>
          <w:szCs w:val="24"/>
        </w:rPr>
        <w:t>D</w:t>
      </w:r>
      <w:r w:rsidR="00317102">
        <w:rPr>
          <w:rFonts w:cs="Arial"/>
          <w:szCs w:val="24"/>
        </w:rPr>
        <w:t>estaca</w:t>
      </w:r>
      <w:r>
        <w:rPr>
          <w:rFonts w:cs="Arial"/>
          <w:szCs w:val="24"/>
        </w:rPr>
        <w:t>n los sigu</w:t>
      </w:r>
      <w:r w:rsidR="00E4426C">
        <w:rPr>
          <w:rFonts w:cs="Arial"/>
          <w:szCs w:val="24"/>
        </w:rPr>
        <w:t>i</w:t>
      </w:r>
      <w:r>
        <w:rPr>
          <w:rFonts w:cs="Arial"/>
          <w:szCs w:val="24"/>
        </w:rPr>
        <w:t>entes</w:t>
      </w:r>
      <w:r w:rsidR="00E13AF0" w:rsidRPr="00336119">
        <w:rPr>
          <w:rFonts w:cs="Arial"/>
          <w:szCs w:val="24"/>
        </w:rPr>
        <w:t>:</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 xml:space="preserve">La adenda del convenio con </w:t>
      </w:r>
      <w:r w:rsidR="008804F6" w:rsidRPr="00336119">
        <w:rPr>
          <w:rFonts w:ascii="Arial" w:hAnsi="Arial" w:cs="Arial"/>
          <w:sz w:val="24"/>
          <w:szCs w:val="24"/>
        </w:rPr>
        <w:t xml:space="preserve">Organismo Autónomo de </w:t>
      </w:r>
      <w:r w:rsidRPr="00336119">
        <w:rPr>
          <w:rFonts w:ascii="Arial" w:hAnsi="Arial" w:cs="Arial"/>
          <w:sz w:val="24"/>
          <w:szCs w:val="24"/>
        </w:rPr>
        <w:t>Parques Nacionales,  para  la adecuación de los equipamientos de uso público en esos espacios naturales, así reconocidos.</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El convenio con el Gobierno Autónomo de Aragón dirigido al mismo objetivo de adecuar desde el punto de vista de la accesibilidad universal los espacios naturales.</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El convenio con la Organización Mundial del Turismo  (OMT) y  la  Red Europea para el Turismo Accesible (ENAT) para la finalización del manual sobre turismo accesible y la compilación de buenas prácticas, actividad que se inició en el año 2012.</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El firmado con SEGITTUR, sociedad del Ministerio de Industria, Energía y Turismo responsable de la innovación en el sector turístico español con el objeto de establecer actividades de promoción del turismo accesible.</w:t>
      </w:r>
    </w:p>
    <w:p w:rsidR="00E13AF0" w:rsidRPr="00336119" w:rsidRDefault="00E13AF0" w:rsidP="0043411D">
      <w:pPr>
        <w:pStyle w:val="Textoindependiente2"/>
        <w:numPr>
          <w:ilvl w:val="0"/>
          <w:numId w:val="15"/>
        </w:numPr>
        <w:spacing w:before="240" w:after="240" w:line="240" w:lineRule="auto"/>
        <w:ind w:left="567" w:hanging="425"/>
        <w:jc w:val="both"/>
        <w:rPr>
          <w:rFonts w:ascii="Arial" w:hAnsi="Arial" w:cs="Arial"/>
          <w:sz w:val="24"/>
          <w:szCs w:val="24"/>
        </w:rPr>
      </w:pPr>
      <w:r w:rsidRPr="00336119">
        <w:rPr>
          <w:rFonts w:ascii="Arial" w:hAnsi="Arial" w:cs="Arial"/>
          <w:sz w:val="24"/>
          <w:szCs w:val="24"/>
        </w:rPr>
        <w:t>Las adendas a los convenios firmados en 2010 y 2011 con la Fundación MAPFRE y con la Fundación ORANGE respectivamente para apoyar el acceso de las personas con discapacidad a la cultura.</w:t>
      </w:r>
    </w:p>
    <w:p w:rsidR="00E13AF0" w:rsidRPr="00336119" w:rsidRDefault="004C0922" w:rsidP="0043411D">
      <w:pPr>
        <w:pStyle w:val="Textoindependiente2"/>
        <w:numPr>
          <w:ilvl w:val="0"/>
          <w:numId w:val="15"/>
        </w:numPr>
        <w:spacing w:before="240" w:after="240" w:line="240" w:lineRule="auto"/>
        <w:ind w:left="567" w:hanging="425"/>
        <w:jc w:val="both"/>
        <w:rPr>
          <w:rFonts w:ascii="Arial" w:hAnsi="Arial" w:cs="Arial"/>
          <w:sz w:val="24"/>
          <w:szCs w:val="24"/>
        </w:rPr>
      </w:pPr>
      <w:r>
        <w:rPr>
          <w:rFonts w:ascii="Arial" w:hAnsi="Arial" w:cs="Arial"/>
          <w:sz w:val="24"/>
          <w:szCs w:val="24"/>
        </w:rPr>
        <w:t>E</w:t>
      </w:r>
      <w:r w:rsidR="00E13AF0" w:rsidRPr="00336119">
        <w:rPr>
          <w:rFonts w:ascii="Arial" w:hAnsi="Arial" w:cs="Arial"/>
          <w:sz w:val="24"/>
          <w:szCs w:val="24"/>
        </w:rPr>
        <w:t>l convenio firmado con la Federación Española de Hostelería y Restauración para, entre otras cuestiones, promocionar la accesibilidad universal a través de información, asesoramiento y el patrocinio de un premio en la categoría de Empresa comprometida con las personas con discapacidad dentro de los Premios Nacionales de Hostelería.</w:t>
      </w:r>
    </w:p>
    <w:p w:rsidR="00E13AF0" w:rsidRPr="00336119" w:rsidRDefault="004C0922" w:rsidP="0043411D">
      <w:pPr>
        <w:pStyle w:val="Textoindependiente2"/>
        <w:numPr>
          <w:ilvl w:val="0"/>
          <w:numId w:val="15"/>
        </w:numPr>
        <w:spacing w:before="240" w:after="240" w:line="240" w:lineRule="auto"/>
        <w:ind w:left="567" w:hanging="425"/>
        <w:jc w:val="both"/>
        <w:rPr>
          <w:rFonts w:ascii="Arial" w:hAnsi="Arial" w:cs="Arial"/>
          <w:sz w:val="24"/>
          <w:szCs w:val="24"/>
        </w:rPr>
      </w:pPr>
      <w:r>
        <w:rPr>
          <w:rFonts w:ascii="Arial" w:hAnsi="Arial" w:cs="Arial"/>
          <w:sz w:val="24"/>
          <w:szCs w:val="24"/>
        </w:rPr>
        <w:t xml:space="preserve">Y el convenio </w:t>
      </w:r>
      <w:r w:rsidR="00E13AF0" w:rsidRPr="00336119">
        <w:rPr>
          <w:rFonts w:ascii="Arial" w:hAnsi="Arial" w:cs="Arial"/>
          <w:sz w:val="24"/>
          <w:szCs w:val="24"/>
        </w:rPr>
        <w:t xml:space="preserve">firmado con el </w:t>
      </w:r>
      <w:r w:rsidR="00E13AF0" w:rsidRPr="004C0922">
        <w:rPr>
          <w:rFonts w:ascii="Arial" w:hAnsi="Arial" w:cs="Arial"/>
          <w:sz w:val="24"/>
          <w:szCs w:val="24"/>
        </w:rPr>
        <w:t>Deutsche Bank</w:t>
      </w:r>
      <w:r w:rsidR="00E13AF0" w:rsidRPr="00336119">
        <w:rPr>
          <w:rFonts w:ascii="Arial" w:hAnsi="Arial" w:cs="Arial"/>
          <w:sz w:val="24"/>
          <w:szCs w:val="24"/>
        </w:rPr>
        <w:t xml:space="preserve"> en apoyo de la V Bienal de Arte Contemporáneo Fundación ONCE que se celebrará en 2014.</w:t>
      </w:r>
    </w:p>
    <w:p w:rsidR="003D6DEC" w:rsidRPr="00336119" w:rsidRDefault="003D6DEC" w:rsidP="004C0922">
      <w:pPr>
        <w:pStyle w:val="Ttulo2"/>
        <w:spacing w:before="360" w:after="240" w:line="240" w:lineRule="auto"/>
        <w:ind w:left="578" w:hanging="578"/>
        <w:rPr>
          <w:rFonts w:ascii="Arial" w:hAnsi="Arial" w:cs="Arial"/>
          <w:color w:val="auto"/>
          <w:sz w:val="24"/>
          <w:szCs w:val="24"/>
        </w:rPr>
      </w:pPr>
      <w:bookmarkStart w:id="166" w:name="_Toc386362360"/>
      <w:bookmarkStart w:id="167" w:name="_Toc387417511"/>
      <w:bookmarkStart w:id="168" w:name="_Toc388463533"/>
      <w:r w:rsidRPr="00336119">
        <w:rPr>
          <w:rFonts w:ascii="Arial" w:hAnsi="Arial" w:cs="Arial"/>
          <w:color w:val="auto"/>
          <w:sz w:val="24"/>
          <w:szCs w:val="24"/>
        </w:rPr>
        <w:t>Actuaciones realizadas</w:t>
      </w:r>
      <w:bookmarkEnd w:id="166"/>
      <w:bookmarkEnd w:id="167"/>
      <w:bookmarkEnd w:id="168"/>
    </w:p>
    <w:p w:rsidR="00CA6683" w:rsidRPr="00336119" w:rsidRDefault="00CA6683" w:rsidP="00E93CAF">
      <w:pPr>
        <w:autoSpaceDE w:val="0"/>
        <w:autoSpaceDN w:val="0"/>
        <w:adjustRightInd w:val="0"/>
        <w:spacing w:before="240" w:after="240" w:line="240" w:lineRule="auto"/>
        <w:jc w:val="both"/>
        <w:rPr>
          <w:rFonts w:ascii="Arial" w:hAnsi="Arial" w:cs="Arial"/>
          <w:sz w:val="24"/>
          <w:szCs w:val="24"/>
        </w:rPr>
      </w:pPr>
      <w:r w:rsidRPr="00336119">
        <w:rPr>
          <w:rFonts w:ascii="Arial" w:hAnsi="Arial" w:cs="Arial"/>
          <w:sz w:val="24"/>
          <w:szCs w:val="24"/>
        </w:rPr>
        <w:t>La Fundación ONCE desarrolla, desde la perspectiva de la accesibilidad universal, un gran número de acciones para contribuir a la mejora de la calidad de vida de las personas con discapacidad, promoviendo la creación de entornos, productos y servicios universalmente accesibles.</w:t>
      </w:r>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169" w:name="_Toc386355724"/>
      <w:bookmarkStart w:id="170" w:name="_Toc386361938"/>
      <w:bookmarkStart w:id="171" w:name="_Toc386362267"/>
      <w:bookmarkStart w:id="172" w:name="_Toc386362361"/>
      <w:bookmarkStart w:id="173" w:name="_Toc386362460"/>
      <w:bookmarkStart w:id="174" w:name="_Toc386362559"/>
      <w:bookmarkStart w:id="175" w:name="_Toc386362658"/>
      <w:bookmarkStart w:id="176" w:name="_Toc386362757"/>
      <w:bookmarkStart w:id="177" w:name="_Toc386363168"/>
      <w:bookmarkStart w:id="178" w:name="_Toc386363465"/>
      <w:bookmarkStart w:id="179" w:name="_Toc386364550"/>
      <w:bookmarkStart w:id="180" w:name="_Toc386449338"/>
      <w:bookmarkStart w:id="181" w:name="_Toc386449437"/>
      <w:bookmarkStart w:id="182" w:name="_Toc386467957"/>
      <w:bookmarkStart w:id="183" w:name="_Toc386471266"/>
      <w:bookmarkStart w:id="184" w:name="_Toc386472151"/>
      <w:bookmarkStart w:id="185" w:name="_Toc386474319"/>
      <w:bookmarkStart w:id="186" w:name="_Toc386476909"/>
      <w:bookmarkStart w:id="187" w:name="_Toc386840052"/>
      <w:bookmarkStart w:id="188" w:name="_Toc386840607"/>
      <w:bookmarkStart w:id="189" w:name="_Toc387128648"/>
      <w:bookmarkStart w:id="190" w:name="_Toc387132000"/>
      <w:bookmarkStart w:id="191" w:name="_Toc387134618"/>
      <w:bookmarkStart w:id="192" w:name="_Toc387392055"/>
      <w:bookmarkStart w:id="193" w:name="_Toc387392214"/>
      <w:bookmarkStart w:id="194" w:name="_Toc387417226"/>
      <w:bookmarkStart w:id="195" w:name="_Toc387417369"/>
      <w:bookmarkStart w:id="196" w:name="_Toc387417512"/>
      <w:bookmarkStart w:id="197" w:name="_Toc387417765"/>
      <w:bookmarkStart w:id="198" w:name="_Toc387417888"/>
      <w:bookmarkStart w:id="199" w:name="_Toc387418119"/>
      <w:bookmarkStart w:id="200" w:name="_Toc387928378"/>
      <w:bookmarkStart w:id="201" w:name="_Toc387928574"/>
      <w:bookmarkStart w:id="202" w:name="_Toc387928742"/>
      <w:bookmarkStart w:id="203" w:name="_Toc38846353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rsidR="00EE48A0" w:rsidRPr="00336119" w:rsidRDefault="00EE48A0" w:rsidP="0043411D">
      <w:pPr>
        <w:pStyle w:val="Prrafodelista"/>
        <w:keepNext/>
        <w:keepLines/>
        <w:numPr>
          <w:ilvl w:val="1"/>
          <w:numId w:val="3"/>
        </w:numPr>
        <w:spacing w:before="240" w:after="240" w:line="240" w:lineRule="auto"/>
        <w:contextualSpacing w:val="0"/>
        <w:outlineLvl w:val="2"/>
        <w:rPr>
          <w:rFonts w:ascii="Arial" w:eastAsiaTheme="majorEastAsia" w:hAnsi="Arial" w:cs="Arial"/>
          <w:b/>
          <w:bCs/>
          <w:vanish/>
          <w:sz w:val="24"/>
          <w:szCs w:val="24"/>
        </w:rPr>
      </w:pPr>
      <w:bookmarkStart w:id="204" w:name="_Toc386355725"/>
      <w:bookmarkStart w:id="205" w:name="_Toc386361939"/>
      <w:bookmarkStart w:id="206" w:name="_Toc386362268"/>
      <w:bookmarkStart w:id="207" w:name="_Toc386362362"/>
      <w:bookmarkStart w:id="208" w:name="_Toc386362461"/>
      <w:bookmarkStart w:id="209" w:name="_Toc386362560"/>
      <w:bookmarkStart w:id="210" w:name="_Toc386362659"/>
      <w:bookmarkStart w:id="211" w:name="_Toc386362758"/>
      <w:bookmarkStart w:id="212" w:name="_Toc386363169"/>
      <w:bookmarkStart w:id="213" w:name="_Toc386363466"/>
      <w:bookmarkStart w:id="214" w:name="_Toc386364551"/>
      <w:bookmarkStart w:id="215" w:name="_Toc386449339"/>
      <w:bookmarkStart w:id="216" w:name="_Toc386449438"/>
      <w:bookmarkStart w:id="217" w:name="_Toc386467958"/>
      <w:bookmarkStart w:id="218" w:name="_Toc386471267"/>
      <w:bookmarkStart w:id="219" w:name="_Toc386472152"/>
      <w:bookmarkStart w:id="220" w:name="_Toc386474320"/>
      <w:bookmarkStart w:id="221" w:name="_Toc386476910"/>
      <w:bookmarkStart w:id="222" w:name="_Toc386840053"/>
      <w:bookmarkStart w:id="223" w:name="_Toc386840608"/>
      <w:bookmarkStart w:id="224" w:name="_Toc387128649"/>
      <w:bookmarkStart w:id="225" w:name="_Toc387132001"/>
      <w:bookmarkStart w:id="226" w:name="_Toc387134619"/>
      <w:bookmarkStart w:id="227" w:name="_Toc387392056"/>
      <w:bookmarkStart w:id="228" w:name="_Toc387392215"/>
      <w:bookmarkStart w:id="229" w:name="_Toc387417227"/>
      <w:bookmarkStart w:id="230" w:name="_Toc387417370"/>
      <w:bookmarkStart w:id="231" w:name="_Toc387417513"/>
      <w:bookmarkStart w:id="232" w:name="_Toc387417766"/>
      <w:bookmarkStart w:id="233" w:name="_Toc387417889"/>
      <w:bookmarkStart w:id="234" w:name="_Toc387418120"/>
      <w:bookmarkStart w:id="235" w:name="_Toc387928379"/>
      <w:bookmarkStart w:id="236" w:name="_Toc387928575"/>
      <w:bookmarkStart w:id="237" w:name="_Toc387928743"/>
      <w:bookmarkStart w:id="238" w:name="_Toc388463535"/>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239" w:name="_Toc386355726"/>
      <w:bookmarkStart w:id="240" w:name="_Toc386361940"/>
      <w:bookmarkStart w:id="241" w:name="_Toc386362269"/>
      <w:bookmarkStart w:id="242" w:name="_Toc386362363"/>
      <w:bookmarkStart w:id="243" w:name="_Toc386362462"/>
      <w:bookmarkStart w:id="244" w:name="_Toc386362561"/>
      <w:bookmarkStart w:id="245" w:name="_Toc386362660"/>
      <w:bookmarkStart w:id="246" w:name="_Toc386362759"/>
      <w:bookmarkStart w:id="247" w:name="_Toc386363170"/>
      <w:bookmarkStart w:id="248" w:name="_Toc386363467"/>
      <w:bookmarkStart w:id="249" w:name="_Toc386364552"/>
      <w:bookmarkStart w:id="250" w:name="_Toc386449340"/>
      <w:bookmarkStart w:id="251" w:name="_Toc386449439"/>
      <w:bookmarkStart w:id="252" w:name="_Toc386467959"/>
      <w:bookmarkStart w:id="253" w:name="_Toc386471268"/>
      <w:bookmarkStart w:id="254" w:name="_Toc386472153"/>
      <w:bookmarkStart w:id="255" w:name="_Toc386474321"/>
      <w:bookmarkStart w:id="256" w:name="_Toc386476911"/>
      <w:bookmarkStart w:id="257" w:name="_Toc386840054"/>
      <w:bookmarkStart w:id="258" w:name="_Toc386840609"/>
      <w:bookmarkStart w:id="259" w:name="_Toc387128650"/>
      <w:bookmarkStart w:id="260" w:name="_Toc387132002"/>
      <w:bookmarkStart w:id="261" w:name="_Toc387134620"/>
      <w:bookmarkStart w:id="262" w:name="_Toc387392057"/>
      <w:bookmarkStart w:id="263" w:name="_Toc387392216"/>
      <w:bookmarkStart w:id="264" w:name="_Toc387417228"/>
      <w:bookmarkStart w:id="265" w:name="_Toc387417371"/>
      <w:bookmarkStart w:id="266" w:name="_Toc387417514"/>
      <w:bookmarkStart w:id="267" w:name="_Toc387417767"/>
      <w:bookmarkStart w:id="268" w:name="_Toc387417890"/>
      <w:bookmarkStart w:id="269" w:name="_Toc387418121"/>
      <w:bookmarkStart w:id="270" w:name="_Toc387928380"/>
      <w:bookmarkStart w:id="271" w:name="_Toc387928576"/>
      <w:bookmarkStart w:id="272" w:name="_Toc387928744"/>
      <w:bookmarkStart w:id="273" w:name="_Toc388463536"/>
      <w:bookmarkStart w:id="274" w:name="_Toc386362367"/>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275" w:name="_Toc386471269"/>
      <w:bookmarkStart w:id="276" w:name="_Toc386472154"/>
      <w:bookmarkStart w:id="277" w:name="_Toc386474322"/>
      <w:bookmarkStart w:id="278" w:name="_Toc386476912"/>
      <w:bookmarkStart w:id="279" w:name="_Toc386840055"/>
      <w:bookmarkStart w:id="280" w:name="_Toc386840610"/>
      <w:bookmarkStart w:id="281" w:name="_Toc387128651"/>
      <w:bookmarkStart w:id="282" w:name="_Toc387132003"/>
      <w:bookmarkStart w:id="283" w:name="_Toc387134621"/>
      <w:bookmarkStart w:id="284" w:name="_Toc387392058"/>
      <w:bookmarkStart w:id="285" w:name="_Toc387392217"/>
      <w:bookmarkStart w:id="286" w:name="_Toc387417229"/>
      <w:bookmarkStart w:id="287" w:name="_Toc387417372"/>
      <w:bookmarkStart w:id="288" w:name="_Toc387417515"/>
      <w:bookmarkStart w:id="289" w:name="_Toc387417768"/>
      <w:bookmarkStart w:id="290" w:name="_Toc387417891"/>
      <w:bookmarkStart w:id="291" w:name="_Toc387418122"/>
      <w:bookmarkStart w:id="292" w:name="_Toc387928381"/>
      <w:bookmarkStart w:id="293" w:name="_Toc387928577"/>
      <w:bookmarkStart w:id="294" w:name="_Toc387928745"/>
      <w:bookmarkStart w:id="295" w:name="_Toc388463537"/>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883814" w:rsidRPr="00336119" w:rsidRDefault="00883814" w:rsidP="0043411D">
      <w:pPr>
        <w:pStyle w:val="Prrafodelista"/>
        <w:keepNext/>
        <w:keepLines/>
        <w:numPr>
          <w:ilvl w:val="0"/>
          <w:numId w:val="4"/>
        </w:numPr>
        <w:spacing w:before="240" w:after="240" w:line="240" w:lineRule="auto"/>
        <w:contextualSpacing w:val="0"/>
        <w:outlineLvl w:val="2"/>
        <w:rPr>
          <w:rFonts w:ascii="Arial" w:eastAsiaTheme="majorEastAsia" w:hAnsi="Arial" w:cs="Arial"/>
          <w:b/>
          <w:bCs/>
          <w:vanish/>
          <w:sz w:val="24"/>
          <w:szCs w:val="24"/>
        </w:rPr>
      </w:pPr>
      <w:bookmarkStart w:id="296" w:name="_Toc386471270"/>
      <w:bookmarkStart w:id="297" w:name="_Toc386472155"/>
      <w:bookmarkStart w:id="298" w:name="_Toc386474323"/>
      <w:bookmarkStart w:id="299" w:name="_Toc386476913"/>
      <w:bookmarkStart w:id="300" w:name="_Toc386840056"/>
      <w:bookmarkStart w:id="301" w:name="_Toc386840611"/>
      <w:bookmarkStart w:id="302" w:name="_Toc387128652"/>
      <w:bookmarkStart w:id="303" w:name="_Toc387132004"/>
      <w:bookmarkStart w:id="304" w:name="_Toc387134622"/>
      <w:bookmarkStart w:id="305" w:name="_Toc387392059"/>
      <w:bookmarkStart w:id="306" w:name="_Toc387392218"/>
      <w:bookmarkStart w:id="307" w:name="_Toc387417230"/>
      <w:bookmarkStart w:id="308" w:name="_Toc387417373"/>
      <w:bookmarkStart w:id="309" w:name="_Toc387417516"/>
      <w:bookmarkStart w:id="310" w:name="_Toc387417769"/>
      <w:bookmarkStart w:id="311" w:name="_Toc387417892"/>
      <w:bookmarkStart w:id="312" w:name="_Toc387418123"/>
      <w:bookmarkStart w:id="313" w:name="_Toc387928382"/>
      <w:bookmarkStart w:id="314" w:name="_Toc387928578"/>
      <w:bookmarkStart w:id="315" w:name="_Toc387928746"/>
      <w:bookmarkStart w:id="316" w:name="_Toc388463538"/>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317" w:name="_Toc386471271"/>
      <w:bookmarkStart w:id="318" w:name="_Toc386472156"/>
      <w:bookmarkStart w:id="319" w:name="_Toc386474324"/>
      <w:bookmarkStart w:id="320" w:name="_Toc386476914"/>
      <w:bookmarkStart w:id="321" w:name="_Toc386840057"/>
      <w:bookmarkStart w:id="322" w:name="_Toc386840612"/>
      <w:bookmarkStart w:id="323" w:name="_Toc387128653"/>
      <w:bookmarkStart w:id="324" w:name="_Toc387132005"/>
      <w:bookmarkStart w:id="325" w:name="_Toc387134623"/>
      <w:bookmarkStart w:id="326" w:name="_Toc387392060"/>
      <w:bookmarkStart w:id="327" w:name="_Toc387392219"/>
      <w:bookmarkStart w:id="328" w:name="_Toc387417231"/>
      <w:bookmarkStart w:id="329" w:name="_Toc387417374"/>
      <w:bookmarkStart w:id="330" w:name="_Toc387417517"/>
      <w:bookmarkStart w:id="331" w:name="_Toc387417770"/>
      <w:bookmarkStart w:id="332" w:name="_Toc387417893"/>
      <w:bookmarkStart w:id="333" w:name="_Toc387418124"/>
      <w:bookmarkStart w:id="334" w:name="_Toc387928383"/>
      <w:bookmarkStart w:id="335" w:name="_Toc387928579"/>
      <w:bookmarkStart w:id="336" w:name="_Toc387928747"/>
      <w:bookmarkStart w:id="337" w:name="_Toc388463539"/>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83814" w:rsidRPr="00336119" w:rsidRDefault="00883814" w:rsidP="0043411D">
      <w:pPr>
        <w:pStyle w:val="Prrafodelista"/>
        <w:keepNext/>
        <w:keepLines/>
        <w:numPr>
          <w:ilvl w:val="1"/>
          <w:numId w:val="4"/>
        </w:numPr>
        <w:spacing w:before="240" w:after="240" w:line="240" w:lineRule="auto"/>
        <w:contextualSpacing w:val="0"/>
        <w:outlineLvl w:val="2"/>
        <w:rPr>
          <w:rFonts w:ascii="Arial" w:eastAsiaTheme="majorEastAsia" w:hAnsi="Arial" w:cs="Arial"/>
          <w:b/>
          <w:bCs/>
          <w:vanish/>
          <w:sz w:val="24"/>
          <w:szCs w:val="24"/>
        </w:rPr>
      </w:pPr>
      <w:bookmarkStart w:id="338" w:name="_Toc386471272"/>
      <w:bookmarkStart w:id="339" w:name="_Toc386472157"/>
      <w:bookmarkStart w:id="340" w:name="_Toc386474325"/>
      <w:bookmarkStart w:id="341" w:name="_Toc386476915"/>
      <w:bookmarkStart w:id="342" w:name="_Toc386840058"/>
      <w:bookmarkStart w:id="343" w:name="_Toc386840613"/>
      <w:bookmarkStart w:id="344" w:name="_Toc387128654"/>
      <w:bookmarkStart w:id="345" w:name="_Toc387132006"/>
      <w:bookmarkStart w:id="346" w:name="_Toc387134624"/>
      <w:bookmarkStart w:id="347" w:name="_Toc387392061"/>
      <w:bookmarkStart w:id="348" w:name="_Toc387392220"/>
      <w:bookmarkStart w:id="349" w:name="_Toc387417232"/>
      <w:bookmarkStart w:id="350" w:name="_Toc387417375"/>
      <w:bookmarkStart w:id="351" w:name="_Toc387417518"/>
      <w:bookmarkStart w:id="352" w:name="_Toc387417771"/>
      <w:bookmarkStart w:id="353" w:name="_Toc387417894"/>
      <w:bookmarkStart w:id="354" w:name="_Toc387418125"/>
      <w:bookmarkStart w:id="355" w:name="_Toc387928384"/>
      <w:bookmarkStart w:id="356" w:name="_Toc387928580"/>
      <w:bookmarkStart w:id="357" w:name="_Toc387928748"/>
      <w:bookmarkStart w:id="358" w:name="_Toc388463540"/>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D6DEC" w:rsidRPr="004C0922" w:rsidRDefault="003D6DEC" w:rsidP="004C0922">
      <w:pPr>
        <w:pStyle w:val="Ttulo3"/>
        <w:rPr>
          <w:rFonts w:ascii="Arial" w:hAnsi="Arial" w:cs="Arial"/>
          <w:color w:val="auto"/>
          <w:sz w:val="24"/>
          <w:szCs w:val="24"/>
        </w:rPr>
      </w:pPr>
      <w:bookmarkStart w:id="359" w:name="_Toc387417519"/>
      <w:bookmarkStart w:id="360" w:name="_Toc388463541"/>
      <w:r w:rsidRPr="004C0922">
        <w:rPr>
          <w:rFonts w:ascii="Arial" w:hAnsi="Arial" w:cs="Arial"/>
          <w:color w:val="auto"/>
          <w:sz w:val="24"/>
          <w:szCs w:val="24"/>
        </w:rPr>
        <w:t>Actuaciones realizadas en materia de accesibilidad al entorno</w:t>
      </w:r>
      <w:bookmarkEnd w:id="274"/>
      <w:bookmarkEnd w:id="359"/>
      <w:bookmarkEnd w:id="360"/>
    </w:p>
    <w:p w:rsidR="00350278" w:rsidRPr="00336119" w:rsidRDefault="00E21773" w:rsidP="00E93CAF">
      <w:pPr>
        <w:pStyle w:val="Default"/>
        <w:spacing w:before="240" w:after="240"/>
        <w:jc w:val="both"/>
        <w:rPr>
          <w:snapToGrid w:val="0"/>
          <w:color w:val="auto"/>
        </w:rPr>
      </w:pPr>
      <w:r>
        <w:rPr>
          <w:snapToGrid w:val="0"/>
          <w:color w:val="auto"/>
        </w:rPr>
        <w:t>S</w:t>
      </w:r>
      <w:r w:rsidR="00350278" w:rsidRPr="00336119">
        <w:rPr>
          <w:snapToGrid w:val="0"/>
          <w:color w:val="auto"/>
        </w:rPr>
        <w:t xml:space="preserve">e ha continuado con la labor de seguimiento y cierre de los convenios de ejecución de actuaciones provenientes de los Convenios Marco firmados en años anteriores tanto con el </w:t>
      </w:r>
      <w:r w:rsidR="00350278" w:rsidRPr="00336119">
        <w:rPr>
          <w:color w:val="auto"/>
          <w:lang w:val="es-ES_tradnl"/>
        </w:rPr>
        <w:t>Ministerio de Educación, Cultura y Deporte y la Fundación para la proyección internacional de las universidades españolas como con el IMSERSO</w:t>
      </w:r>
      <w:r w:rsidR="00350278" w:rsidRPr="00336119">
        <w:rPr>
          <w:snapToGrid w:val="0"/>
          <w:color w:val="auto"/>
        </w:rPr>
        <w:t xml:space="preserve">, fundamentalmente con la evaluación por los técnicos de la Fundación ONCE una vez son justificadas las actuaciones por las entidades firmantes, </w:t>
      </w:r>
      <w:r>
        <w:rPr>
          <w:snapToGrid w:val="0"/>
          <w:color w:val="auto"/>
        </w:rPr>
        <w:t xml:space="preserve">principalmente </w:t>
      </w:r>
      <w:r w:rsidR="00350278" w:rsidRPr="00336119">
        <w:rPr>
          <w:snapToGrid w:val="0"/>
          <w:color w:val="auto"/>
        </w:rPr>
        <w:t>Universidades y Corporaciones Locales.</w:t>
      </w:r>
    </w:p>
    <w:p w:rsidR="00883814" w:rsidRPr="00336119" w:rsidRDefault="00883814" w:rsidP="0043411D">
      <w:pPr>
        <w:pStyle w:val="Prrafodelista"/>
        <w:keepNext/>
        <w:keepLines/>
        <w:numPr>
          <w:ilvl w:val="0"/>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361" w:name="_Toc386361945"/>
      <w:bookmarkStart w:id="362" w:name="_Toc386362274"/>
      <w:bookmarkStart w:id="363" w:name="_Toc386362368"/>
      <w:bookmarkStart w:id="364" w:name="_Toc386362467"/>
      <w:bookmarkStart w:id="365" w:name="_Toc386362566"/>
      <w:bookmarkStart w:id="366" w:name="_Toc386362665"/>
      <w:bookmarkStart w:id="367" w:name="_Toc386362764"/>
      <w:bookmarkStart w:id="368" w:name="_Toc386363175"/>
      <w:bookmarkStart w:id="369" w:name="_Toc386363472"/>
      <w:bookmarkStart w:id="370" w:name="_Toc386364557"/>
      <w:bookmarkStart w:id="371" w:name="_Toc386449345"/>
      <w:bookmarkStart w:id="372" w:name="_Toc386449444"/>
      <w:bookmarkStart w:id="373" w:name="_Toc386467964"/>
      <w:bookmarkStart w:id="374" w:name="_Toc386471274"/>
      <w:bookmarkStart w:id="375" w:name="_Toc386472159"/>
      <w:bookmarkStart w:id="376" w:name="_Toc386474327"/>
      <w:bookmarkStart w:id="377" w:name="_Toc386476917"/>
      <w:bookmarkStart w:id="378" w:name="_Toc386840060"/>
      <w:bookmarkStart w:id="379" w:name="_Toc386840615"/>
      <w:bookmarkStart w:id="380" w:name="_Toc387128656"/>
      <w:bookmarkStart w:id="381" w:name="_Toc387132008"/>
      <w:bookmarkStart w:id="382" w:name="_Toc387134626"/>
      <w:bookmarkStart w:id="383" w:name="_Toc387392063"/>
      <w:bookmarkStart w:id="384" w:name="_Toc387392222"/>
      <w:bookmarkStart w:id="385" w:name="_Toc387417234"/>
      <w:bookmarkStart w:id="386" w:name="_Toc387417377"/>
      <w:bookmarkStart w:id="387" w:name="_Toc387417520"/>
      <w:bookmarkStart w:id="388" w:name="_Toc386362373"/>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rsidR="00883814" w:rsidRPr="00336119" w:rsidRDefault="00883814" w:rsidP="0043411D">
      <w:pPr>
        <w:pStyle w:val="Prrafodelista"/>
        <w:keepNext/>
        <w:keepLines/>
        <w:numPr>
          <w:ilvl w:val="0"/>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389" w:name="_Toc386471275"/>
      <w:bookmarkStart w:id="390" w:name="_Toc386472160"/>
      <w:bookmarkStart w:id="391" w:name="_Toc386474328"/>
      <w:bookmarkStart w:id="392" w:name="_Toc386476918"/>
      <w:bookmarkStart w:id="393" w:name="_Toc386840061"/>
      <w:bookmarkStart w:id="394" w:name="_Toc386840616"/>
      <w:bookmarkStart w:id="395" w:name="_Toc387128657"/>
      <w:bookmarkStart w:id="396" w:name="_Toc387132009"/>
      <w:bookmarkStart w:id="397" w:name="_Toc387134627"/>
      <w:bookmarkStart w:id="398" w:name="_Toc387392064"/>
      <w:bookmarkStart w:id="399" w:name="_Toc387392223"/>
      <w:bookmarkStart w:id="400" w:name="_Toc387417235"/>
      <w:bookmarkStart w:id="401" w:name="_Toc387417378"/>
      <w:bookmarkStart w:id="402" w:name="_Toc387417521"/>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883814" w:rsidRPr="00336119" w:rsidRDefault="00883814" w:rsidP="0043411D">
      <w:pPr>
        <w:pStyle w:val="Prrafodelista"/>
        <w:keepNext/>
        <w:keepLines/>
        <w:numPr>
          <w:ilvl w:val="0"/>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403" w:name="_Toc386471276"/>
      <w:bookmarkStart w:id="404" w:name="_Toc386472161"/>
      <w:bookmarkStart w:id="405" w:name="_Toc386474329"/>
      <w:bookmarkStart w:id="406" w:name="_Toc386476919"/>
      <w:bookmarkStart w:id="407" w:name="_Toc386840062"/>
      <w:bookmarkStart w:id="408" w:name="_Toc386840617"/>
      <w:bookmarkStart w:id="409" w:name="_Toc387128658"/>
      <w:bookmarkStart w:id="410" w:name="_Toc387132010"/>
      <w:bookmarkStart w:id="411" w:name="_Toc387134628"/>
      <w:bookmarkStart w:id="412" w:name="_Toc387392065"/>
      <w:bookmarkStart w:id="413" w:name="_Toc387392224"/>
      <w:bookmarkStart w:id="414" w:name="_Toc387417236"/>
      <w:bookmarkStart w:id="415" w:name="_Toc387417379"/>
      <w:bookmarkStart w:id="416" w:name="_Toc38741752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883814" w:rsidRPr="00336119" w:rsidRDefault="00883814" w:rsidP="0043411D">
      <w:pPr>
        <w:pStyle w:val="Prrafodelista"/>
        <w:keepNext/>
        <w:keepLines/>
        <w:numPr>
          <w:ilvl w:val="1"/>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417" w:name="_Toc386471277"/>
      <w:bookmarkStart w:id="418" w:name="_Toc386472162"/>
      <w:bookmarkStart w:id="419" w:name="_Toc386474330"/>
      <w:bookmarkStart w:id="420" w:name="_Toc386476920"/>
      <w:bookmarkStart w:id="421" w:name="_Toc386840063"/>
      <w:bookmarkStart w:id="422" w:name="_Toc386840618"/>
      <w:bookmarkStart w:id="423" w:name="_Toc387128659"/>
      <w:bookmarkStart w:id="424" w:name="_Toc387132011"/>
      <w:bookmarkStart w:id="425" w:name="_Toc387134629"/>
      <w:bookmarkStart w:id="426" w:name="_Toc387392066"/>
      <w:bookmarkStart w:id="427" w:name="_Toc387392225"/>
      <w:bookmarkStart w:id="428" w:name="_Toc387417237"/>
      <w:bookmarkStart w:id="429" w:name="_Toc387417380"/>
      <w:bookmarkStart w:id="430" w:name="_Toc387417523"/>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883814" w:rsidRPr="00336119" w:rsidRDefault="00883814" w:rsidP="0043411D">
      <w:pPr>
        <w:pStyle w:val="Prrafodelista"/>
        <w:keepNext/>
        <w:keepLines/>
        <w:numPr>
          <w:ilvl w:val="1"/>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431" w:name="_Toc386471278"/>
      <w:bookmarkStart w:id="432" w:name="_Toc386472163"/>
      <w:bookmarkStart w:id="433" w:name="_Toc386474331"/>
      <w:bookmarkStart w:id="434" w:name="_Toc386476921"/>
      <w:bookmarkStart w:id="435" w:name="_Toc386840064"/>
      <w:bookmarkStart w:id="436" w:name="_Toc386840619"/>
      <w:bookmarkStart w:id="437" w:name="_Toc387128660"/>
      <w:bookmarkStart w:id="438" w:name="_Toc387132012"/>
      <w:bookmarkStart w:id="439" w:name="_Toc387134630"/>
      <w:bookmarkStart w:id="440" w:name="_Toc387392067"/>
      <w:bookmarkStart w:id="441" w:name="_Toc387392226"/>
      <w:bookmarkStart w:id="442" w:name="_Toc387417238"/>
      <w:bookmarkStart w:id="443" w:name="_Toc387417381"/>
      <w:bookmarkStart w:id="444" w:name="_Toc387417524"/>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883814" w:rsidRPr="00336119" w:rsidRDefault="00883814" w:rsidP="0043411D">
      <w:pPr>
        <w:pStyle w:val="Prrafodelista"/>
        <w:keepNext/>
        <w:keepLines/>
        <w:numPr>
          <w:ilvl w:val="2"/>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445" w:name="_Toc386471279"/>
      <w:bookmarkStart w:id="446" w:name="_Toc386472164"/>
      <w:bookmarkStart w:id="447" w:name="_Toc386474332"/>
      <w:bookmarkStart w:id="448" w:name="_Toc386476922"/>
      <w:bookmarkStart w:id="449" w:name="_Toc386840065"/>
      <w:bookmarkStart w:id="450" w:name="_Toc386840620"/>
      <w:bookmarkStart w:id="451" w:name="_Toc387128661"/>
      <w:bookmarkStart w:id="452" w:name="_Toc387132013"/>
      <w:bookmarkStart w:id="453" w:name="_Toc387134631"/>
      <w:bookmarkStart w:id="454" w:name="_Toc387392068"/>
      <w:bookmarkStart w:id="455" w:name="_Toc387392227"/>
      <w:bookmarkStart w:id="456" w:name="_Toc387417239"/>
      <w:bookmarkStart w:id="457" w:name="_Toc387417382"/>
      <w:bookmarkStart w:id="458" w:name="_Toc387417525"/>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rsidR="003D6DEC" w:rsidRPr="000B3CEF" w:rsidRDefault="003D6DEC" w:rsidP="0043411D">
      <w:pPr>
        <w:pStyle w:val="Ttulo4"/>
        <w:numPr>
          <w:ilvl w:val="0"/>
          <w:numId w:val="29"/>
        </w:numPr>
        <w:tabs>
          <w:tab w:val="clear" w:pos="357"/>
        </w:tabs>
        <w:spacing w:before="360" w:after="240" w:line="240" w:lineRule="auto"/>
        <w:ind w:left="567"/>
        <w:rPr>
          <w:rFonts w:ascii="Arial" w:hAnsi="Arial" w:cs="Arial"/>
          <w:i w:val="0"/>
          <w:color w:val="auto"/>
          <w:sz w:val="24"/>
          <w:szCs w:val="24"/>
        </w:rPr>
      </w:pPr>
      <w:bookmarkStart w:id="459" w:name="_Toc387417526"/>
      <w:r w:rsidRPr="000B3CEF">
        <w:rPr>
          <w:rFonts w:ascii="Arial" w:hAnsi="Arial" w:cs="Arial"/>
          <w:i w:val="0"/>
          <w:color w:val="auto"/>
          <w:sz w:val="24"/>
          <w:szCs w:val="24"/>
        </w:rPr>
        <w:t>Actuaciones para la accesibilidad universal en entornos construidos</w:t>
      </w:r>
      <w:bookmarkEnd w:id="388"/>
      <w:bookmarkEnd w:id="459"/>
    </w:p>
    <w:p w:rsidR="00CA6683" w:rsidRDefault="00CA6683" w:rsidP="00C8434D">
      <w:pPr>
        <w:autoSpaceDE w:val="0"/>
        <w:autoSpaceDN w:val="0"/>
        <w:adjustRightInd w:val="0"/>
        <w:spacing w:before="240" w:after="360" w:line="240" w:lineRule="auto"/>
        <w:ind w:left="567"/>
        <w:jc w:val="both"/>
        <w:rPr>
          <w:rFonts w:ascii="Arial" w:hAnsi="Arial" w:cs="Arial"/>
          <w:sz w:val="24"/>
          <w:szCs w:val="24"/>
        </w:rPr>
      </w:pPr>
      <w:r w:rsidRPr="00336119">
        <w:rPr>
          <w:rFonts w:ascii="Arial" w:hAnsi="Arial" w:cs="Arial"/>
          <w:sz w:val="24"/>
          <w:szCs w:val="24"/>
        </w:rPr>
        <w:t>A continuación se presentan los principales resultados sociales, auditados por la entidad externa Deloitte, en relación con la accesibilidad al entorno</w:t>
      </w:r>
      <w:r w:rsidR="004C0922">
        <w:rPr>
          <w:rFonts w:ascii="Arial" w:hAnsi="Arial" w:cs="Arial"/>
          <w:sz w:val="24"/>
          <w:szCs w:val="24"/>
        </w:rPr>
        <w:t xml:space="preserve"> construido</w:t>
      </w:r>
      <w:r w:rsidRPr="00336119">
        <w:rPr>
          <w:rFonts w:ascii="Arial" w:hAnsi="Arial" w:cs="Arial"/>
          <w:sz w:val="24"/>
          <w:szCs w:val="24"/>
        </w:rPr>
        <w:t xml:space="preserve">: </w:t>
      </w:r>
    </w:p>
    <w:tbl>
      <w:tblPr>
        <w:tblW w:w="8073" w:type="dxa"/>
        <w:jc w:val="center"/>
        <w:tblInd w:w="55" w:type="dxa"/>
        <w:tblCellMar>
          <w:left w:w="70" w:type="dxa"/>
          <w:right w:w="70" w:type="dxa"/>
        </w:tblCellMar>
        <w:tblLook w:val="04A0"/>
      </w:tblPr>
      <w:tblGrid>
        <w:gridCol w:w="6306"/>
        <w:gridCol w:w="1767"/>
      </w:tblGrid>
      <w:tr w:rsidR="003C3D32" w:rsidRPr="00F72FA3" w:rsidTr="003C3D32">
        <w:trPr>
          <w:trHeight w:val="915"/>
          <w:jc w:val="center"/>
        </w:trPr>
        <w:tc>
          <w:tcPr>
            <w:tcW w:w="6306" w:type="dxa"/>
            <w:tcBorders>
              <w:top w:val="single" w:sz="4" w:space="0" w:color="auto"/>
              <w:left w:val="single" w:sz="4" w:space="0" w:color="auto"/>
              <w:bottom w:val="single" w:sz="4" w:space="0" w:color="auto"/>
              <w:right w:val="single" w:sz="8" w:space="0" w:color="auto"/>
            </w:tcBorders>
            <w:shd w:val="clear" w:color="000000" w:fill="FFFFFF"/>
            <w:vAlign w:val="bottom"/>
            <w:hideMark/>
          </w:tcPr>
          <w:p w:rsidR="003C3D32" w:rsidRPr="003C3D32" w:rsidRDefault="003C3D32" w:rsidP="004C0922">
            <w:pPr>
              <w:spacing w:before="60" w:after="60" w:line="240" w:lineRule="auto"/>
              <w:jc w:val="center"/>
              <w:rPr>
                <w:rFonts w:ascii="Arial" w:hAnsi="Arial" w:cs="Arial"/>
                <w:b/>
                <w:snapToGrid w:val="0"/>
                <w:sz w:val="24"/>
                <w:szCs w:val="24"/>
              </w:rPr>
            </w:pPr>
            <w:r w:rsidRPr="003C3D32">
              <w:rPr>
                <w:rFonts w:ascii="Arial" w:hAnsi="Arial" w:cs="Arial"/>
                <w:b/>
                <w:snapToGrid w:val="0"/>
                <w:sz w:val="24"/>
                <w:szCs w:val="24"/>
              </w:rPr>
              <w:t>Descripción</w:t>
            </w:r>
          </w:p>
        </w:tc>
        <w:tc>
          <w:tcPr>
            <w:tcW w:w="1767" w:type="dxa"/>
            <w:tcBorders>
              <w:top w:val="single" w:sz="4" w:space="0" w:color="auto"/>
              <w:left w:val="nil"/>
              <w:bottom w:val="single" w:sz="4" w:space="0" w:color="auto"/>
              <w:right w:val="single" w:sz="4" w:space="0" w:color="auto"/>
            </w:tcBorders>
            <w:shd w:val="clear" w:color="auto" w:fill="auto"/>
            <w:vAlign w:val="bottom"/>
            <w:hideMark/>
          </w:tcPr>
          <w:p w:rsidR="003C3D32" w:rsidRPr="003C3D32" w:rsidRDefault="003C3D32" w:rsidP="004C0922">
            <w:pPr>
              <w:spacing w:before="60" w:after="60" w:line="240" w:lineRule="auto"/>
              <w:jc w:val="center"/>
              <w:rPr>
                <w:rFonts w:ascii="Arial" w:hAnsi="Arial" w:cs="Arial"/>
                <w:b/>
                <w:snapToGrid w:val="0"/>
                <w:sz w:val="24"/>
                <w:szCs w:val="24"/>
              </w:rPr>
            </w:pPr>
            <w:r w:rsidRPr="003C3D32">
              <w:rPr>
                <w:rFonts w:ascii="Arial" w:hAnsi="Arial" w:cs="Arial"/>
                <w:b/>
                <w:snapToGrid w:val="0"/>
                <w:sz w:val="24"/>
                <w:szCs w:val="24"/>
              </w:rPr>
              <w:t>Número de acciones en 2013</w:t>
            </w:r>
          </w:p>
        </w:tc>
      </w:tr>
      <w:tr w:rsidR="003C3D32" w:rsidRPr="00F72FA3" w:rsidTr="003C3D32">
        <w:trPr>
          <w:trHeight w:val="6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 xml:space="preserve">Informes de evaluación de calidad de actuaciones de accesibilidad universal (medio físico e infoaccesibilidad) </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46</w:t>
            </w:r>
          </w:p>
        </w:tc>
      </w:tr>
      <w:tr w:rsidR="003C3D32" w:rsidRPr="004834A5"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Informes de diagnóstico</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52</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Semáforos sonorizados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124</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Mandos para semáforos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169</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Vados peatonales adaptados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195</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Rampas construidas y/o adaptadas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36</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Ascensores y plataformas elevadoras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21</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Taxis adaptados puestos en circulación</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19</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Planes de accesibilidad redactados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31</w:t>
            </w:r>
          </w:p>
        </w:tc>
      </w:tr>
      <w:tr w:rsidR="003C3D32" w:rsidRPr="00F72FA3" w:rsidTr="003C3D32">
        <w:trPr>
          <w:trHeight w:val="6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Informes de evaluación de calidad de proyectos de vida independiente</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6</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auto" w:fill="auto"/>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Aseos y cabinas adaptadas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74</w:t>
            </w:r>
          </w:p>
        </w:tc>
      </w:tr>
      <w:tr w:rsidR="003C3D32" w:rsidRPr="00F72FA3" w:rsidTr="003C3D32">
        <w:trPr>
          <w:trHeight w:val="6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Mobiliario urbano (bancos, papeleras, contenedores enterrados, farolas y jardineras accesibles)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7</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Pasos peatonales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3</w:t>
            </w:r>
          </w:p>
        </w:tc>
      </w:tr>
      <w:tr w:rsidR="003C3D32" w:rsidRPr="00F72FA3" w:rsidTr="003C3D32">
        <w:trPr>
          <w:trHeight w:val="6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Seguridad de los viandantes (adaptaciones de acceso, protección de alcorques y reubicación de obstáculos)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16</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Reservas de plazas de aparcamiento</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67</w:t>
            </w:r>
          </w:p>
        </w:tc>
      </w:tr>
      <w:tr w:rsidR="003C3D32" w:rsidRPr="00F72FA3" w:rsidTr="003C3D32">
        <w:trPr>
          <w:trHeight w:val="3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Paradas de autobús accesibles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5</w:t>
            </w:r>
          </w:p>
        </w:tc>
      </w:tr>
      <w:tr w:rsidR="003C3D32" w:rsidRPr="00F72FA3" w:rsidTr="003C3D32">
        <w:trPr>
          <w:trHeight w:val="6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Elementos interpretativos y de señalización (carteles, directorios, bandas señalizadoras, pilotos aviso,…)</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1.394</w:t>
            </w:r>
          </w:p>
        </w:tc>
      </w:tr>
      <w:tr w:rsidR="003C3D32" w:rsidRPr="00F72FA3" w:rsidTr="003C3D32">
        <w:trPr>
          <w:trHeight w:val="600"/>
          <w:jc w:val="center"/>
        </w:trPr>
        <w:tc>
          <w:tcPr>
            <w:tcW w:w="6306" w:type="dxa"/>
            <w:tcBorders>
              <w:top w:val="nil"/>
              <w:left w:val="single" w:sz="8" w:space="0" w:color="auto"/>
              <w:bottom w:val="nil"/>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Adecuaciones de itinerarios (barandillas, apoyos isquiáticos, remodelación senderos naturales,…)</w:t>
            </w:r>
          </w:p>
        </w:tc>
        <w:tc>
          <w:tcPr>
            <w:tcW w:w="1767" w:type="dxa"/>
            <w:tcBorders>
              <w:top w:val="nil"/>
              <w:left w:val="nil"/>
              <w:bottom w:val="nil"/>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622</w:t>
            </w:r>
          </w:p>
        </w:tc>
      </w:tr>
      <w:tr w:rsidR="003C3D32" w:rsidRPr="00F72FA3" w:rsidTr="003C3D32">
        <w:trPr>
          <w:trHeight w:val="315"/>
          <w:jc w:val="center"/>
        </w:trPr>
        <w:tc>
          <w:tcPr>
            <w:tcW w:w="6306" w:type="dxa"/>
            <w:tcBorders>
              <w:top w:val="nil"/>
              <w:left w:val="single" w:sz="8" w:space="0" w:color="auto"/>
              <w:bottom w:val="single" w:sz="8" w:space="0" w:color="auto"/>
              <w:right w:val="single" w:sz="8" w:space="0" w:color="auto"/>
            </w:tcBorders>
            <w:shd w:val="clear" w:color="000000" w:fill="FFFFFF"/>
            <w:vAlign w:val="center"/>
            <w:hideMark/>
          </w:tcPr>
          <w:p w:rsidR="003C3D32" w:rsidRPr="003C3D32" w:rsidRDefault="003C3D32" w:rsidP="004C0922">
            <w:pPr>
              <w:spacing w:before="60" w:after="60" w:line="240" w:lineRule="auto"/>
              <w:rPr>
                <w:rFonts w:ascii="Arial" w:hAnsi="Arial" w:cs="Arial"/>
                <w:snapToGrid w:val="0"/>
                <w:sz w:val="24"/>
                <w:szCs w:val="24"/>
              </w:rPr>
            </w:pPr>
            <w:r w:rsidRPr="003C3D32">
              <w:rPr>
                <w:rFonts w:ascii="Arial" w:hAnsi="Arial" w:cs="Arial"/>
                <w:snapToGrid w:val="0"/>
                <w:sz w:val="24"/>
                <w:szCs w:val="24"/>
              </w:rPr>
              <w:t>Otras actuaciones de accesibilidad al medio físico</w:t>
            </w:r>
          </w:p>
        </w:tc>
        <w:tc>
          <w:tcPr>
            <w:tcW w:w="1767" w:type="dxa"/>
            <w:tcBorders>
              <w:top w:val="nil"/>
              <w:left w:val="nil"/>
              <w:bottom w:val="single" w:sz="8" w:space="0" w:color="auto"/>
              <w:right w:val="single" w:sz="8" w:space="0" w:color="auto"/>
            </w:tcBorders>
            <w:shd w:val="clear" w:color="auto" w:fill="auto"/>
            <w:vAlign w:val="center"/>
            <w:hideMark/>
          </w:tcPr>
          <w:p w:rsidR="003C3D32" w:rsidRPr="003C3D32" w:rsidRDefault="003C3D32" w:rsidP="000261C9">
            <w:pPr>
              <w:spacing w:before="60" w:after="60" w:line="240" w:lineRule="auto"/>
              <w:jc w:val="right"/>
              <w:rPr>
                <w:rFonts w:ascii="Arial" w:hAnsi="Arial" w:cs="Arial"/>
                <w:snapToGrid w:val="0"/>
                <w:sz w:val="24"/>
                <w:szCs w:val="24"/>
              </w:rPr>
            </w:pPr>
            <w:r w:rsidRPr="003C3D32">
              <w:rPr>
                <w:rFonts w:ascii="Arial" w:hAnsi="Arial" w:cs="Arial"/>
                <w:snapToGrid w:val="0"/>
                <w:sz w:val="24"/>
                <w:szCs w:val="24"/>
              </w:rPr>
              <w:t>36</w:t>
            </w:r>
          </w:p>
        </w:tc>
      </w:tr>
      <w:tr w:rsidR="003C3D32" w:rsidRPr="00F72FA3" w:rsidTr="003C3D32">
        <w:trPr>
          <w:trHeight w:val="315"/>
          <w:jc w:val="center"/>
        </w:trPr>
        <w:tc>
          <w:tcPr>
            <w:tcW w:w="6306" w:type="dxa"/>
            <w:tcBorders>
              <w:top w:val="nil"/>
              <w:left w:val="single" w:sz="8" w:space="0" w:color="auto"/>
              <w:bottom w:val="single" w:sz="8" w:space="0" w:color="auto"/>
              <w:right w:val="single" w:sz="8" w:space="0" w:color="auto"/>
            </w:tcBorders>
            <w:shd w:val="clear" w:color="000000" w:fill="FFFFFF"/>
            <w:hideMark/>
          </w:tcPr>
          <w:p w:rsidR="003C3D32" w:rsidRPr="003C3D32" w:rsidRDefault="003C3D32" w:rsidP="004C0922">
            <w:pPr>
              <w:spacing w:before="60" w:after="60" w:line="240" w:lineRule="auto"/>
              <w:rPr>
                <w:rFonts w:ascii="Arial" w:hAnsi="Arial" w:cs="Arial"/>
                <w:b/>
                <w:snapToGrid w:val="0"/>
                <w:sz w:val="24"/>
                <w:szCs w:val="24"/>
              </w:rPr>
            </w:pPr>
            <w:r w:rsidRPr="003C3D32">
              <w:rPr>
                <w:rFonts w:ascii="Arial" w:hAnsi="Arial" w:cs="Arial"/>
                <w:b/>
                <w:snapToGrid w:val="0"/>
                <w:sz w:val="24"/>
                <w:szCs w:val="24"/>
              </w:rPr>
              <w:t>TOTAL</w:t>
            </w:r>
          </w:p>
        </w:tc>
        <w:tc>
          <w:tcPr>
            <w:tcW w:w="1767" w:type="dxa"/>
            <w:tcBorders>
              <w:top w:val="nil"/>
              <w:left w:val="nil"/>
              <w:bottom w:val="single" w:sz="8" w:space="0" w:color="auto"/>
              <w:right w:val="single" w:sz="8" w:space="0" w:color="auto"/>
            </w:tcBorders>
            <w:shd w:val="clear" w:color="000000" w:fill="FFFFFF"/>
            <w:vAlign w:val="center"/>
            <w:hideMark/>
          </w:tcPr>
          <w:p w:rsidR="003C3D32" w:rsidRPr="003C3D32" w:rsidRDefault="003C3D32" w:rsidP="000261C9">
            <w:pPr>
              <w:spacing w:before="60" w:after="60" w:line="240" w:lineRule="auto"/>
              <w:jc w:val="right"/>
              <w:rPr>
                <w:rFonts w:ascii="Arial" w:hAnsi="Arial" w:cs="Arial"/>
                <w:b/>
                <w:snapToGrid w:val="0"/>
                <w:sz w:val="24"/>
                <w:szCs w:val="24"/>
              </w:rPr>
            </w:pPr>
            <w:r w:rsidRPr="003C3D32">
              <w:rPr>
                <w:rFonts w:ascii="Arial" w:hAnsi="Arial" w:cs="Arial"/>
                <w:b/>
                <w:snapToGrid w:val="0"/>
                <w:sz w:val="24"/>
                <w:szCs w:val="24"/>
              </w:rPr>
              <w:t>2.923</w:t>
            </w:r>
          </w:p>
        </w:tc>
      </w:tr>
    </w:tbl>
    <w:p w:rsidR="005E0587" w:rsidRPr="00C8434D" w:rsidRDefault="005E0587" w:rsidP="00C8434D">
      <w:pPr>
        <w:autoSpaceDE w:val="0"/>
        <w:autoSpaceDN w:val="0"/>
        <w:adjustRightInd w:val="0"/>
        <w:spacing w:before="240" w:after="360" w:line="240" w:lineRule="auto"/>
        <w:ind w:left="567"/>
        <w:jc w:val="both"/>
        <w:rPr>
          <w:rFonts w:ascii="Arial" w:hAnsi="Arial" w:cs="Arial"/>
          <w:sz w:val="24"/>
          <w:szCs w:val="24"/>
        </w:rPr>
      </w:pPr>
      <w:r w:rsidRPr="00C8434D">
        <w:rPr>
          <w:rFonts w:ascii="Arial" w:hAnsi="Arial" w:cs="Arial"/>
          <w:sz w:val="24"/>
          <w:szCs w:val="24"/>
        </w:rPr>
        <w:t>Se han realizado 46 informes de evaluación técnica entre los de ayuntamientos y universidades. De las 2.923 actuaciones contabilizadas, la mayoría se han realizado en edificios municipales. De las llevadas a cabo en el entorno urbano, destacan la incorporación de elementos de señalización e interpretativos o para la comunicación, a los que acompañan en los itinerarios accesibles para facilitar la seguridad de los viandantes, a la par que los dotan de accesibilidad.</w:t>
      </w:r>
    </w:p>
    <w:p w:rsidR="003D6DEC" w:rsidRPr="000B3CEF" w:rsidRDefault="003D6DEC" w:rsidP="0043411D">
      <w:pPr>
        <w:pStyle w:val="Ttulo4"/>
        <w:numPr>
          <w:ilvl w:val="0"/>
          <w:numId w:val="29"/>
        </w:numPr>
        <w:tabs>
          <w:tab w:val="clear" w:pos="357"/>
        </w:tabs>
        <w:spacing w:before="360" w:after="240" w:line="240" w:lineRule="auto"/>
        <w:ind w:left="567"/>
        <w:rPr>
          <w:rFonts w:ascii="Arial" w:hAnsi="Arial" w:cs="Arial"/>
          <w:i w:val="0"/>
          <w:color w:val="auto"/>
          <w:sz w:val="24"/>
          <w:szCs w:val="24"/>
        </w:rPr>
      </w:pPr>
      <w:bookmarkStart w:id="460" w:name="_Toc386362374"/>
      <w:bookmarkStart w:id="461" w:name="_Toc387417527"/>
      <w:r w:rsidRPr="000B3CEF">
        <w:rPr>
          <w:rFonts w:ascii="Arial" w:hAnsi="Arial" w:cs="Arial"/>
          <w:i w:val="0"/>
          <w:color w:val="auto"/>
          <w:sz w:val="24"/>
          <w:szCs w:val="24"/>
        </w:rPr>
        <w:t>Proyectos de investigación para uso de entornos y productos</w:t>
      </w:r>
      <w:bookmarkEnd w:id="460"/>
      <w:bookmarkEnd w:id="461"/>
    </w:p>
    <w:p w:rsidR="000202F9" w:rsidRPr="00336119" w:rsidRDefault="000202F9" w:rsidP="000B3CEF">
      <w:pPr>
        <w:pStyle w:val="Default"/>
        <w:spacing w:before="240" w:after="240"/>
        <w:ind w:left="567"/>
        <w:jc w:val="both"/>
        <w:rPr>
          <w:color w:val="auto"/>
        </w:rPr>
      </w:pPr>
      <w:r w:rsidRPr="00336119">
        <w:rPr>
          <w:color w:val="auto"/>
        </w:rPr>
        <w:t xml:space="preserve">Avanzar promocionando la investigación </w:t>
      </w:r>
      <w:r w:rsidR="006A7D4F" w:rsidRPr="00336119">
        <w:rPr>
          <w:color w:val="auto"/>
        </w:rPr>
        <w:t>para aportar</w:t>
      </w:r>
      <w:r w:rsidRPr="00336119">
        <w:rPr>
          <w:color w:val="auto"/>
        </w:rPr>
        <w:t xml:space="preserve"> soluciones técnicas </w:t>
      </w:r>
      <w:r w:rsidR="00C9042F" w:rsidRPr="00336119">
        <w:rPr>
          <w:color w:val="auto"/>
        </w:rPr>
        <w:t>a las necesidades de uso de l</w:t>
      </w:r>
      <w:r w:rsidR="006A7D4F" w:rsidRPr="00336119">
        <w:rPr>
          <w:color w:val="auto"/>
        </w:rPr>
        <w:t>o</w:t>
      </w:r>
      <w:r w:rsidR="004B4A4F" w:rsidRPr="00336119">
        <w:rPr>
          <w:color w:val="auto"/>
        </w:rPr>
        <w:t>s</w:t>
      </w:r>
      <w:r w:rsidR="006A7D4F" w:rsidRPr="00336119">
        <w:rPr>
          <w:color w:val="auto"/>
        </w:rPr>
        <w:t xml:space="preserve"> entornos y productos por parte de las personas con discapacidad es una de las líneas de actuación de la Fundación ONCE en materia de accesibilidad universal. </w:t>
      </w:r>
    </w:p>
    <w:p w:rsidR="00BD37EB" w:rsidRPr="00336119" w:rsidRDefault="00BD37EB" w:rsidP="000B3CEF">
      <w:pPr>
        <w:pStyle w:val="Default"/>
        <w:spacing w:before="240" w:after="240"/>
        <w:ind w:left="567"/>
        <w:jc w:val="both"/>
        <w:rPr>
          <w:color w:val="auto"/>
        </w:rPr>
      </w:pPr>
      <w:r w:rsidRPr="00336119">
        <w:rPr>
          <w:color w:val="auto"/>
        </w:rPr>
        <w:t xml:space="preserve">Se señalan aquí </w:t>
      </w:r>
      <w:r w:rsidR="00453CCF">
        <w:rPr>
          <w:color w:val="auto"/>
        </w:rPr>
        <w:t xml:space="preserve">las principales </w:t>
      </w:r>
      <w:r w:rsidRPr="00336119">
        <w:rPr>
          <w:color w:val="auto"/>
        </w:rPr>
        <w:t>actividades realizadas a lo largo del año</w:t>
      </w:r>
      <w:r w:rsidR="003F2EE4">
        <w:rPr>
          <w:color w:val="auto"/>
        </w:rPr>
        <w:t>:</w:t>
      </w:r>
    </w:p>
    <w:p w:rsidR="00883814" w:rsidRPr="00336119" w:rsidRDefault="00883814" w:rsidP="0043411D">
      <w:pPr>
        <w:pStyle w:val="Prrafodelista"/>
        <w:keepNext/>
        <w:keepLines/>
        <w:numPr>
          <w:ilvl w:val="0"/>
          <w:numId w:val="8"/>
        </w:numPr>
        <w:spacing w:before="240" w:after="240" w:line="240" w:lineRule="auto"/>
        <w:contextualSpacing w:val="0"/>
        <w:outlineLvl w:val="4"/>
        <w:rPr>
          <w:rFonts w:ascii="Arial" w:eastAsiaTheme="majorEastAsia" w:hAnsi="Arial" w:cs="Arial"/>
          <w:b/>
          <w:vanish/>
          <w:sz w:val="24"/>
          <w:szCs w:val="24"/>
        </w:rPr>
      </w:pPr>
      <w:bookmarkStart w:id="462" w:name="_Toc386361952"/>
      <w:bookmarkStart w:id="463" w:name="_Toc386362281"/>
      <w:bookmarkStart w:id="464" w:name="_Toc386362375"/>
      <w:bookmarkStart w:id="465" w:name="_Toc386362474"/>
      <w:bookmarkStart w:id="466" w:name="_Toc386362573"/>
      <w:bookmarkStart w:id="467" w:name="_Toc386362672"/>
      <w:bookmarkStart w:id="468" w:name="_Toc386362771"/>
      <w:bookmarkStart w:id="469" w:name="_Toc386363182"/>
      <w:bookmarkStart w:id="470" w:name="_Toc386363479"/>
      <w:bookmarkStart w:id="471" w:name="_Toc386364564"/>
      <w:bookmarkStart w:id="472" w:name="_Toc386449352"/>
      <w:bookmarkStart w:id="473" w:name="_Toc386449451"/>
      <w:bookmarkStart w:id="474" w:name="_Toc386467971"/>
      <w:bookmarkStart w:id="475" w:name="_Toc386471282"/>
      <w:bookmarkStart w:id="476" w:name="_Toc386472167"/>
      <w:bookmarkStart w:id="477" w:name="_Toc386474335"/>
      <w:bookmarkStart w:id="478" w:name="_Toc386476925"/>
      <w:bookmarkStart w:id="479" w:name="_Toc386840068"/>
      <w:bookmarkStart w:id="480" w:name="_Toc386840623"/>
      <w:bookmarkStart w:id="481" w:name="_Toc387128664"/>
      <w:bookmarkStart w:id="482" w:name="_Toc387132016"/>
      <w:bookmarkStart w:id="483" w:name="_Toc387134634"/>
      <w:bookmarkStart w:id="484" w:name="_Toc387392071"/>
      <w:bookmarkStart w:id="485" w:name="_Toc387392230"/>
      <w:bookmarkStart w:id="486" w:name="_Toc387417242"/>
      <w:bookmarkStart w:id="487" w:name="_Toc387417385"/>
      <w:bookmarkStart w:id="488" w:name="_Toc387417528"/>
      <w:bookmarkStart w:id="489" w:name="_Toc38636238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883814" w:rsidRPr="00336119" w:rsidRDefault="00883814" w:rsidP="0043411D">
      <w:pPr>
        <w:pStyle w:val="Prrafodelista"/>
        <w:keepNext/>
        <w:keepLines/>
        <w:numPr>
          <w:ilvl w:val="0"/>
          <w:numId w:val="8"/>
        </w:numPr>
        <w:spacing w:before="240" w:after="240" w:line="240" w:lineRule="auto"/>
        <w:contextualSpacing w:val="0"/>
        <w:outlineLvl w:val="4"/>
        <w:rPr>
          <w:rFonts w:ascii="Arial" w:eastAsiaTheme="majorEastAsia" w:hAnsi="Arial" w:cs="Arial"/>
          <w:b/>
          <w:vanish/>
          <w:sz w:val="24"/>
          <w:szCs w:val="24"/>
        </w:rPr>
      </w:pPr>
      <w:bookmarkStart w:id="490" w:name="_Toc386471283"/>
      <w:bookmarkStart w:id="491" w:name="_Toc386472168"/>
      <w:bookmarkStart w:id="492" w:name="_Toc386474336"/>
      <w:bookmarkStart w:id="493" w:name="_Toc386476926"/>
      <w:bookmarkStart w:id="494" w:name="_Toc386840069"/>
      <w:bookmarkStart w:id="495" w:name="_Toc386840624"/>
      <w:bookmarkStart w:id="496" w:name="_Toc387128665"/>
      <w:bookmarkStart w:id="497" w:name="_Toc387132017"/>
      <w:bookmarkStart w:id="498" w:name="_Toc387134635"/>
      <w:bookmarkStart w:id="499" w:name="_Toc387392072"/>
      <w:bookmarkStart w:id="500" w:name="_Toc387392231"/>
      <w:bookmarkStart w:id="501" w:name="_Toc387417243"/>
      <w:bookmarkStart w:id="502" w:name="_Toc387417386"/>
      <w:bookmarkStart w:id="503" w:name="_Toc38741752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rsidR="00883814" w:rsidRPr="00336119" w:rsidRDefault="00883814" w:rsidP="0043411D">
      <w:pPr>
        <w:pStyle w:val="Prrafodelista"/>
        <w:keepNext/>
        <w:keepLines/>
        <w:numPr>
          <w:ilvl w:val="1"/>
          <w:numId w:val="8"/>
        </w:numPr>
        <w:spacing w:before="240" w:after="240" w:line="240" w:lineRule="auto"/>
        <w:contextualSpacing w:val="0"/>
        <w:outlineLvl w:val="4"/>
        <w:rPr>
          <w:rFonts w:ascii="Arial" w:eastAsiaTheme="majorEastAsia" w:hAnsi="Arial" w:cs="Arial"/>
          <w:b/>
          <w:vanish/>
          <w:sz w:val="24"/>
          <w:szCs w:val="24"/>
        </w:rPr>
      </w:pPr>
      <w:bookmarkStart w:id="504" w:name="_Toc386471284"/>
      <w:bookmarkStart w:id="505" w:name="_Toc386472169"/>
      <w:bookmarkStart w:id="506" w:name="_Toc386474337"/>
      <w:bookmarkStart w:id="507" w:name="_Toc386476927"/>
      <w:bookmarkStart w:id="508" w:name="_Toc386840070"/>
      <w:bookmarkStart w:id="509" w:name="_Toc386840625"/>
      <w:bookmarkStart w:id="510" w:name="_Toc387128666"/>
      <w:bookmarkStart w:id="511" w:name="_Toc387132018"/>
      <w:bookmarkStart w:id="512" w:name="_Toc387134636"/>
      <w:bookmarkStart w:id="513" w:name="_Toc387392073"/>
      <w:bookmarkStart w:id="514" w:name="_Toc387392232"/>
      <w:bookmarkStart w:id="515" w:name="_Toc387417244"/>
      <w:bookmarkStart w:id="516" w:name="_Toc387417387"/>
      <w:bookmarkStart w:id="517" w:name="_Toc387417530"/>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883814" w:rsidRPr="00336119" w:rsidRDefault="00883814" w:rsidP="0043411D">
      <w:pPr>
        <w:pStyle w:val="Prrafodelista"/>
        <w:keepNext/>
        <w:keepLines/>
        <w:numPr>
          <w:ilvl w:val="1"/>
          <w:numId w:val="8"/>
        </w:numPr>
        <w:spacing w:before="240" w:after="240" w:line="240" w:lineRule="auto"/>
        <w:contextualSpacing w:val="0"/>
        <w:outlineLvl w:val="4"/>
        <w:rPr>
          <w:rFonts w:ascii="Arial" w:eastAsiaTheme="majorEastAsia" w:hAnsi="Arial" w:cs="Arial"/>
          <w:b/>
          <w:vanish/>
          <w:sz w:val="24"/>
          <w:szCs w:val="24"/>
        </w:rPr>
      </w:pPr>
      <w:bookmarkStart w:id="518" w:name="_Toc386471285"/>
      <w:bookmarkStart w:id="519" w:name="_Toc386472170"/>
      <w:bookmarkStart w:id="520" w:name="_Toc386474338"/>
      <w:bookmarkStart w:id="521" w:name="_Toc386476928"/>
      <w:bookmarkStart w:id="522" w:name="_Toc386840071"/>
      <w:bookmarkStart w:id="523" w:name="_Toc386840626"/>
      <w:bookmarkStart w:id="524" w:name="_Toc387128667"/>
      <w:bookmarkStart w:id="525" w:name="_Toc387132019"/>
      <w:bookmarkStart w:id="526" w:name="_Toc387134637"/>
      <w:bookmarkStart w:id="527" w:name="_Toc387392074"/>
      <w:bookmarkStart w:id="528" w:name="_Toc387392233"/>
      <w:bookmarkStart w:id="529" w:name="_Toc387417245"/>
      <w:bookmarkStart w:id="530" w:name="_Toc387417388"/>
      <w:bookmarkStart w:id="531" w:name="_Toc387417531"/>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883814" w:rsidRPr="00336119" w:rsidRDefault="00883814" w:rsidP="0043411D">
      <w:pPr>
        <w:pStyle w:val="Prrafodelista"/>
        <w:keepNext/>
        <w:keepLines/>
        <w:numPr>
          <w:ilvl w:val="2"/>
          <w:numId w:val="8"/>
        </w:numPr>
        <w:spacing w:before="240" w:after="240" w:line="240" w:lineRule="auto"/>
        <w:contextualSpacing w:val="0"/>
        <w:outlineLvl w:val="4"/>
        <w:rPr>
          <w:rFonts w:ascii="Arial" w:eastAsiaTheme="majorEastAsia" w:hAnsi="Arial" w:cs="Arial"/>
          <w:b/>
          <w:vanish/>
          <w:sz w:val="24"/>
          <w:szCs w:val="24"/>
        </w:rPr>
      </w:pPr>
      <w:bookmarkStart w:id="532" w:name="_Toc386471286"/>
      <w:bookmarkStart w:id="533" w:name="_Toc386472171"/>
      <w:bookmarkStart w:id="534" w:name="_Toc386474339"/>
      <w:bookmarkStart w:id="535" w:name="_Toc386476929"/>
      <w:bookmarkStart w:id="536" w:name="_Toc386840072"/>
      <w:bookmarkStart w:id="537" w:name="_Toc386840627"/>
      <w:bookmarkStart w:id="538" w:name="_Toc387128668"/>
      <w:bookmarkStart w:id="539" w:name="_Toc387132020"/>
      <w:bookmarkStart w:id="540" w:name="_Toc387134638"/>
      <w:bookmarkStart w:id="541" w:name="_Toc387392075"/>
      <w:bookmarkStart w:id="542" w:name="_Toc387392234"/>
      <w:bookmarkStart w:id="543" w:name="_Toc387417246"/>
      <w:bookmarkStart w:id="544" w:name="_Toc387417389"/>
      <w:bookmarkStart w:id="545" w:name="_Toc387417532"/>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883814" w:rsidRPr="00336119" w:rsidRDefault="00883814" w:rsidP="0043411D">
      <w:pPr>
        <w:pStyle w:val="Prrafodelista"/>
        <w:keepNext/>
        <w:keepLines/>
        <w:numPr>
          <w:ilvl w:val="3"/>
          <w:numId w:val="8"/>
        </w:numPr>
        <w:spacing w:before="240" w:after="240" w:line="240" w:lineRule="auto"/>
        <w:contextualSpacing w:val="0"/>
        <w:outlineLvl w:val="4"/>
        <w:rPr>
          <w:rFonts w:ascii="Arial" w:eastAsiaTheme="majorEastAsia" w:hAnsi="Arial" w:cs="Arial"/>
          <w:b/>
          <w:vanish/>
          <w:sz w:val="24"/>
          <w:szCs w:val="24"/>
        </w:rPr>
      </w:pPr>
      <w:bookmarkStart w:id="546" w:name="_Toc386471287"/>
      <w:bookmarkStart w:id="547" w:name="_Toc386472172"/>
      <w:bookmarkStart w:id="548" w:name="_Toc386474340"/>
      <w:bookmarkStart w:id="549" w:name="_Toc386476930"/>
      <w:bookmarkStart w:id="550" w:name="_Toc386840073"/>
      <w:bookmarkStart w:id="551" w:name="_Toc386840628"/>
      <w:bookmarkStart w:id="552" w:name="_Toc387128669"/>
      <w:bookmarkStart w:id="553" w:name="_Toc387132021"/>
      <w:bookmarkStart w:id="554" w:name="_Toc387134639"/>
      <w:bookmarkStart w:id="555" w:name="_Toc387392076"/>
      <w:bookmarkStart w:id="556" w:name="_Toc387392235"/>
      <w:bookmarkStart w:id="557" w:name="_Toc387417247"/>
      <w:bookmarkStart w:id="558" w:name="_Toc387417390"/>
      <w:bookmarkStart w:id="559" w:name="_Toc387417533"/>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883814" w:rsidRPr="00336119" w:rsidRDefault="00883814" w:rsidP="0043411D">
      <w:pPr>
        <w:pStyle w:val="Prrafodelista"/>
        <w:keepNext/>
        <w:keepLines/>
        <w:numPr>
          <w:ilvl w:val="3"/>
          <w:numId w:val="8"/>
        </w:numPr>
        <w:spacing w:before="240" w:after="240" w:line="240" w:lineRule="auto"/>
        <w:contextualSpacing w:val="0"/>
        <w:outlineLvl w:val="4"/>
        <w:rPr>
          <w:rFonts w:ascii="Arial" w:eastAsiaTheme="majorEastAsia" w:hAnsi="Arial" w:cs="Arial"/>
          <w:b/>
          <w:vanish/>
          <w:sz w:val="24"/>
          <w:szCs w:val="24"/>
        </w:rPr>
      </w:pPr>
      <w:bookmarkStart w:id="560" w:name="_Toc386471288"/>
      <w:bookmarkStart w:id="561" w:name="_Toc386472173"/>
      <w:bookmarkStart w:id="562" w:name="_Toc386474341"/>
      <w:bookmarkStart w:id="563" w:name="_Toc386476931"/>
      <w:bookmarkStart w:id="564" w:name="_Toc386840074"/>
      <w:bookmarkStart w:id="565" w:name="_Toc386840629"/>
      <w:bookmarkStart w:id="566" w:name="_Toc387128670"/>
      <w:bookmarkStart w:id="567" w:name="_Toc387132022"/>
      <w:bookmarkStart w:id="568" w:name="_Toc387134640"/>
      <w:bookmarkStart w:id="569" w:name="_Toc387392077"/>
      <w:bookmarkStart w:id="570" w:name="_Toc387392236"/>
      <w:bookmarkStart w:id="571" w:name="_Toc387417248"/>
      <w:bookmarkStart w:id="572" w:name="_Toc387417391"/>
      <w:bookmarkStart w:id="573" w:name="_Toc38741753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DC6C06" w:rsidRDefault="00DC6C06" w:rsidP="0043411D">
      <w:pPr>
        <w:pStyle w:val="Ttulo5"/>
        <w:numPr>
          <w:ilvl w:val="0"/>
          <w:numId w:val="30"/>
        </w:numPr>
        <w:tabs>
          <w:tab w:val="clear" w:pos="357"/>
        </w:tabs>
        <w:spacing w:before="360" w:after="240" w:line="240" w:lineRule="auto"/>
        <w:ind w:left="993"/>
        <w:rPr>
          <w:rFonts w:ascii="Arial" w:hAnsi="Arial" w:cs="Arial"/>
          <w:b/>
          <w:color w:val="auto"/>
          <w:sz w:val="24"/>
          <w:szCs w:val="24"/>
        </w:rPr>
      </w:pPr>
      <w:bookmarkStart w:id="574" w:name="_Toc386362383"/>
      <w:bookmarkEnd w:id="489"/>
      <w:r w:rsidRPr="00493757">
        <w:rPr>
          <w:rFonts w:ascii="Arial" w:hAnsi="Arial" w:cs="Arial"/>
          <w:b/>
          <w:color w:val="auto"/>
          <w:sz w:val="24"/>
          <w:szCs w:val="24"/>
        </w:rPr>
        <w:t xml:space="preserve">Pictogramas para todos. PARA TI </w:t>
      </w:r>
    </w:p>
    <w:p w:rsidR="00EE5F83" w:rsidRPr="00493757" w:rsidRDefault="00EE5F83" w:rsidP="00EE5F83">
      <w:pPr>
        <w:pStyle w:val="Ttulo5"/>
        <w:numPr>
          <w:ilvl w:val="0"/>
          <w:numId w:val="30"/>
        </w:numPr>
        <w:tabs>
          <w:tab w:val="clear" w:pos="357"/>
        </w:tabs>
        <w:spacing w:before="360" w:after="240" w:line="240" w:lineRule="auto"/>
        <w:ind w:left="992" w:hanging="357"/>
        <w:rPr>
          <w:rFonts w:ascii="Arial" w:hAnsi="Arial" w:cs="Arial"/>
          <w:b/>
          <w:color w:val="auto"/>
          <w:sz w:val="24"/>
          <w:szCs w:val="24"/>
        </w:rPr>
      </w:pPr>
      <w:r w:rsidRPr="00493757">
        <w:rPr>
          <w:rFonts w:ascii="Arial" w:hAnsi="Arial" w:cs="Arial"/>
          <w:b/>
          <w:color w:val="auto"/>
          <w:sz w:val="24"/>
          <w:szCs w:val="24"/>
        </w:rPr>
        <w:t>Proyecto de conducción por joystick</w:t>
      </w:r>
    </w:p>
    <w:p w:rsidR="00EE5F83" w:rsidRDefault="00DC6C06" w:rsidP="00EE5F83">
      <w:pPr>
        <w:ind w:left="993"/>
        <w:jc w:val="both"/>
        <w:rPr>
          <w:rFonts w:ascii="Arial" w:hAnsi="Arial" w:cs="Arial"/>
          <w:sz w:val="24"/>
          <w:szCs w:val="24"/>
        </w:rPr>
      </w:pPr>
      <w:bookmarkStart w:id="575" w:name="_Toc387417535"/>
      <w:r w:rsidRPr="00B46CF2">
        <w:rPr>
          <w:rFonts w:ascii="Arial" w:hAnsi="Arial" w:cs="Arial"/>
          <w:sz w:val="24"/>
          <w:szCs w:val="24"/>
        </w:rPr>
        <w:t>(</w:t>
      </w:r>
      <w:r w:rsidR="00EE5F83">
        <w:rPr>
          <w:rFonts w:ascii="Arial" w:hAnsi="Arial" w:cs="Arial"/>
          <w:sz w:val="24"/>
          <w:szCs w:val="24"/>
        </w:rPr>
        <w:t>Respecto a los dos proyectos anteriores v</w:t>
      </w:r>
      <w:r w:rsidRPr="00B46CF2">
        <w:rPr>
          <w:rFonts w:ascii="Arial" w:hAnsi="Arial" w:cs="Arial"/>
          <w:sz w:val="24"/>
          <w:szCs w:val="24"/>
        </w:rPr>
        <w:t xml:space="preserve">er el apartado </w:t>
      </w:r>
      <w:r w:rsidR="00EE5F83">
        <w:rPr>
          <w:rFonts w:ascii="Arial" w:hAnsi="Arial" w:cs="Arial"/>
          <w:sz w:val="24"/>
          <w:szCs w:val="24"/>
        </w:rPr>
        <w:t xml:space="preserve">4 </w:t>
      </w:r>
      <w:r w:rsidRPr="00B46CF2">
        <w:rPr>
          <w:rFonts w:ascii="Arial" w:hAnsi="Arial" w:cs="Arial"/>
          <w:sz w:val="24"/>
          <w:szCs w:val="24"/>
        </w:rPr>
        <w:t>sobre acciones especiales a favor de personas con discapacidad con mayores dificultades)</w:t>
      </w:r>
      <w:bookmarkEnd w:id="575"/>
      <w:r w:rsidR="00EE5F83">
        <w:rPr>
          <w:rFonts w:ascii="Arial" w:hAnsi="Arial" w:cs="Arial"/>
          <w:sz w:val="24"/>
          <w:szCs w:val="24"/>
        </w:rPr>
        <w:t>.</w:t>
      </w:r>
    </w:p>
    <w:p w:rsidR="003D6DEC" w:rsidRPr="00493757" w:rsidRDefault="003D6DEC" w:rsidP="00EE5F83">
      <w:pPr>
        <w:pStyle w:val="Ttulo5"/>
        <w:numPr>
          <w:ilvl w:val="0"/>
          <w:numId w:val="30"/>
        </w:numPr>
        <w:tabs>
          <w:tab w:val="clear" w:pos="357"/>
        </w:tabs>
        <w:spacing w:before="360" w:after="240" w:line="240" w:lineRule="auto"/>
        <w:ind w:left="992" w:hanging="357"/>
        <w:rPr>
          <w:rFonts w:ascii="Arial" w:hAnsi="Arial" w:cs="Arial"/>
          <w:b/>
          <w:color w:val="auto"/>
          <w:sz w:val="24"/>
          <w:szCs w:val="24"/>
        </w:rPr>
      </w:pPr>
      <w:r w:rsidRPr="00493757">
        <w:rPr>
          <w:rFonts w:ascii="Arial" w:hAnsi="Arial" w:cs="Arial"/>
          <w:b/>
          <w:color w:val="auto"/>
          <w:sz w:val="24"/>
          <w:szCs w:val="24"/>
        </w:rPr>
        <w:t>Observatorio de accesibilidad universal a la vivienda en España</w:t>
      </w:r>
      <w:bookmarkEnd w:id="574"/>
    </w:p>
    <w:p w:rsidR="00CC780F" w:rsidRDefault="00B86AF6" w:rsidP="000B3CEF">
      <w:pPr>
        <w:pStyle w:val="Default"/>
        <w:spacing w:before="240" w:after="240"/>
        <w:ind w:left="993"/>
        <w:jc w:val="both"/>
        <w:rPr>
          <w:color w:val="auto"/>
        </w:rPr>
      </w:pPr>
      <w:r>
        <w:rPr>
          <w:color w:val="auto"/>
        </w:rPr>
        <w:t xml:space="preserve">Durante el presente ejercicio </w:t>
      </w:r>
      <w:r w:rsidR="00CC780F" w:rsidRPr="00336119">
        <w:rPr>
          <w:color w:val="auto"/>
        </w:rPr>
        <w:t>se realizó el Observatorio de la accesibilidad universal a la vivienda en España 2013, cuya edición definitiva constará en 2014. En el estudio se ha analizado, a través de llamadas a propietarios de viviendas y de grupos de discusión, la situación de la accesibilidad a la vivienda.</w:t>
      </w:r>
    </w:p>
    <w:p w:rsidR="003D6DEC" w:rsidRPr="00E05D69" w:rsidRDefault="003D6DEC" w:rsidP="006226E7">
      <w:pPr>
        <w:pStyle w:val="Ttulo5"/>
        <w:numPr>
          <w:ilvl w:val="0"/>
          <w:numId w:val="30"/>
        </w:numPr>
        <w:tabs>
          <w:tab w:val="clear" w:pos="357"/>
        </w:tabs>
        <w:spacing w:before="360" w:after="240" w:line="240" w:lineRule="auto"/>
        <w:ind w:left="992" w:hanging="357"/>
        <w:jc w:val="both"/>
        <w:rPr>
          <w:rFonts w:ascii="Arial" w:hAnsi="Arial" w:cs="Arial"/>
          <w:b/>
          <w:color w:val="auto"/>
          <w:sz w:val="24"/>
          <w:szCs w:val="24"/>
          <w:lang w:val="en-US"/>
        </w:rPr>
      </w:pPr>
      <w:bookmarkStart w:id="576" w:name="_Toc386362384"/>
      <w:r w:rsidRPr="00E05D69">
        <w:rPr>
          <w:rFonts w:ascii="Arial" w:hAnsi="Arial" w:cs="Arial"/>
          <w:b/>
          <w:color w:val="auto"/>
          <w:sz w:val="24"/>
          <w:szCs w:val="24"/>
          <w:lang w:val="en-US"/>
        </w:rPr>
        <w:t xml:space="preserve">Proyecto </w:t>
      </w:r>
      <w:r w:rsidR="00BF2A68" w:rsidRPr="00E05D69">
        <w:rPr>
          <w:rFonts w:ascii="Arial" w:hAnsi="Arial" w:cs="Arial"/>
          <w:b/>
          <w:color w:val="auto"/>
          <w:sz w:val="24"/>
          <w:szCs w:val="24"/>
          <w:lang w:val="en-US"/>
        </w:rPr>
        <w:t>Innovative Changes in Air transport Research for Universally designed Services (</w:t>
      </w:r>
      <w:r w:rsidRPr="00E05D69">
        <w:rPr>
          <w:rFonts w:ascii="Arial" w:hAnsi="Arial" w:cs="Arial"/>
          <w:b/>
          <w:color w:val="auto"/>
          <w:sz w:val="24"/>
          <w:szCs w:val="24"/>
          <w:lang w:val="en-US"/>
        </w:rPr>
        <w:t>ICARUS</w:t>
      </w:r>
      <w:r w:rsidR="00BF2A68" w:rsidRPr="00E05D69">
        <w:rPr>
          <w:rFonts w:ascii="Arial" w:hAnsi="Arial" w:cs="Arial"/>
          <w:b/>
          <w:color w:val="auto"/>
          <w:sz w:val="24"/>
          <w:szCs w:val="24"/>
          <w:lang w:val="en-US"/>
        </w:rPr>
        <w:t>)</w:t>
      </w:r>
      <w:bookmarkEnd w:id="576"/>
    </w:p>
    <w:p w:rsidR="00844A93" w:rsidRPr="00B86AF6" w:rsidRDefault="00CC780F" w:rsidP="000B3CEF">
      <w:pPr>
        <w:pStyle w:val="Default"/>
        <w:spacing w:before="240" w:after="240"/>
        <w:ind w:left="993"/>
        <w:jc w:val="both"/>
        <w:rPr>
          <w:color w:val="auto"/>
        </w:rPr>
      </w:pPr>
      <w:r w:rsidRPr="00B86AF6">
        <w:rPr>
          <w:color w:val="auto"/>
        </w:rPr>
        <w:t>Se ha continuado con el proyecto ICARUS,</w:t>
      </w:r>
      <w:r w:rsidR="0015173B" w:rsidRPr="00B86AF6">
        <w:rPr>
          <w:color w:val="auto"/>
        </w:rPr>
        <w:t xml:space="preserve"> financiado por la Comisión Europea y</w:t>
      </w:r>
      <w:r w:rsidR="003D12FD" w:rsidRPr="00B86AF6">
        <w:rPr>
          <w:color w:val="auto"/>
        </w:rPr>
        <w:t xml:space="preserve"> </w:t>
      </w:r>
      <w:r w:rsidR="0015173B" w:rsidRPr="00B86AF6">
        <w:rPr>
          <w:color w:val="auto"/>
        </w:rPr>
        <w:t>que tiene como objetivos identificar, analizar y priorizar soluciones en las áreas de la investigación y desarrollo I+D para mejorar el acceso al transporte aéreo para personas con discapacidad y mayores. En el proyecto se trata de enlazar a todos los actores involucrados:</w:t>
      </w:r>
      <w:r w:rsidR="008C2A65" w:rsidRPr="00B86AF6">
        <w:rPr>
          <w:color w:val="auto"/>
        </w:rPr>
        <w:t xml:space="preserve"> </w:t>
      </w:r>
      <w:r w:rsidR="00B55476" w:rsidRPr="00B86AF6">
        <w:rPr>
          <w:color w:val="auto"/>
        </w:rPr>
        <w:t xml:space="preserve">industria aeronáutica, </w:t>
      </w:r>
      <w:r w:rsidR="0015173B" w:rsidRPr="00B86AF6">
        <w:rPr>
          <w:color w:val="auto"/>
        </w:rPr>
        <w:t>empresas de servicios en los aeropuertos, etc. Se trabaja en el proyecto en un consorcio liderado po</w:t>
      </w:r>
      <w:r w:rsidR="003D12FD" w:rsidRPr="00B86AF6">
        <w:rPr>
          <w:color w:val="auto"/>
        </w:rPr>
        <w:t xml:space="preserve">r la Fundación ONCE y en el que </w:t>
      </w:r>
      <w:r w:rsidR="0015173B" w:rsidRPr="00B86AF6">
        <w:rPr>
          <w:color w:val="auto"/>
        </w:rPr>
        <w:t xml:space="preserve">participan, </w:t>
      </w:r>
      <w:r w:rsidR="00844A93" w:rsidRPr="00B86AF6">
        <w:rPr>
          <w:color w:val="auto"/>
        </w:rPr>
        <w:t>Fundosa Technosite S.A</w:t>
      </w:r>
      <w:r w:rsidR="0015173B" w:rsidRPr="00B86AF6">
        <w:rPr>
          <w:color w:val="auto"/>
        </w:rPr>
        <w:t>,</w:t>
      </w:r>
      <w:r w:rsidR="00844A93" w:rsidRPr="00B86AF6">
        <w:rPr>
          <w:color w:val="auto"/>
        </w:rPr>
        <w:t xml:space="preserve"> Fundosa Accesibilidad S.A.</w:t>
      </w:r>
      <w:r w:rsidR="00183192" w:rsidRPr="00B86AF6">
        <w:rPr>
          <w:color w:val="auto"/>
        </w:rPr>
        <w:t xml:space="preserve"> (Vía Libre)</w:t>
      </w:r>
      <w:r w:rsidR="00844A93" w:rsidRPr="00B86AF6">
        <w:rPr>
          <w:color w:val="auto"/>
        </w:rPr>
        <w:t>,</w:t>
      </w:r>
      <w:r w:rsidR="0015173B" w:rsidRPr="00B86AF6">
        <w:rPr>
          <w:color w:val="auto"/>
        </w:rPr>
        <w:t xml:space="preserve"> la Universidad Carlos III</w:t>
      </w:r>
      <w:r w:rsidR="00844A93" w:rsidRPr="00B86AF6">
        <w:rPr>
          <w:color w:val="auto"/>
        </w:rPr>
        <w:t xml:space="preserve"> de Madrid</w:t>
      </w:r>
      <w:r w:rsidR="0015173B" w:rsidRPr="00B86AF6">
        <w:rPr>
          <w:color w:val="auto"/>
        </w:rPr>
        <w:t xml:space="preserve">, Alitalia y </w:t>
      </w:r>
      <w:r w:rsidR="00844A93" w:rsidRPr="00B86AF6">
        <w:rPr>
          <w:color w:val="auto"/>
        </w:rPr>
        <w:t xml:space="preserve">Aeroconseil S.A. </w:t>
      </w:r>
    </w:p>
    <w:p w:rsidR="00280670" w:rsidRPr="00B86AF6" w:rsidRDefault="00280670" w:rsidP="00B86AF6">
      <w:pPr>
        <w:pStyle w:val="Ttulo3"/>
        <w:rPr>
          <w:rFonts w:ascii="Arial" w:hAnsi="Arial" w:cs="Arial"/>
          <w:color w:val="auto"/>
          <w:sz w:val="24"/>
          <w:szCs w:val="24"/>
        </w:rPr>
      </w:pPr>
      <w:bookmarkStart w:id="577" w:name="_Toc386362385"/>
      <w:bookmarkStart w:id="578" w:name="_Toc387417537"/>
      <w:bookmarkStart w:id="579" w:name="_Toc388463542"/>
      <w:r w:rsidRPr="00B86AF6">
        <w:rPr>
          <w:rFonts w:ascii="Arial" w:hAnsi="Arial" w:cs="Arial"/>
          <w:color w:val="auto"/>
          <w:sz w:val="24"/>
          <w:szCs w:val="24"/>
        </w:rPr>
        <w:t>Actuaciones realizadas en materia de tecnología accesible</w:t>
      </w:r>
      <w:bookmarkEnd w:id="577"/>
      <w:bookmarkEnd w:id="578"/>
      <w:bookmarkEnd w:id="579"/>
    </w:p>
    <w:p w:rsidR="00CC780F" w:rsidRPr="00336119" w:rsidRDefault="00CC780F" w:rsidP="00E93CAF">
      <w:pPr>
        <w:pStyle w:val="CM2"/>
        <w:spacing w:before="240" w:after="240"/>
        <w:jc w:val="both"/>
        <w:rPr>
          <w:rFonts w:cs="Arial"/>
          <w:szCs w:val="24"/>
        </w:rPr>
      </w:pPr>
      <w:r w:rsidRPr="00336119">
        <w:rPr>
          <w:rFonts w:cs="Arial"/>
          <w:szCs w:val="24"/>
        </w:rPr>
        <w:t xml:space="preserve">Dentro del concepto de accesibilidad universal, </w:t>
      </w:r>
      <w:r w:rsidR="0083222D" w:rsidRPr="00336119">
        <w:rPr>
          <w:rFonts w:cs="Arial"/>
          <w:szCs w:val="24"/>
        </w:rPr>
        <w:t>facilitar el uso de las herramientas y aplicaciones de cualquier tecnología</w:t>
      </w:r>
      <w:r w:rsidR="00EB5D7B" w:rsidRPr="00336119">
        <w:rPr>
          <w:rFonts w:cs="Arial"/>
          <w:szCs w:val="24"/>
        </w:rPr>
        <w:t>,</w:t>
      </w:r>
      <w:r w:rsidR="0083222D" w:rsidRPr="00336119">
        <w:rPr>
          <w:rFonts w:cs="Arial"/>
          <w:szCs w:val="24"/>
        </w:rPr>
        <w:t xml:space="preserve"> y en especial </w:t>
      </w:r>
      <w:r w:rsidRPr="00336119">
        <w:rPr>
          <w:rFonts w:cs="Arial"/>
          <w:szCs w:val="24"/>
        </w:rPr>
        <w:t xml:space="preserve">facilitar el acceso a las tecnologías de la </w:t>
      </w:r>
      <w:r w:rsidR="00EB5D7B" w:rsidRPr="00336119">
        <w:rPr>
          <w:rFonts w:cs="Arial"/>
          <w:szCs w:val="24"/>
        </w:rPr>
        <w:t xml:space="preserve">información  y la </w:t>
      </w:r>
      <w:r w:rsidRPr="00336119">
        <w:rPr>
          <w:rFonts w:cs="Arial"/>
          <w:szCs w:val="24"/>
        </w:rPr>
        <w:t>comunicación</w:t>
      </w:r>
      <w:r w:rsidR="00EB5D7B" w:rsidRPr="00336119">
        <w:rPr>
          <w:rFonts w:cs="Arial"/>
          <w:szCs w:val="24"/>
        </w:rPr>
        <w:t>,</w:t>
      </w:r>
      <w:r w:rsidRPr="00336119">
        <w:rPr>
          <w:rFonts w:cs="Arial"/>
          <w:szCs w:val="24"/>
        </w:rPr>
        <w:t xml:space="preserve"> constituye uno de los</w:t>
      </w:r>
      <w:r w:rsidR="00795762" w:rsidRPr="00336119">
        <w:rPr>
          <w:rFonts w:cs="Arial"/>
          <w:szCs w:val="24"/>
        </w:rPr>
        <w:t xml:space="preserve"> ejes principales de actividad.</w:t>
      </w:r>
    </w:p>
    <w:p w:rsidR="008F69C6" w:rsidRPr="00336119" w:rsidRDefault="008F69C6" w:rsidP="0043411D">
      <w:pPr>
        <w:pStyle w:val="Prrafodelista"/>
        <w:keepNext/>
        <w:keepLines/>
        <w:numPr>
          <w:ilvl w:val="2"/>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580" w:name="_Toc386361963"/>
      <w:bookmarkStart w:id="581" w:name="_Toc386362292"/>
      <w:bookmarkStart w:id="582" w:name="_Toc386362386"/>
      <w:bookmarkStart w:id="583" w:name="_Toc386362485"/>
      <w:bookmarkStart w:id="584" w:name="_Toc386362584"/>
      <w:bookmarkStart w:id="585" w:name="_Toc386362683"/>
      <w:bookmarkStart w:id="586" w:name="_Toc386362782"/>
      <w:bookmarkStart w:id="587" w:name="_Toc386363193"/>
      <w:bookmarkStart w:id="588" w:name="_Toc386363490"/>
      <w:bookmarkStart w:id="589" w:name="_Toc386364575"/>
      <w:bookmarkStart w:id="590" w:name="_Toc386449363"/>
      <w:bookmarkStart w:id="591" w:name="_Toc386449462"/>
      <w:bookmarkStart w:id="592" w:name="_Toc386467982"/>
      <w:bookmarkStart w:id="593" w:name="_Toc386471294"/>
      <w:bookmarkStart w:id="594" w:name="_Toc386472179"/>
      <w:bookmarkStart w:id="595" w:name="_Toc386474347"/>
      <w:bookmarkStart w:id="596" w:name="_Toc386476937"/>
      <w:bookmarkStart w:id="597" w:name="_Toc386840080"/>
      <w:bookmarkStart w:id="598" w:name="_Toc386840635"/>
      <w:bookmarkStart w:id="599" w:name="_Toc387128676"/>
      <w:bookmarkStart w:id="600" w:name="_Toc387132028"/>
      <w:bookmarkStart w:id="601" w:name="_Toc387134646"/>
      <w:bookmarkStart w:id="602" w:name="_Toc387392081"/>
      <w:bookmarkStart w:id="603" w:name="_Toc387392240"/>
      <w:bookmarkStart w:id="604" w:name="_Toc387417252"/>
      <w:bookmarkStart w:id="605" w:name="_Toc387417395"/>
      <w:bookmarkStart w:id="606" w:name="_Toc387417538"/>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8F69C6" w:rsidRPr="00336119" w:rsidRDefault="008F69C6" w:rsidP="0043411D">
      <w:pPr>
        <w:pStyle w:val="Prrafodelista"/>
        <w:keepNext/>
        <w:keepLines/>
        <w:numPr>
          <w:ilvl w:val="2"/>
          <w:numId w:val="5"/>
        </w:numPr>
        <w:spacing w:before="240" w:after="240" w:line="240" w:lineRule="auto"/>
        <w:contextualSpacing w:val="0"/>
        <w:outlineLvl w:val="3"/>
        <w:rPr>
          <w:rFonts w:ascii="Arial" w:eastAsiaTheme="majorEastAsia" w:hAnsi="Arial" w:cs="Arial"/>
          <w:b/>
          <w:bCs/>
          <w:iCs/>
          <w:snapToGrid w:val="0"/>
          <w:vanish/>
          <w:sz w:val="24"/>
          <w:szCs w:val="24"/>
        </w:rPr>
      </w:pPr>
      <w:bookmarkStart w:id="607" w:name="_Toc386361964"/>
      <w:bookmarkStart w:id="608" w:name="_Toc386362293"/>
      <w:bookmarkStart w:id="609" w:name="_Toc386362387"/>
      <w:bookmarkStart w:id="610" w:name="_Toc386362486"/>
      <w:bookmarkStart w:id="611" w:name="_Toc386362585"/>
      <w:bookmarkStart w:id="612" w:name="_Toc386362684"/>
      <w:bookmarkStart w:id="613" w:name="_Toc386362783"/>
      <w:bookmarkStart w:id="614" w:name="_Toc386363194"/>
      <w:bookmarkStart w:id="615" w:name="_Toc386363491"/>
      <w:bookmarkStart w:id="616" w:name="_Toc386364576"/>
      <w:bookmarkStart w:id="617" w:name="_Toc386449364"/>
      <w:bookmarkStart w:id="618" w:name="_Toc386449463"/>
      <w:bookmarkStart w:id="619" w:name="_Toc386467983"/>
      <w:bookmarkStart w:id="620" w:name="_Toc386471295"/>
      <w:bookmarkStart w:id="621" w:name="_Toc386472180"/>
      <w:bookmarkStart w:id="622" w:name="_Toc386474348"/>
      <w:bookmarkStart w:id="623" w:name="_Toc386476938"/>
      <w:bookmarkStart w:id="624" w:name="_Toc386840081"/>
      <w:bookmarkStart w:id="625" w:name="_Toc386840636"/>
      <w:bookmarkStart w:id="626" w:name="_Toc387128677"/>
      <w:bookmarkStart w:id="627" w:name="_Toc387132029"/>
      <w:bookmarkStart w:id="628" w:name="_Toc387134647"/>
      <w:bookmarkStart w:id="629" w:name="_Toc387392082"/>
      <w:bookmarkStart w:id="630" w:name="_Toc387392241"/>
      <w:bookmarkStart w:id="631" w:name="_Toc387417253"/>
      <w:bookmarkStart w:id="632" w:name="_Toc387417396"/>
      <w:bookmarkStart w:id="633" w:name="_Toc38741753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rsidR="008F69C6" w:rsidRPr="00336119" w:rsidRDefault="008F69C6" w:rsidP="0043411D">
      <w:pPr>
        <w:pStyle w:val="Prrafodelista"/>
        <w:keepNext/>
        <w:keepLines/>
        <w:numPr>
          <w:ilvl w:val="0"/>
          <w:numId w:val="6"/>
        </w:numPr>
        <w:spacing w:before="240" w:after="240" w:line="240" w:lineRule="auto"/>
        <w:contextualSpacing w:val="0"/>
        <w:outlineLvl w:val="3"/>
        <w:rPr>
          <w:rFonts w:ascii="Arial" w:eastAsiaTheme="majorEastAsia" w:hAnsi="Arial" w:cs="Arial"/>
          <w:b/>
          <w:bCs/>
          <w:iCs/>
          <w:snapToGrid w:val="0"/>
          <w:vanish/>
          <w:sz w:val="24"/>
          <w:szCs w:val="24"/>
        </w:rPr>
      </w:pPr>
      <w:bookmarkStart w:id="634" w:name="_Toc386361965"/>
      <w:bookmarkStart w:id="635" w:name="_Toc386362294"/>
      <w:bookmarkStart w:id="636" w:name="_Toc386362388"/>
      <w:bookmarkStart w:id="637" w:name="_Toc386362487"/>
      <w:bookmarkStart w:id="638" w:name="_Toc386362586"/>
      <w:bookmarkStart w:id="639" w:name="_Toc386362685"/>
      <w:bookmarkStart w:id="640" w:name="_Toc386362784"/>
      <w:bookmarkStart w:id="641" w:name="_Toc386363195"/>
      <w:bookmarkStart w:id="642" w:name="_Toc386363492"/>
      <w:bookmarkStart w:id="643" w:name="_Toc386364577"/>
      <w:bookmarkStart w:id="644" w:name="_Toc386449365"/>
      <w:bookmarkStart w:id="645" w:name="_Toc386449464"/>
      <w:bookmarkStart w:id="646" w:name="_Toc386467984"/>
      <w:bookmarkStart w:id="647" w:name="_Toc386471296"/>
      <w:bookmarkStart w:id="648" w:name="_Toc386472181"/>
      <w:bookmarkStart w:id="649" w:name="_Toc386474349"/>
      <w:bookmarkStart w:id="650" w:name="_Toc386476939"/>
      <w:bookmarkStart w:id="651" w:name="_Toc386840082"/>
      <w:bookmarkStart w:id="652" w:name="_Toc386840637"/>
      <w:bookmarkStart w:id="653" w:name="_Toc387128678"/>
      <w:bookmarkStart w:id="654" w:name="_Toc387132030"/>
      <w:bookmarkStart w:id="655" w:name="_Toc387134648"/>
      <w:bookmarkStart w:id="656" w:name="_Toc387392083"/>
      <w:bookmarkStart w:id="657" w:name="_Toc387392242"/>
      <w:bookmarkStart w:id="658" w:name="_Toc387417254"/>
      <w:bookmarkStart w:id="659" w:name="_Toc387417397"/>
      <w:bookmarkStart w:id="660" w:name="_Toc387417540"/>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rsidR="008F69C6" w:rsidRPr="00336119" w:rsidRDefault="008F69C6" w:rsidP="0043411D">
      <w:pPr>
        <w:pStyle w:val="Prrafodelista"/>
        <w:keepNext/>
        <w:keepLines/>
        <w:numPr>
          <w:ilvl w:val="0"/>
          <w:numId w:val="6"/>
        </w:numPr>
        <w:spacing w:before="240" w:after="240" w:line="240" w:lineRule="auto"/>
        <w:contextualSpacing w:val="0"/>
        <w:outlineLvl w:val="3"/>
        <w:rPr>
          <w:rFonts w:ascii="Arial" w:eastAsiaTheme="majorEastAsia" w:hAnsi="Arial" w:cs="Arial"/>
          <w:b/>
          <w:bCs/>
          <w:iCs/>
          <w:snapToGrid w:val="0"/>
          <w:vanish/>
          <w:sz w:val="24"/>
          <w:szCs w:val="24"/>
        </w:rPr>
      </w:pPr>
      <w:bookmarkStart w:id="661" w:name="_Toc386361966"/>
      <w:bookmarkStart w:id="662" w:name="_Toc386362295"/>
      <w:bookmarkStart w:id="663" w:name="_Toc386362389"/>
      <w:bookmarkStart w:id="664" w:name="_Toc386362488"/>
      <w:bookmarkStart w:id="665" w:name="_Toc386362587"/>
      <w:bookmarkStart w:id="666" w:name="_Toc386362686"/>
      <w:bookmarkStart w:id="667" w:name="_Toc386362785"/>
      <w:bookmarkStart w:id="668" w:name="_Toc386363196"/>
      <w:bookmarkStart w:id="669" w:name="_Toc386363493"/>
      <w:bookmarkStart w:id="670" w:name="_Toc386364578"/>
      <w:bookmarkStart w:id="671" w:name="_Toc386449366"/>
      <w:bookmarkStart w:id="672" w:name="_Toc386449465"/>
      <w:bookmarkStart w:id="673" w:name="_Toc386467985"/>
      <w:bookmarkStart w:id="674" w:name="_Toc386471297"/>
      <w:bookmarkStart w:id="675" w:name="_Toc386472182"/>
      <w:bookmarkStart w:id="676" w:name="_Toc386474350"/>
      <w:bookmarkStart w:id="677" w:name="_Toc386476940"/>
      <w:bookmarkStart w:id="678" w:name="_Toc386840083"/>
      <w:bookmarkStart w:id="679" w:name="_Toc386840638"/>
      <w:bookmarkStart w:id="680" w:name="_Toc387128679"/>
      <w:bookmarkStart w:id="681" w:name="_Toc387132031"/>
      <w:bookmarkStart w:id="682" w:name="_Toc387134649"/>
      <w:bookmarkStart w:id="683" w:name="_Toc387392084"/>
      <w:bookmarkStart w:id="684" w:name="_Toc387392243"/>
      <w:bookmarkStart w:id="685" w:name="_Toc387417255"/>
      <w:bookmarkStart w:id="686" w:name="_Toc387417398"/>
      <w:bookmarkStart w:id="687" w:name="_Toc387417541"/>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rsidR="008F69C6" w:rsidRPr="00336119" w:rsidRDefault="008F69C6" w:rsidP="0043411D">
      <w:pPr>
        <w:pStyle w:val="Prrafodelista"/>
        <w:keepNext/>
        <w:keepLines/>
        <w:numPr>
          <w:ilvl w:val="1"/>
          <w:numId w:val="6"/>
        </w:numPr>
        <w:spacing w:before="240" w:after="240" w:line="240" w:lineRule="auto"/>
        <w:contextualSpacing w:val="0"/>
        <w:outlineLvl w:val="3"/>
        <w:rPr>
          <w:rFonts w:ascii="Arial" w:eastAsiaTheme="majorEastAsia" w:hAnsi="Arial" w:cs="Arial"/>
          <w:b/>
          <w:bCs/>
          <w:iCs/>
          <w:snapToGrid w:val="0"/>
          <w:vanish/>
          <w:sz w:val="24"/>
          <w:szCs w:val="24"/>
        </w:rPr>
      </w:pPr>
      <w:bookmarkStart w:id="688" w:name="_Toc386361967"/>
      <w:bookmarkStart w:id="689" w:name="_Toc386362296"/>
      <w:bookmarkStart w:id="690" w:name="_Toc386362390"/>
      <w:bookmarkStart w:id="691" w:name="_Toc386362489"/>
      <w:bookmarkStart w:id="692" w:name="_Toc386362588"/>
      <w:bookmarkStart w:id="693" w:name="_Toc386362687"/>
      <w:bookmarkStart w:id="694" w:name="_Toc386362786"/>
      <w:bookmarkStart w:id="695" w:name="_Toc386363197"/>
      <w:bookmarkStart w:id="696" w:name="_Toc386363494"/>
      <w:bookmarkStart w:id="697" w:name="_Toc386364579"/>
      <w:bookmarkStart w:id="698" w:name="_Toc386449367"/>
      <w:bookmarkStart w:id="699" w:name="_Toc386449466"/>
      <w:bookmarkStart w:id="700" w:name="_Toc386467986"/>
      <w:bookmarkStart w:id="701" w:name="_Toc386471298"/>
      <w:bookmarkStart w:id="702" w:name="_Toc386472183"/>
      <w:bookmarkStart w:id="703" w:name="_Toc386474351"/>
      <w:bookmarkStart w:id="704" w:name="_Toc386476941"/>
      <w:bookmarkStart w:id="705" w:name="_Toc386840084"/>
      <w:bookmarkStart w:id="706" w:name="_Toc386840639"/>
      <w:bookmarkStart w:id="707" w:name="_Toc387128680"/>
      <w:bookmarkStart w:id="708" w:name="_Toc387132032"/>
      <w:bookmarkStart w:id="709" w:name="_Toc387134650"/>
      <w:bookmarkStart w:id="710" w:name="_Toc387392085"/>
      <w:bookmarkStart w:id="711" w:name="_Toc387392244"/>
      <w:bookmarkStart w:id="712" w:name="_Toc387417256"/>
      <w:bookmarkStart w:id="713" w:name="_Toc387417399"/>
      <w:bookmarkStart w:id="714" w:name="_Toc387417542"/>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8F69C6" w:rsidRPr="00336119" w:rsidRDefault="008F69C6" w:rsidP="0043411D">
      <w:pPr>
        <w:pStyle w:val="Prrafodelista"/>
        <w:keepNext/>
        <w:keepLines/>
        <w:numPr>
          <w:ilvl w:val="1"/>
          <w:numId w:val="6"/>
        </w:numPr>
        <w:spacing w:before="240" w:after="240" w:line="240" w:lineRule="auto"/>
        <w:contextualSpacing w:val="0"/>
        <w:outlineLvl w:val="3"/>
        <w:rPr>
          <w:rFonts w:ascii="Arial" w:eastAsiaTheme="majorEastAsia" w:hAnsi="Arial" w:cs="Arial"/>
          <w:b/>
          <w:bCs/>
          <w:iCs/>
          <w:snapToGrid w:val="0"/>
          <w:vanish/>
          <w:sz w:val="24"/>
          <w:szCs w:val="24"/>
        </w:rPr>
      </w:pPr>
      <w:bookmarkStart w:id="715" w:name="_Toc386361968"/>
      <w:bookmarkStart w:id="716" w:name="_Toc386362297"/>
      <w:bookmarkStart w:id="717" w:name="_Toc386362391"/>
      <w:bookmarkStart w:id="718" w:name="_Toc386362490"/>
      <w:bookmarkStart w:id="719" w:name="_Toc386362589"/>
      <w:bookmarkStart w:id="720" w:name="_Toc386362688"/>
      <w:bookmarkStart w:id="721" w:name="_Toc386362787"/>
      <w:bookmarkStart w:id="722" w:name="_Toc386363198"/>
      <w:bookmarkStart w:id="723" w:name="_Toc386363495"/>
      <w:bookmarkStart w:id="724" w:name="_Toc386364580"/>
      <w:bookmarkStart w:id="725" w:name="_Toc386449368"/>
      <w:bookmarkStart w:id="726" w:name="_Toc386449467"/>
      <w:bookmarkStart w:id="727" w:name="_Toc386467987"/>
      <w:bookmarkStart w:id="728" w:name="_Toc386471299"/>
      <w:bookmarkStart w:id="729" w:name="_Toc386472184"/>
      <w:bookmarkStart w:id="730" w:name="_Toc386474352"/>
      <w:bookmarkStart w:id="731" w:name="_Toc386476942"/>
      <w:bookmarkStart w:id="732" w:name="_Toc386840085"/>
      <w:bookmarkStart w:id="733" w:name="_Toc386840640"/>
      <w:bookmarkStart w:id="734" w:name="_Toc387128681"/>
      <w:bookmarkStart w:id="735" w:name="_Toc387132033"/>
      <w:bookmarkStart w:id="736" w:name="_Toc387134651"/>
      <w:bookmarkStart w:id="737" w:name="_Toc387392086"/>
      <w:bookmarkStart w:id="738" w:name="_Toc387392245"/>
      <w:bookmarkStart w:id="739" w:name="_Toc387417257"/>
      <w:bookmarkStart w:id="740" w:name="_Toc387417400"/>
      <w:bookmarkStart w:id="741" w:name="_Toc387417543"/>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rsidR="008F69C6" w:rsidRPr="00336119" w:rsidRDefault="008F69C6" w:rsidP="0043411D">
      <w:pPr>
        <w:pStyle w:val="Prrafodelista"/>
        <w:keepNext/>
        <w:keepLines/>
        <w:numPr>
          <w:ilvl w:val="2"/>
          <w:numId w:val="6"/>
        </w:numPr>
        <w:spacing w:before="240" w:after="240" w:line="240" w:lineRule="auto"/>
        <w:contextualSpacing w:val="0"/>
        <w:outlineLvl w:val="3"/>
        <w:rPr>
          <w:rFonts w:ascii="Arial" w:eastAsiaTheme="majorEastAsia" w:hAnsi="Arial" w:cs="Arial"/>
          <w:b/>
          <w:bCs/>
          <w:iCs/>
          <w:snapToGrid w:val="0"/>
          <w:vanish/>
          <w:sz w:val="24"/>
          <w:szCs w:val="24"/>
        </w:rPr>
      </w:pPr>
      <w:bookmarkStart w:id="742" w:name="_Toc386361969"/>
      <w:bookmarkStart w:id="743" w:name="_Toc386362298"/>
      <w:bookmarkStart w:id="744" w:name="_Toc386362392"/>
      <w:bookmarkStart w:id="745" w:name="_Toc386362491"/>
      <w:bookmarkStart w:id="746" w:name="_Toc386362590"/>
      <w:bookmarkStart w:id="747" w:name="_Toc386362689"/>
      <w:bookmarkStart w:id="748" w:name="_Toc386362788"/>
      <w:bookmarkStart w:id="749" w:name="_Toc386363199"/>
      <w:bookmarkStart w:id="750" w:name="_Toc386363496"/>
      <w:bookmarkStart w:id="751" w:name="_Toc386364581"/>
      <w:bookmarkStart w:id="752" w:name="_Toc386449369"/>
      <w:bookmarkStart w:id="753" w:name="_Toc386449468"/>
      <w:bookmarkStart w:id="754" w:name="_Toc386467988"/>
      <w:bookmarkStart w:id="755" w:name="_Toc386471300"/>
      <w:bookmarkStart w:id="756" w:name="_Toc386472185"/>
      <w:bookmarkStart w:id="757" w:name="_Toc386474353"/>
      <w:bookmarkStart w:id="758" w:name="_Toc386476943"/>
      <w:bookmarkStart w:id="759" w:name="_Toc386840086"/>
      <w:bookmarkStart w:id="760" w:name="_Toc386840641"/>
      <w:bookmarkStart w:id="761" w:name="_Toc387128682"/>
      <w:bookmarkStart w:id="762" w:name="_Toc387132034"/>
      <w:bookmarkStart w:id="763" w:name="_Toc387134652"/>
      <w:bookmarkStart w:id="764" w:name="_Toc387392087"/>
      <w:bookmarkStart w:id="765" w:name="_Toc387392246"/>
      <w:bookmarkStart w:id="766" w:name="_Toc387417258"/>
      <w:bookmarkStart w:id="767" w:name="_Toc387417401"/>
      <w:bookmarkStart w:id="768" w:name="_Toc387417544"/>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8F69C6" w:rsidRPr="00336119" w:rsidRDefault="008F69C6" w:rsidP="0043411D">
      <w:pPr>
        <w:pStyle w:val="Prrafodelista"/>
        <w:keepNext/>
        <w:keepLines/>
        <w:numPr>
          <w:ilvl w:val="2"/>
          <w:numId w:val="6"/>
        </w:numPr>
        <w:spacing w:before="240" w:after="240" w:line="240" w:lineRule="auto"/>
        <w:contextualSpacing w:val="0"/>
        <w:outlineLvl w:val="3"/>
        <w:rPr>
          <w:rFonts w:ascii="Arial" w:eastAsiaTheme="majorEastAsia" w:hAnsi="Arial" w:cs="Arial"/>
          <w:b/>
          <w:bCs/>
          <w:iCs/>
          <w:snapToGrid w:val="0"/>
          <w:vanish/>
          <w:sz w:val="24"/>
          <w:szCs w:val="24"/>
        </w:rPr>
      </w:pPr>
      <w:bookmarkStart w:id="769" w:name="_Toc386361970"/>
      <w:bookmarkStart w:id="770" w:name="_Toc386362299"/>
      <w:bookmarkStart w:id="771" w:name="_Toc386362393"/>
      <w:bookmarkStart w:id="772" w:name="_Toc386362492"/>
      <w:bookmarkStart w:id="773" w:name="_Toc386362591"/>
      <w:bookmarkStart w:id="774" w:name="_Toc386362690"/>
      <w:bookmarkStart w:id="775" w:name="_Toc386362789"/>
      <w:bookmarkStart w:id="776" w:name="_Toc386363200"/>
      <w:bookmarkStart w:id="777" w:name="_Toc386363497"/>
      <w:bookmarkStart w:id="778" w:name="_Toc386364582"/>
      <w:bookmarkStart w:id="779" w:name="_Toc386449370"/>
      <w:bookmarkStart w:id="780" w:name="_Toc386449469"/>
      <w:bookmarkStart w:id="781" w:name="_Toc386467989"/>
      <w:bookmarkStart w:id="782" w:name="_Toc386471301"/>
      <w:bookmarkStart w:id="783" w:name="_Toc386472186"/>
      <w:bookmarkStart w:id="784" w:name="_Toc386474354"/>
      <w:bookmarkStart w:id="785" w:name="_Toc386476944"/>
      <w:bookmarkStart w:id="786" w:name="_Toc386840087"/>
      <w:bookmarkStart w:id="787" w:name="_Toc386840642"/>
      <w:bookmarkStart w:id="788" w:name="_Toc387128683"/>
      <w:bookmarkStart w:id="789" w:name="_Toc387132035"/>
      <w:bookmarkStart w:id="790" w:name="_Toc387134653"/>
      <w:bookmarkStart w:id="791" w:name="_Toc387392088"/>
      <w:bookmarkStart w:id="792" w:name="_Toc387392247"/>
      <w:bookmarkStart w:id="793" w:name="_Toc387417259"/>
      <w:bookmarkStart w:id="794" w:name="_Toc387417402"/>
      <w:bookmarkStart w:id="795" w:name="_Toc387417545"/>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rsidR="00883814" w:rsidRPr="00336119" w:rsidRDefault="00883814" w:rsidP="0043411D">
      <w:pPr>
        <w:pStyle w:val="Prrafodelista"/>
        <w:keepNext/>
        <w:keepLines/>
        <w:numPr>
          <w:ilvl w:val="0"/>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796" w:name="_Toc386361971"/>
      <w:bookmarkStart w:id="797" w:name="_Toc386362300"/>
      <w:bookmarkStart w:id="798" w:name="_Toc386362394"/>
      <w:bookmarkStart w:id="799" w:name="_Toc386362493"/>
      <w:bookmarkStart w:id="800" w:name="_Toc386362592"/>
      <w:bookmarkStart w:id="801" w:name="_Toc386362691"/>
      <w:bookmarkStart w:id="802" w:name="_Toc386362790"/>
      <w:bookmarkStart w:id="803" w:name="_Toc386363201"/>
      <w:bookmarkStart w:id="804" w:name="_Toc386363498"/>
      <w:bookmarkStart w:id="805" w:name="_Toc386364583"/>
      <w:bookmarkStart w:id="806" w:name="_Toc386449371"/>
      <w:bookmarkStart w:id="807" w:name="_Toc386449470"/>
      <w:bookmarkStart w:id="808" w:name="_Toc386467990"/>
      <w:bookmarkStart w:id="809" w:name="_Toc386471302"/>
      <w:bookmarkStart w:id="810" w:name="_Toc386472187"/>
      <w:bookmarkStart w:id="811" w:name="_Toc386474355"/>
      <w:bookmarkStart w:id="812" w:name="_Toc386476945"/>
      <w:bookmarkStart w:id="813" w:name="_Toc386840088"/>
      <w:bookmarkStart w:id="814" w:name="_Toc386840643"/>
      <w:bookmarkStart w:id="815" w:name="_Toc387128684"/>
      <w:bookmarkStart w:id="816" w:name="_Toc387132036"/>
      <w:bookmarkStart w:id="817" w:name="_Toc387134654"/>
      <w:bookmarkStart w:id="818" w:name="_Toc387392089"/>
      <w:bookmarkStart w:id="819" w:name="_Toc387392248"/>
      <w:bookmarkStart w:id="820" w:name="_Toc387417260"/>
      <w:bookmarkStart w:id="821" w:name="_Toc387417403"/>
      <w:bookmarkStart w:id="822" w:name="_Toc387417546"/>
      <w:bookmarkStart w:id="823" w:name="_Toc386362400"/>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83814" w:rsidRPr="00336119" w:rsidRDefault="00883814" w:rsidP="0043411D">
      <w:pPr>
        <w:pStyle w:val="Prrafodelista"/>
        <w:keepNext/>
        <w:keepLines/>
        <w:numPr>
          <w:ilvl w:val="0"/>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824" w:name="_Toc386471303"/>
      <w:bookmarkStart w:id="825" w:name="_Toc386472188"/>
      <w:bookmarkStart w:id="826" w:name="_Toc386474356"/>
      <w:bookmarkStart w:id="827" w:name="_Toc386476946"/>
      <w:bookmarkStart w:id="828" w:name="_Toc386840089"/>
      <w:bookmarkStart w:id="829" w:name="_Toc386840644"/>
      <w:bookmarkStart w:id="830" w:name="_Toc387128685"/>
      <w:bookmarkStart w:id="831" w:name="_Toc387132037"/>
      <w:bookmarkStart w:id="832" w:name="_Toc387134655"/>
      <w:bookmarkStart w:id="833" w:name="_Toc387392090"/>
      <w:bookmarkStart w:id="834" w:name="_Toc387392249"/>
      <w:bookmarkStart w:id="835" w:name="_Toc387417261"/>
      <w:bookmarkStart w:id="836" w:name="_Toc387417404"/>
      <w:bookmarkStart w:id="837" w:name="_Toc387417547"/>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rsidR="00883814" w:rsidRPr="00336119" w:rsidRDefault="00883814" w:rsidP="0043411D">
      <w:pPr>
        <w:pStyle w:val="Prrafodelista"/>
        <w:keepNext/>
        <w:keepLines/>
        <w:numPr>
          <w:ilvl w:val="0"/>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838" w:name="_Toc386471304"/>
      <w:bookmarkStart w:id="839" w:name="_Toc386472189"/>
      <w:bookmarkStart w:id="840" w:name="_Toc386474357"/>
      <w:bookmarkStart w:id="841" w:name="_Toc386476947"/>
      <w:bookmarkStart w:id="842" w:name="_Toc386840090"/>
      <w:bookmarkStart w:id="843" w:name="_Toc386840645"/>
      <w:bookmarkStart w:id="844" w:name="_Toc387128686"/>
      <w:bookmarkStart w:id="845" w:name="_Toc387132038"/>
      <w:bookmarkStart w:id="846" w:name="_Toc387134656"/>
      <w:bookmarkStart w:id="847" w:name="_Toc387392091"/>
      <w:bookmarkStart w:id="848" w:name="_Toc387392250"/>
      <w:bookmarkStart w:id="849" w:name="_Toc387417262"/>
      <w:bookmarkStart w:id="850" w:name="_Toc387417405"/>
      <w:bookmarkStart w:id="851" w:name="_Toc387417548"/>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883814" w:rsidRPr="00336119" w:rsidRDefault="00883814" w:rsidP="0043411D">
      <w:pPr>
        <w:pStyle w:val="Prrafodelista"/>
        <w:keepNext/>
        <w:keepLines/>
        <w:numPr>
          <w:ilvl w:val="1"/>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852" w:name="_Toc386471305"/>
      <w:bookmarkStart w:id="853" w:name="_Toc386472190"/>
      <w:bookmarkStart w:id="854" w:name="_Toc386474358"/>
      <w:bookmarkStart w:id="855" w:name="_Toc386476948"/>
      <w:bookmarkStart w:id="856" w:name="_Toc386840091"/>
      <w:bookmarkStart w:id="857" w:name="_Toc386840646"/>
      <w:bookmarkStart w:id="858" w:name="_Toc387128687"/>
      <w:bookmarkStart w:id="859" w:name="_Toc387132039"/>
      <w:bookmarkStart w:id="860" w:name="_Toc387134657"/>
      <w:bookmarkStart w:id="861" w:name="_Toc387392092"/>
      <w:bookmarkStart w:id="862" w:name="_Toc387392251"/>
      <w:bookmarkStart w:id="863" w:name="_Toc387417263"/>
      <w:bookmarkStart w:id="864" w:name="_Toc387417406"/>
      <w:bookmarkStart w:id="865" w:name="_Toc387417549"/>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rsidR="00883814" w:rsidRPr="00336119" w:rsidRDefault="00883814" w:rsidP="0043411D">
      <w:pPr>
        <w:pStyle w:val="Prrafodelista"/>
        <w:keepNext/>
        <w:keepLines/>
        <w:numPr>
          <w:ilvl w:val="1"/>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866" w:name="_Toc386471306"/>
      <w:bookmarkStart w:id="867" w:name="_Toc386472191"/>
      <w:bookmarkStart w:id="868" w:name="_Toc386474359"/>
      <w:bookmarkStart w:id="869" w:name="_Toc386476949"/>
      <w:bookmarkStart w:id="870" w:name="_Toc386840092"/>
      <w:bookmarkStart w:id="871" w:name="_Toc386840647"/>
      <w:bookmarkStart w:id="872" w:name="_Toc387128688"/>
      <w:bookmarkStart w:id="873" w:name="_Toc387132040"/>
      <w:bookmarkStart w:id="874" w:name="_Toc387134658"/>
      <w:bookmarkStart w:id="875" w:name="_Toc387392093"/>
      <w:bookmarkStart w:id="876" w:name="_Toc387392252"/>
      <w:bookmarkStart w:id="877" w:name="_Toc387417264"/>
      <w:bookmarkStart w:id="878" w:name="_Toc387417407"/>
      <w:bookmarkStart w:id="879" w:name="_Toc387417550"/>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rsidR="00883814" w:rsidRPr="00336119" w:rsidRDefault="00883814" w:rsidP="0043411D">
      <w:pPr>
        <w:pStyle w:val="Prrafodelista"/>
        <w:keepNext/>
        <w:keepLines/>
        <w:numPr>
          <w:ilvl w:val="2"/>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880" w:name="_Toc386471307"/>
      <w:bookmarkStart w:id="881" w:name="_Toc386472192"/>
      <w:bookmarkStart w:id="882" w:name="_Toc386474360"/>
      <w:bookmarkStart w:id="883" w:name="_Toc386476950"/>
      <w:bookmarkStart w:id="884" w:name="_Toc386840093"/>
      <w:bookmarkStart w:id="885" w:name="_Toc386840648"/>
      <w:bookmarkStart w:id="886" w:name="_Toc387128689"/>
      <w:bookmarkStart w:id="887" w:name="_Toc387132041"/>
      <w:bookmarkStart w:id="888" w:name="_Toc387134659"/>
      <w:bookmarkStart w:id="889" w:name="_Toc387392094"/>
      <w:bookmarkStart w:id="890" w:name="_Toc387392253"/>
      <w:bookmarkStart w:id="891" w:name="_Toc387417265"/>
      <w:bookmarkStart w:id="892" w:name="_Toc387417408"/>
      <w:bookmarkStart w:id="893" w:name="_Toc387417551"/>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rsidR="00883814" w:rsidRPr="00336119" w:rsidRDefault="00883814" w:rsidP="0043411D">
      <w:pPr>
        <w:pStyle w:val="Prrafodelista"/>
        <w:keepNext/>
        <w:keepLines/>
        <w:numPr>
          <w:ilvl w:val="2"/>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894" w:name="_Toc386471308"/>
      <w:bookmarkStart w:id="895" w:name="_Toc386472193"/>
      <w:bookmarkStart w:id="896" w:name="_Toc386474361"/>
      <w:bookmarkStart w:id="897" w:name="_Toc386476951"/>
      <w:bookmarkStart w:id="898" w:name="_Toc386840094"/>
      <w:bookmarkStart w:id="899" w:name="_Toc386840649"/>
      <w:bookmarkStart w:id="900" w:name="_Toc387128690"/>
      <w:bookmarkStart w:id="901" w:name="_Toc387132042"/>
      <w:bookmarkStart w:id="902" w:name="_Toc387134660"/>
      <w:bookmarkStart w:id="903" w:name="_Toc387392095"/>
      <w:bookmarkStart w:id="904" w:name="_Toc387392254"/>
      <w:bookmarkStart w:id="905" w:name="_Toc387417266"/>
      <w:bookmarkStart w:id="906" w:name="_Toc387417409"/>
      <w:bookmarkStart w:id="907" w:name="_Toc387417552"/>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rsidR="00280670" w:rsidRPr="00B86AF6" w:rsidRDefault="00280670" w:rsidP="0043411D">
      <w:pPr>
        <w:pStyle w:val="Ttulo4"/>
        <w:numPr>
          <w:ilvl w:val="0"/>
          <w:numId w:val="29"/>
        </w:numPr>
        <w:tabs>
          <w:tab w:val="clear" w:pos="357"/>
        </w:tabs>
        <w:spacing w:before="360" w:after="240" w:line="240" w:lineRule="auto"/>
        <w:ind w:left="567"/>
        <w:rPr>
          <w:rFonts w:ascii="Arial" w:hAnsi="Arial" w:cs="Arial"/>
          <w:i w:val="0"/>
          <w:color w:val="auto"/>
          <w:sz w:val="24"/>
          <w:szCs w:val="24"/>
        </w:rPr>
      </w:pPr>
      <w:bookmarkStart w:id="908" w:name="_Toc387417553"/>
      <w:r w:rsidRPr="00B86AF6">
        <w:rPr>
          <w:rFonts w:ascii="Arial" w:hAnsi="Arial" w:cs="Arial"/>
          <w:i w:val="0"/>
          <w:color w:val="auto"/>
          <w:sz w:val="24"/>
          <w:szCs w:val="24"/>
        </w:rPr>
        <w:t>Accesibilidad universal a la Web</w:t>
      </w:r>
      <w:bookmarkEnd w:id="823"/>
      <w:bookmarkEnd w:id="908"/>
    </w:p>
    <w:p w:rsidR="00C9042F" w:rsidRPr="00336119" w:rsidRDefault="006226E7" w:rsidP="00E93CAF">
      <w:pPr>
        <w:autoSpaceDE w:val="0"/>
        <w:autoSpaceDN w:val="0"/>
        <w:adjustRightInd w:val="0"/>
        <w:spacing w:before="240" w:after="240" w:line="240" w:lineRule="auto"/>
        <w:jc w:val="both"/>
        <w:rPr>
          <w:rFonts w:ascii="Arial" w:hAnsi="Arial" w:cs="Arial"/>
          <w:sz w:val="24"/>
          <w:szCs w:val="24"/>
        </w:rPr>
      </w:pPr>
      <w:r>
        <w:rPr>
          <w:rFonts w:ascii="Arial" w:hAnsi="Arial" w:cs="Arial"/>
          <w:sz w:val="24"/>
          <w:szCs w:val="24"/>
        </w:rPr>
        <w:t>S</w:t>
      </w:r>
      <w:r w:rsidR="001547BF" w:rsidRPr="00336119">
        <w:rPr>
          <w:rFonts w:ascii="Arial" w:hAnsi="Arial" w:cs="Arial"/>
          <w:sz w:val="24"/>
          <w:szCs w:val="24"/>
        </w:rPr>
        <w:t>e pueden distingu</w:t>
      </w:r>
      <w:r>
        <w:rPr>
          <w:rFonts w:ascii="Arial" w:hAnsi="Arial" w:cs="Arial"/>
          <w:sz w:val="24"/>
          <w:szCs w:val="24"/>
        </w:rPr>
        <w:t xml:space="preserve">ir en este ámbito </w:t>
      </w:r>
      <w:r w:rsidR="001547BF" w:rsidRPr="00336119">
        <w:rPr>
          <w:rFonts w:ascii="Arial" w:hAnsi="Arial" w:cs="Arial"/>
          <w:sz w:val="24"/>
          <w:szCs w:val="24"/>
        </w:rPr>
        <w:t>dos vías</w:t>
      </w:r>
      <w:r>
        <w:rPr>
          <w:rFonts w:ascii="Arial" w:hAnsi="Arial" w:cs="Arial"/>
          <w:sz w:val="24"/>
          <w:szCs w:val="24"/>
        </w:rPr>
        <w:t xml:space="preserve"> de actuación</w:t>
      </w:r>
      <w:r w:rsidR="001547BF" w:rsidRPr="00336119">
        <w:rPr>
          <w:rFonts w:ascii="Arial" w:hAnsi="Arial" w:cs="Arial"/>
          <w:sz w:val="24"/>
          <w:szCs w:val="24"/>
        </w:rPr>
        <w:t>:</w:t>
      </w:r>
    </w:p>
    <w:p w:rsidR="00883814" w:rsidRPr="00336119" w:rsidRDefault="00883814" w:rsidP="0043411D">
      <w:pPr>
        <w:pStyle w:val="Prrafodelista"/>
        <w:keepNext/>
        <w:keepLines/>
        <w:numPr>
          <w:ilvl w:val="0"/>
          <w:numId w:val="9"/>
        </w:numPr>
        <w:spacing w:before="240" w:after="240" w:line="240" w:lineRule="auto"/>
        <w:contextualSpacing w:val="0"/>
        <w:outlineLvl w:val="4"/>
        <w:rPr>
          <w:rFonts w:ascii="Arial" w:eastAsiaTheme="majorEastAsia" w:hAnsi="Arial" w:cs="Arial"/>
          <w:b/>
          <w:vanish/>
          <w:sz w:val="24"/>
          <w:szCs w:val="24"/>
        </w:rPr>
      </w:pPr>
      <w:bookmarkStart w:id="909" w:name="_Toc386361978"/>
      <w:bookmarkStart w:id="910" w:name="_Toc386362307"/>
      <w:bookmarkStart w:id="911" w:name="_Toc386362401"/>
      <w:bookmarkStart w:id="912" w:name="_Toc386362500"/>
      <w:bookmarkStart w:id="913" w:name="_Toc386362599"/>
      <w:bookmarkStart w:id="914" w:name="_Toc386362698"/>
      <w:bookmarkStart w:id="915" w:name="_Toc386362797"/>
      <w:bookmarkStart w:id="916" w:name="_Toc386363208"/>
      <w:bookmarkStart w:id="917" w:name="_Toc386363505"/>
      <w:bookmarkStart w:id="918" w:name="_Toc386364590"/>
      <w:bookmarkStart w:id="919" w:name="_Toc386449378"/>
      <w:bookmarkStart w:id="920" w:name="_Toc386449477"/>
      <w:bookmarkStart w:id="921" w:name="_Toc386467997"/>
      <w:bookmarkStart w:id="922" w:name="_Toc386471310"/>
      <w:bookmarkStart w:id="923" w:name="_Toc386472195"/>
      <w:bookmarkStart w:id="924" w:name="_Toc386474363"/>
      <w:bookmarkStart w:id="925" w:name="_Toc386476953"/>
      <w:bookmarkStart w:id="926" w:name="_Toc386840096"/>
      <w:bookmarkStart w:id="927" w:name="_Toc386840651"/>
      <w:bookmarkStart w:id="928" w:name="_Toc387128692"/>
      <w:bookmarkStart w:id="929" w:name="_Toc387132044"/>
      <w:bookmarkStart w:id="930" w:name="_Toc387134662"/>
      <w:bookmarkStart w:id="931" w:name="_Toc387392097"/>
      <w:bookmarkStart w:id="932" w:name="_Toc387392256"/>
      <w:bookmarkStart w:id="933" w:name="_Toc387417268"/>
      <w:bookmarkStart w:id="934" w:name="_Toc387417411"/>
      <w:bookmarkStart w:id="935" w:name="_Toc387417554"/>
      <w:bookmarkStart w:id="936" w:name="_Toc386362409"/>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883814" w:rsidRPr="00336119" w:rsidRDefault="00883814" w:rsidP="0043411D">
      <w:pPr>
        <w:pStyle w:val="Prrafodelista"/>
        <w:keepNext/>
        <w:keepLines/>
        <w:numPr>
          <w:ilvl w:val="0"/>
          <w:numId w:val="9"/>
        </w:numPr>
        <w:spacing w:before="240" w:after="240" w:line="240" w:lineRule="auto"/>
        <w:contextualSpacing w:val="0"/>
        <w:outlineLvl w:val="4"/>
        <w:rPr>
          <w:rFonts w:ascii="Arial" w:eastAsiaTheme="majorEastAsia" w:hAnsi="Arial" w:cs="Arial"/>
          <w:b/>
          <w:vanish/>
          <w:sz w:val="24"/>
          <w:szCs w:val="24"/>
        </w:rPr>
      </w:pPr>
      <w:bookmarkStart w:id="937" w:name="_Toc386471311"/>
      <w:bookmarkStart w:id="938" w:name="_Toc386472196"/>
      <w:bookmarkStart w:id="939" w:name="_Toc386474364"/>
      <w:bookmarkStart w:id="940" w:name="_Toc386476954"/>
      <w:bookmarkStart w:id="941" w:name="_Toc386840097"/>
      <w:bookmarkStart w:id="942" w:name="_Toc386840652"/>
      <w:bookmarkStart w:id="943" w:name="_Toc387128693"/>
      <w:bookmarkStart w:id="944" w:name="_Toc387132045"/>
      <w:bookmarkStart w:id="945" w:name="_Toc387134663"/>
      <w:bookmarkStart w:id="946" w:name="_Toc387392098"/>
      <w:bookmarkStart w:id="947" w:name="_Toc387392257"/>
      <w:bookmarkStart w:id="948" w:name="_Toc387417269"/>
      <w:bookmarkStart w:id="949" w:name="_Toc387417412"/>
      <w:bookmarkStart w:id="950" w:name="_Toc387417555"/>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rsidR="00883814" w:rsidRPr="00336119" w:rsidRDefault="00883814" w:rsidP="0043411D">
      <w:pPr>
        <w:pStyle w:val="Prrafodelista"/>
        <w:keepNext/>
        <w:keepLines/>
        <w:numPr>
          <w:ilvl w:val="0"/>
          <w:numId w:val="9"/>
        </w:numPr>
        <w:spacing w:before="240" w:after="240" w:line="240" w:lineRule="auto"/>
        <w:contextualSpacing w:val="0"/>
        <w:outlineLvl w:val="4"/>
        <w:rPr>
          <w:rFonts w:ascii="Arial" w:eastAsiaTheme="majorEastAsia" w:hAnsi="Arial" w:cs="Arial"/>
          <w:b/>
          <w:vanish/>
          <w:sz w:val="24"/>
          <w:szCs w:val="24"/>
        </w:rPr>
      </w:pPr>
      <w:bookmarkStart w:id="951" w:name="_Toc386471312"/>
      <w:bookmarkStart w:id="952" w:name="_Toc386472197"/>
      <w:bookmarkStart w:id="953" w:name="_Toc386474365"/>
      <w:bookmarkStart w:id="954" w:name="_Toc386476955"/>
      <w:bookmarkStart w:id="955" w:name="_Toc386840098"/>
      <w:bookmarkStart w:id="956" w:name="_Toc386840653"/>
      <w:bookmarkStart w:id="957" w:name="_Toc387128694"/>
      <w:bookmarkStart w:id="958" w:name="_Toc387132046"/>
      <w:bookmarkStart w:id="959" w:name="_Toc387134664"/>
      <w:bookmarkStart w:id="960" w:name="_Toc387392099"/>
      <w:bookmarkStart w:id="961" w:name="_Toc387392258"/>
      <w:bookmarkStart w:id="962" w:name="_Toc387417270"/>
      <w:bookmarkStart w:id="963" w:name="_Toc387417413"/>
      <w:bookmarkStart w:id="964" w:name="_Toc387417556"/>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p>
    <w:p w:rsidR="00883814" w:rsidRPr="00336119" w:rsidRDefault="00883814" w:rsidP="0043411D">
      <w:pPr>
        <w:pStyle w:val="Prrafodelista"/>
        <w:keepNext/>
        <w:keepLines/>
        <w:numPr>
          <w:ilvl w:val="1"/>
          <w:numId w:val="9"/>
        </w:numPr>
        <w:spacing w:before="240" w:after="240" w:line="240" w:lineRule="auto"/>
        <w:contextualSpacing w:val="0"/>
        <w:outlineLvl w:val="4"/>
        <w:rPr>
          <w:rFonts w:ascii="Arial" w:eastAsiaTheme="majorEastAsia" w:hAnsi="Arial" w:cs="Arial"/>
          <w:b/>
          <w:vanish/>
          <w:sz w:val="24"/>
          <w:szCs w:val="24"/>
        </w:rPr>
      </w:pPr>
      <w:bookmarkStart w:id="965" w:name="_Toc386471313"/>
      <w:bookmarkStart w:id="966" w:name="_Toc386472198"/>
      <w:bookmarkStart w:id="967" w:name="_Toc386474366"/>
      <w:bookmarkStart w:id="968" w:name="_Toc386476956"/>
      <w:bookmarkStart w:id="969" w:name="_Toc386840099"/>
      <w:bookmarkStart w:id="970" w:name="_Toc386840654"/>
      <w:bookmarkStart w:id="971" w:name="_Toc387128695"/>
      <w:bookmarkStart w:id="972" w:name="_Toc387132047"/>
      <w:bookmarkStart w:id="973" w:name="_Toc387134665"/>
      <w:bookmarkStart w:id="974" w:name="_Toc387392100"/>
      <w:bookmarkStart w:id="975" w:name="_Toc387392259"/>
      <w:bookmarkStart w:id="976" w:name="_Toc387417271"/>
      <w:bookmarkStart w:id="977" w:name="_Toc387417414"/>
      <w:bookmarkStart w:id="978" w:name="_Toc387417557"/>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p w:rsidR="00883814" w:rsidRPr="00336119" w:rsidRDefault="00883814" w:rsidP="0043411D">
      <w:pPr>
        <w:pStyle w:val="Prrafodelista"/>
        <w:keepNext/>
        <w:keepLines/>
        <w:numPr>
          <w:ilvl w:val="1"/>
          <w:numId w:val="9"/>
        </w:numPr>
        <w:spacing w:before="240" w:after="240" w:line="240" w:lineRule="auto"/>
        <w:contextualSpacing w:val="0"/>
        <w:outlineLvl w:val="4"/>
        <w:rPr>
          <w:rFonts w:ascii="Arial" w:eastAsiaTheme="majorEastAsia" w:hAnsi="Arial" w:cs="Arial"/>
          <w:b/>
          <w:vanish/>
          <w:sz w:val="24"/>
          <w:szCs w:val="24"/>
        </w:rPr>
      </w:pPr>
      <w:bookmarkStart w:id="979" w:name="_Toc386471314"/>
      <w:bookmarkStart w:id="980" w:name="_Toc386472199"/>
      <w:bookmarkStart w:id="981" w:name="_Toc386474367"/>
      <w:bookmarkStart w:id="982" w:name="_Toc386476957"/>
      <w:bookmarkStart w:id="983" w:name="_Toc386840100"/>
      <w:bookmarkStart w:id="984" w:name="_Toc386840655"/>
      <w:bookmarkStart w:id="985" w:name="_Toc387128696"/>
      <w:bookmarkStart w:id="986" w:name="_Toc387132048"/>
      <w:bookmarkStart w:id="987" w:name="_Toc387134666"/>
      <w:bookmarkStart w:id="988" w:name="_Toc387392101"/>
      <w:bookmarkStart w:id="989" w:name="_Toc387392260"/>
      <w:bookmarkStart w:id="990" w:name="_Toc387417272"/>
      <w:bookmarkStart w:id="991" w:name="_Toc387417415"/>
      <w:bookmarkStart w:id="992" w:name="_Toc38741755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rsidR="00883814" w:rsidRPr="00336119" w:rsidRDefault="00883814" w:rsidP="0043411D">
      <w:pPr>
        <w:pStyle w:val="Prrafodelista"/>
        <w:keepNext/>
        <w:keepLines/>
        <w:numPr>
          <w:ilvl w:val="2"/>
          <w:numId w:val="9"/>
        </w:numPr>
        <w:spacing w:before="240" w:after="240" w:line="240" w:lineRule="auto"/>
        <w:contextualSpacing w:val="0"/>
        <w:outlineLvl w:val="4"/>
        <w:rPr>
          <w:rFonts w:ascii="Arial" w:eastAsiaTheme="majorEastAsia" w:hAnsi="Arial" w:cs="Arial"/>
          <w:b/>
          <w:vanish/>
          <w:sz w:val="24"/>
          <w:szCs w:val="24"/>
        </w:rPr>
      </w:pPr>
      <w:bookmarkStart w:id="993" w:name="_Toc386471315"/>
      <w:bookmarkStart w:id="994" w:name="_Toc386472200"/>
      <w:bookmarkStart w:id="995" w:name="_Toc386474368"/>
      <w:bookmarkStart w:id="996" w:name="_Toc386476958"/>
      <w:bookmarkStart w:id="997" w:name="_Toc386840101"/>
      <w:bookmarkStart w:id="998" w:name="_Toc386840656"/>
      <w:bookmarkStart w:id="999" w:name="_Toc387128697"/>
      <w:bookmarkStart w:id="1000" w:name="_Toc387132049"/>
      <w:bookmarkStart w:id="1001" w:name="_Toc387134667"/>
      <w:bookmarkStart w:id="1002" w:name="_Toc387392102"/>
      <w:bookmarkStart w:id="1003" w:name="_Toc387392261"/>
      <w:bookmarkStart w:id="1004" w:name="_Toc387417273"/>
      <w:bookmarkStart w:id="1005" w:name="_Toc387417416"/>
      <w:bookmarkStart w:id="1006" w:name="_Toc387417559"/>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rsidR="00883814" w:rsidRPr="00336119" w:rsidRDefault="00883814" w:rsidP="0043411D">
      <w:pPr>
        <w:pStyle w:val="Prrafodelista"/>
        <w:keepNext/>
        <w:keepLines/>
        <w:numPr>
          <w:ilvl w:val="2"/>
          <w:numId w:val="9"/>
        </w:numPr>
        <w:spacing w:before="240" w:after="240" w:line="240" w:lineRule="auto"/>
        <w:contextualSpacing w:val="0"/>
        <w:outlineLvl w:val="4"/>
        <w:rPr>
          <w:rFonts w:ascii="Arial" w:eastAsiaTheme="majorEastAsia" w:hAnsi="Arial" w:cs="Arial"/>
          <w:b/>
          <w:vanish/>
          <w:sz w:val="24"/>
          <w:szCs w:val="24"/>
        </w:rPr>
      </w:pPr>
      <w:bookmarkStart w:id="1007" w:name="_Toc386471316"/>
      <w:bookmarkStart w:id="1008" w:name="_Toc386472201"/>
      <w:bookmarkStart w:id="1009" w:name="_Toc386474369"/>
      <w:bookmarkStart w:id="1010" w:name="_Toc386476959"/>
      <w:bookmarkStart w:id="1011" w:name="_Toc386840102"/>
      <w:bookmarkStart w:id="1012" w:name="_Toc386840657"/>
      <w:bookmarkStart w:id="1013" w:name="_Toc387128698"/>
      <w:bookmarkStart w:id="1014" w:name="_Toc387132050"/>
      <w:bookmarkStart w:id="1015" w:name="_Toc387134668"/>
      <w:bookmarkStart w:id="1016" w:name="_Toc387392103"/>
      <w:bookmarkStart w:id="1017" w:name="_Toc387392262"/>
      <w:bookmarkStart w:id="1018" w:name="_Toc387417274"/>
      <w:bookmarkStart w:id="1019" w:name="_Toc387417417"/>
      <w:bookmarkStart w:id="1020" w:name="_Toc387417560"/>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rsidR="00883814" w:rsidRPr="00336119" w:rsidRDefault="00883814" w:rsidP="0043411D">
      <w:pPr>
        <w:pStyle w:val="Prrafodelista"/>
        <w:keepNext/>
        <w:keepLines/>
        <w:numPr>
          <w:ilvl w:val="3"/>
          <w:numId w:val="9"/>
        </w:numPr>
        <w:spacing w:before="240" w:after="240" w:line="240" w:lineRule="auto"/>
        <w:contextualSpacing w:val="0"/>
        <w:outlineLvl w:val="4"/>
        <w:rPr>
          <w:rFonts w:ascii="Arial" w:eastAsiaTheme="majorEastAsia" w:hAnsi="Arial" w:cs="Arial"/>
          <w:b/>
          <w:vanish/>
          <w:sz w:val="24"/>
          <w:szCs w:val="24"/>
        </w:rPr>
      </w:pPr>
      <w:bookmarkStart w:id="1021" w:name="_Toc386471317"/>
      <w:bookmarkStart w:id="1022" w:name="_Toc386472202"/>
      <w:bookmarkStart w:id="1023" w:name="_Toc386474370"/>
      <w:bookmarkStart w:id="1024" w:name="_Toc386476960"/>
      <w:bookmarkStart w:id="1025" w:name="_Toc386840103"/>
      <w:bookmarkStart w:id="1026" w:name="_Toc386840658"/>
      <w:bookmarkStart w:id="1027" w:name="_Toc387128699"/>
      <w:bookmarkStart w:id="1028" w:name="_Toc387132051"/>
      <w:bookmarkStart w:id="1029" w:name="_Toc387134669"/>
      <w:bookmarkStart w:id="1030" w:name="_Toc387392104"/>
      <w:bookmarkStart w:id="1031" w:name="_Toc387392263"/>
      <w:bookmarkStart w:id="1032" w:name="_Toc387417275"/>
      <w:bookmarkStart w:id="1033" w:name="_Toc387417418"/>
      <w:bookmarkStart w:id="1034" w:name="_Toc387417561"/>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rsidR="00883814" w:rsidRPr="00336119" w:rsidRDefault="00883814" w:rsidP="0043411D">
      <w:pPr>
        <w:pStyle w:val="Prrafodelista"/>
        <w:keepNext/>
        <w:keepLines/>
        <w:numPr>
          <w:ilvl w:val="4"/>
          <w:numId w:val="9"/>
        </w:numPr>
        <w:spacing w:before="240" w:after="240" w:line="240" w:lineRule="auto"/>
        <w:contextualSpacing w:val="0"/>
        <w:outlineLvl w:val="4"/>
        <w:rPr>
          <w:rFonts w:ascii="Arial" w:eastAsiaTheme="majorEastAsia" w:hAnsi="Arial" w:cs="Arial"/>
          <w:b/>
          <w:vanish/>
          <w:sz w:val="24"/>
          <w:szCs w:val="24"/>
        </w:rPr>
      </w:pPr>
      <w:bookmarkStart w:id="1035" w:name="_Toc386471318"/>
      <w:bookmarkStart w:id="1036" w:name="_Toc386472203"/>
      <w:bookmarkStart w:id="1037" w:name="_Toc386474371"/>
      <w:bookmarkStart w:id="1038" w:name="_Toc386476961"/>
      <w:bookmarkStart w:id="1039" w:name="_Toc386840104"/>
      <w:bookmarkStart w:id="1040" w:name="_Toc386840659"/>
      <w:bookmarkStart w:id="1041" w:name="_Toc387128700"/>
      <w:bookmarkStart w:id="1042" w:name="_Toc387132052"/>
      <w:bookmarkStart w:id="1043" w:name="_Toc387134670"/>
      <w:bookmarkStart w:id="1044" w:name="_Toc387392105"/>
      <w:bookmarkStart w:id="1045" w:name="_Toc387392264"/>
      <w:bookmarkStart w:id="1046" w:name="_Toc387417276"/>
      <w:bookmarkStart w:id="1047" w:name="_Toc387417419"/>
      <w:bookmarkStart w:id="1048" w:name="_Toc387417562"/>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rsidR="00280670" w:rsidRPr="004B2E5A" w:rsidRDefault="00280670"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r w:rsidRPr="004B2E5A">
        <w:rPr>
          <w:rFonts w:ascii="Arial" w:hAnsi="Arial" w:cs="Arial"/>
          <w:b/>
          <w:color w:val="auto"/>
          <w:sz w:val="24"/>
          <w:szCs w:val="24"/>
        </w:rPr>
        <w:t>Portales accesibles promovidos por la Fundación ONCE</w:t>
      </w:r>
      <w:bookmarkEnd w:id="936"/>
    </w:p>
    <w:p w:rsidR="00CC780F" w:rsidRDefault="00CC780F" w:rsidP="004B2E5A">
      <w:pPr>
        <w:autoSpaceDE w:val="0"/>
        <w:autoSpaceDN w:val="0"/>
        <w:adjustRightInd w:val="0"/>
        <w:spacing w:before="240" w:after="360" w:line="240" w:lineRule="auto"/>
        <w:ind w:left="992"/>
        <w:jc w:val="both"/>
        <w:rPr>
          <w:rFonts w:ascii="Arial" w:hAnsi="Arial" w:cs="Arial"/>
          <w:sz w:val="24"/>
          <w:szCs w:val="24"/>
        </w:rPr>
      </w:pPr>
      <w:r w:rsidRPr="00336119">
        <w:rPr>
          <w:rFonts w:ascii="Arial" w:hAnsi="Arial" w:cs="Arial"/>
          <w:sz w:val="24"/>
          <w:szCs w:val="24"/>
        </w:rPr>
        <w:t xml:space="preserve">Destacar, como viene siendo habitual, las visitas efectuadas a los portales accesibles DISCAPNET y PORTALENTO </w:t>
      </w:r>
    </w:p>
    <w:tbl>
      <w:tblPr>
        <w:tblW w:w="5560"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152"/>
        <w:gridCol w:w="1408"/>
      </w:tblGrid>
      <w:tr w:rsidR="00D64206" w:rsidRPr="004004FE" w:rsidTr="00B86AF6">
        <w:trPr>
          <w:trHeight w:val="615"/>
          <w:jc w:val="center"/>
        </w:trPr>
        <w:tc>
          <w:tcPr>
            <w:tcW w:w="4152" w:type="dxa"/>
            <w:shd w:val="clear" w:color="auto" w:fill="auto"/>
            <w:hideMark/>
          </w:tcPr>
          <w:p w:rsidR="00D64206" w:rsidRPr="004C0922" w:rsidRDefault="00D64206" w:rsidP="00B86AF6">
            <w:pPr>
              <w:spacing w:before="60" w:after="60" w:line="240" w:lineRule="auto"/>
              <w:rPr>
                <w:rFonts w:ascii="Arial" w:hAnsi="Arial" w:cs="Arial"/>
                <w:b/>
                <w:color w:val="000000"/>
                <w:sz w:val="24"/>
                <w:szCs w:val="24"/>
              </w:rPr>
            </w:pPr>
            <w:r w:rsidRPr="004C0922">
              <w:rPr>
                <w:rFonts w:ascii="Arial" w:hAnsi="Arial" w:cs="Arial"/>
                <w:b/>
                <w:color w:val="000000"/>
                <w:sz w:val="24"/>
                <w:szCs w:val="24"/>
              </w:rPr>
              <w:t>ACCESIBILIDAD A LAS NUEVAS TECNOLOGÍAS</w:t>
            </w:r>
          </w:p>
        </w:tc>
        <w:tc>
          <w:tcPr>
            <w:tcW w:w="1408" w:type="dxa"/>
            <w:shd w:val="clear" w:color="auto" w:fill="auto"/>
            <w:hideMark/>
          </w:tcPr>
          <w:p w:rsidR="00D64206" w:rsidRPr="004C0922" w:rsidRDefault="00D64206" w:rsidP="00B86AF6">
            <w:pPr>
              <w:spacing w:before="60" w:after="60" w:line="240" w:lineRule="auto"/>
              <w:rPr>
                <w:rFonts w:ascii="Arial" w:hAnsi="Arial" w:cs="Arial"/>
                <w:color w:val="000000"/>
                <w:sz w:val="24"/>
                <w:szCs w:val="24"/>
              </w:rPr>
            </w:pPr>
          </w:p>
        </w:tc>
      </w:tr>
      <w:tr w:rsidR="003C3D32" w:rsidRPr="004004FE" w:rsidTr="00B86AF6">
        <w:trPr>
          <w:trHeight w:val="615"/>
          <w:jc w:val="center"/>
        </w:trPr>
        <w:tc>
          <w:tcPr>
            <w:tcW w:w="4152" w:type="dxa"/>
            <w:shd w:val="clear" w:color="auto" w:fill="auto"/>
            <w:hideMark/>
          </w:tcPr>
          <w:p w:rsidR="003C3D32" w:rsidRPr="00346C7C" w:rsidRDefault="003C3D32" w:rsidP="00346C7C">
            <w:pPr>
              <w:spacing w:before="60" w:after="60" w:line="240" w:lineRule="auto"/>
              <w:jc w:val="center"/>
              <w:rPr>
                <w:rFonts w:ascii="Arial" w:hAnsi="Arial" w:cs="Arial"/>
                <w:b/>
                <w:color w:val="000000"/>
                <w:sz w:val="24"/>
                <w:szCs w:val="24"/>
              </w:rPr>
            </w:pPr>
            <w:r w:rsidRPr="00346C7C">
              <w:rPr>
                <w:rFonts w:ascii="Arial" w:hAnsi="Arial" w:cs="Arial"/>
                <w:b/>
                <w:color w:val="000000"/>
                <w:sz w:val="24"/>
                <w:szCs w:val="24"/>
              </w:rPr>
              <w:t>Descripción</w:t>
            </w:r>
          </w:p>
        </w:tc>
        <w:tc>
          <w:tcPr>
            <w:tcW w:w="1408" w:type="dxa"/>
            <w:shd w:val="clear" w:color="auto" w:fill="auto"/>
            <w:hideMark/>
          </w:tcPr>
          <w:p w:rsidR="003C3D32" w:rsidRPr="00346C7C" w:rsidRDefault="003C3D32" w:rsidP="00346C7C">
            <w:pPr>
              <w:spacing w:before="60" w:after="60" w:line="240" w:lineRule="auto"/>
              <w:jc w:val="center"/>
              <w:rPr>
                <w:rFonts w:ascii="Arial" w:hAnsi="Arial" w:cs="Arial"/>
                <w:b/>
                <w:color w:val="000000"/>
                <w:sz w:val="24"/>
                <w:szCs w:val="24"/>
              </w:rPr>
            </w:pPr>
            <w:r w:rsidRPr="00346C7C">
              <w:rPr>
                <w:rFonts w:ascii="Arial" w:hAnsi="Arial" w:cs="Arial"/>
                <w:b/>
                <w:color w:val="000000"/>
                <w:sz w:val="24"/>
                <w:szCs w:val="24"/>
              </w:rPr>
              <w:t>Visitas en 2013</w:t>
            </w:r>
          </w:p>
        </w:tc>
      </w:tr>
      <w:tr w:rsidR="003C3D32" w:rsidRPr="004004FE" w:rsidTr="00B86AF6">
        <w:trPr>
          <w:trHeight w:val="300"/>
          <w:jc w:val="center"/>
        </w:trPr>
        <w:tc>
          <w:tcPr>
            <w:tcW w:w="4152" w:type="dxa"/>
            <w:shd w:val="clear" w:color="auto" w:fill="auto"/>
            <w:hideMark/>
          </w:tcPr>
          <w:p w:rsidR="003C3D32" w:rsidRPr="00B86AF6" w:rsidRDefault="00B86AF6" w:rsidP="00B86AF6">
            <w:pPr>
              <w:spacing w:after="0" w:line="240" w:lineRule="auto"/>
              <w:rPr>
                <w:rFonts w:ascii="Arial" w:hAnsi="Arial" w:cs="Arial"/>
                <w:color w:val="000000"/>
                <w:sz w:val="24"/>
                <w:szCs w:val="24"/>
              </w:rPr>
            </w:pPr>
            <w:r w:rsidRPr="00B86AF6">
              <w:rPr>
                <w:rFonts w:ascii="Arial" w:hAnsi="Arial" w:cs="Arial"/>
                <w:color w:val="000000"/>
                <w:sz w:val="24"/>
                <w:szCs w:val="24"/>
              </w:rPr>
              <w:t>Visitas al portal “Discapnet”</w:t>
            </w:r>
          </w:p>
        </w:tc>
        <w:tc>
          <w:tcPr>
            <w:tcW w:w="1408" w:type="dxa"/>
            <w:shd w:val="clear" w:color="auto" w:fill="auto"/>
            <w:hideMark/>
          </w:tcPr>
          <w:p w:rsidR="003C3D32" w:rsidRPr="004C0922" w:rsidRDefault="003C3D32" w:rsidP="006226E7">
            <w:pPr>
              <w:spacing w:before="60" w:after="60" w:line="240" w:lineRule="auto"/>
              <w:jc w:val="right"/>
              <w:rPr>
                <w:rFonts w:ascii="Arial" w:hAnsi="Arial" w:cs="Arial"/>
                <w:color w:val="000000"/>
                <w:sz w:val="24"/>
                <w:szCs w:val="24"/>
              </w:rPr>
            </w:pPr>
            <w:r w:rsidRPr="004C0922">
              <w:rPr>
                <w:rFonts w:ascii="Arial" w:hAnsi="Arial" w:cs="Arial"/>
                <w:color w:val="000000"/>
                <w:sz w:val="24"/>
                <w:szCs w:val="24"/>
              </w:rPr>
              <w:t> </w:t>
            </w:r>
            <w:r w:rsidR="00B86AF6" w:rsidRPr="004C0922">
              <w:rPr>
                <w:rFonts w:ascii="Arial" w:hAnsi="Arial" w:cs="Arial"/>
                <w:color w:val="000000"/>
                <w:sz w:val="24"/>
                <w:szCs w:val="24"/>
              </w:rPr>
              <w:t>10.942.018</w:t>
            </w:r>
          </w:p>
        </w:tc>
      </w:tr>
      <w:tr w:rsidR="003C3D32" w:rsidRPr="004004FE" w:rsidTr="00B86AF6">
        <w:trPr>
          <w:trHeight w:val="397"/>
          <w:jc w:val="center"/>
        </w:trPr>
        <w:tc>
          <w:tcPr>
            <w:tcW w:w="4152" w:type="dxa"/>
            <w:shd w:val="clear" w:color="auto" w:fill="auto"/>
            <w:hideMark/>
          </w:tcPr>
          <w:p w:rsidR="003C3D32" w:rsidRPr="00B86AF6" w:rsidRDefault="00B86AF6" w:rsidP="00B86AF6">
            <w:pPr>
              <w:spacing w:after="0" w:line="240" w:lineRule="auto"/>
              <w:rPr>
                <w:rFonts w:ascii="Arial" w:hAnsi="Arial" w:cs="Arial"/>
                <w:color w:val="000000"/>
                <w:sz w:val="24"/>
                <w:szCs w:val="24"/>
              </w:rPr>
            </w:pPr>
            <w:r w:rsidRPr="00B86AF6">
              <w:rPr>
                <w:rFonts w:ascii="Arial" w:hAnsi="Arial" w:cs="Arial"/>
                <w:color w:val="000000"/>
                <w:sz w:val="24"/>
                <w:szCs w:val="24"/>
              </w:rPr>
              <w:t>Visitas al portal “Portalento” (*)</w:t>
            </w:r>
          </w:p>
        </w:tc>
        <w:tc>
          <w:tcPr>
            <w:tcW w:w="1408" w:type="dxa"/>
            <w:shd w:val="clear" w:color="auto" w:fill="auto"/>
            <w:hideMark/>
          </w:tcPr>
          <w:p w:rsidR="00B86AF6" w:rsidRPr="004C0922" w:rsidRDefault="00B86AF6" w:rsidP="006226E7">
            <w:pPr>
              <w:spacing w:before="60" w:after="60" w:line="240" w:lineRule="auto"/>
              <w:jc w:val="right"/>
              <w:rPr>
                <w:rFonts w:ascii="Arial" w:hAnsi="Arial" w:cs="Arial"/>
                <w:color w:val="000000"/>
                <w:sz w:val="24"/>
                <w:szCs w:val="24"/>
              </w:rPr>
            </w:pPr>
            <w:r w:rsidRPr="004C0922">
              <w:rPr>
                <w:rFonts w:ascii="Arial" w:hAnsi="Arial" w:cs="Arial"/>
                <w:color w:val="000000"/>
                <w:sz w:val="24"/>
                <w:szCs w:val="24"/>
              </w:rPr>
              <w:t>4.151.569</w:t>
            </w:r>
          </w:p>
        </w:tc>
      </w:tr>
      <w:tr w:rsidR="003C3D32" w:rsidRPr="00E85F47" w:rsidTr="00B86AF6">
        <w:trPr>
          <w:trHeight w:val="300"/>
          <w:jc w:val="center"/>
        </w:trPr>
        <w:tc>
          <w:tcPr>
            <w:tcW w:w="4152" w:type="dxa"/>
            <w:shd w:val="clear" w:color="auto" w:fill="auto"/>
            <w:hideMark/>
          </w:tcPr>
          <w:p w:rsidR="003C3D32" w:rsidRPr="00B86AF6" w:rsidRDefault="00B86AF6" w:rsidP="00B86AF6">
            <w:pPr>
              <w:spacing w:after="0" w:line="240" w:lineRule="auto"/>
              <w:rPr>
                <w:rFonts w:ascii="Arial" w:hAnsi="Arial" w:cs="Arial"/>
                <w:color w:val="000000"/>
                <w:sz w:val="24"/>
                <w:szCs w:val="24"/>
              </w:rPr>
            </w:pPr>
            <w:r w:rsidRPr="00B86AF6">
              <w:rPr>
                <w:rFonts w:ascii="Arial" w:hAnsi="Arial" w:cs="Arial"/>
                <w:color w:val="000000"/>
                <w:sz w:val="24"/>
                <w:szCs w:val="24"/>
              </w:rPr>
              <w:t>Visitas a la página web de Fundación Once</w:t>
            </w:r>
          </w:p>
        </w:tc>
        <w:tc>
          <w:tcPr>
            <w:tcW w:w="1408" w:type="dxa"/>
            <w:shd w:val="clear" w:color="auto" w:fill="auto"/>
            <w:hideMark/>
          </w:tcPr>
          <w:p w:rsidR="003C3D32" w:rsidRPr="004C0922" w:rsidRDefault="00B86AF6" w:rsidP="006226E7">
            <w:pPr>
              <w:spacing w:before="60" w:after="60" w:line="240" w:lineRule="auto"/>
              <w:jc w:val="right"/>
              <w:rPr>
                <w:rFonts w:ascii="Arial" w:hAnsi="Arial" w:cs="Arial"/>
                <w:color w:val="000000"/>
                <w:sz w:val="24"/>
                <w:szCs w:val="24"/>
              </w:rPr>
            </w:pPr>
            <w:r w:rsidRPr="004C0922">
              <w:rPr>
                <w:rFonts w:ascii="Arial" w:hAnsi="Arial" w:cs="Arial"/>
                <w:color w:val="000000"/>
                <w:sz w:val="24"/>
                <w:szCs w:val="24"/>
              </w:rPr>
              <w:t>1.124.153</w:t>
            </w:r>
          </w:p>
        </w:tc>
      </w:tr>
    </w:tbl>
    <w:p w:rsidR="003C3D32" w:rsidRPr="004E115B" w:rsidRDefault="003C3D32" w:rsidP="003C3D32">
      <w:pPr>
        <w:pStyle w:val="Textoindependiente3"/>
        <w:keepLines/>
        <w:spacing w:line="240" w:lineRule="atLeast"/>
        <w:ind w:left="284"/>
        <w:rPr>
          <w:rFonts w:ascii="Times New Roman" w:hAnsi="Times New Roman"/>
          <w:b/>
          <w:u w:val="single"/>
          <w:lang w:val="es-ES_tradnl"/>
        </w:rPr>
      </w:pPr>
    </w:p>
    <w:p w:rsidR="003C3D32" w:rsidRPr="00A602F8" w:rsidRDefault="00B86AF6" w:rsidP="004B2E5A">
      <w:pPr>
        <w:pStyle w:val="Textoindependiente3"/>
        <w:keepLines/>
        <w:spacing w:after="360"/>
        <w:ind w:left="1418"/>
        <w:rPr>
          <w:rFonts w:ascii="Arial" w:hAnsi="Arial" w:cs="Arial"/>
          <w:lang w:val="es-ES_tradnl"/>
        </w:rPr>
      </w:pPr>
      <w:r>
        <w:rPr>
          <w:rFonts w:ascii="Arial" w:hAnsi="Arial" w:cs="Arial"/>
          <w:lang w:val="es-ES_tradnl"/>
        </w:rPr>
        <w:t xml:space="preserve">(*) </w:t>
      </w:r>
      <w:r w:rsidR="003C3D32" w:rsidRPr="00A602F8">
        <w:rPr>
          <w:rFonts w:ascii="Arial" w:hAnsi="Arial" w:cs="Arial"/>
          <w:lang w:val="es-ES_tradnl"/>
        </w:rPr>
        <w:t>Incluye las visitas al portal Solidaridad Digital (1.707.668 en 2013).</w:t>
      </w:r>
      <w:r w:rsidR="003C3D32" w:rsidRPr="00A602F8" w:rsidDel="004004FE">
        <w:rPr>
          <w:rFonts w:ascii="Arial" w:hAnsi="Arial" w:cs="Arial"/>
          <w:lang w:val="es-ES_tradnl"/>
        </w:rPr>
        <w:t xml:space="preserve"> </w:t>
      </w:r>
    </w:p>
    <w:tbl>
      <w:tblPr>
        <w:tblW w:w="6707" w:type="dxa"/>
        <w:jc w:val="center"/>
        <w:tblInd w:w="55" w:type="dxa"/>
        <w:tblCellMar>
          <w:left w:w="70" w:type="dxa"/>
          <w:right w:w="70" w:type="dxa"/>
        </w:tblCellMar>
        <w:tblLook w:val="04A0"/>
      </w:tblPr>
      <w:tblGrid>
        <w:gridCol w:w="5481"/>
        <w:gridCol w:w="1226"/>
      </w:tblGrid>
      <w:tr w:rsidR="00D64206" w:rsidRPr="00E748EE" w:rsidTr="00D64206">
        <w:trPr>
          <w:trHeight w:val="915"/>
          <w:jc w:val="center"/>
        </w:trPr>
        <w:tc>
          <w:tcPr>
            <w:tcW w:w="5481"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D64206" w:rsidRPr="004C0922" w:rsidRDefault="00D64206" w:rsidP="004C0922">
            <w:pPr>
              <w:spacing w:before="60" w:after="60" w:line="240" w:lineRule="auto"/>
              <w:jc w:val="center"/>
              <w:rPr>
                <w:rFonts w:ascii="Arial" w:hAnsi="Arial" w:cs="Arial"/>
                <w:b/>
                <w:color w:val="000000"/>
                <w:sz w:val="24"/>
                <w:szCs w:val="24"/>
              </w:rPr>
            </w:pPr>
          </w:p>
          <w:p w:rsidR="00D64206" w:rsidRPr="004C0922" w:rsidRDefault="00D64206" w:rsidP="004C0922">
            <w:pPr>
              <w:spacing w:before="60" w:after="60" w:line="240" w:lineRule="auto"/>
              <w:jc w:val="center"/>
              <w:rPr>
                <w:rFonts w:ascii="Arial" w:hAnsi="Arial" w:cs="Arial"/>
                <w:b/>
                <w:color w:val="000000"/>
                <w:sz w:val="24"/>
                <w:szCs w:val="24"/>
              </w:rPr>
            </w:pPr>
          </w:p>
          <w:p w:rsidR="00D64206" w:rsidRPr="004C0922" w:rsidRDefault="00D64206" w:rsidP="004C0922">
            <w:pPr>
              <w:spacing w:before="60" w:after="60" w:line="240" w:lineRule="auto"/>
              <w:jc w:val="center"/>
              <w:rPr>
                <w:rFonts w:ascii="Arial" w:hAnsi="Arial" w:cs="Arial"/>
                <w:b/>
                <w:color w:val="000000"/>
                <w:sz w:val="24"/>
                <w:szCs w:val="24"/>
              </w:rPr>
            </w:pPr>
            <w:r w:rsidRPr="004C0922">
              <w:rPr>
                <w:rFonts w:ascii="Arial" w:hAnsi="Arial" w:cs="Arial"/>
                <w:b/>
                <w:color w:val="000000"/>
                <w:sz w:val="24"/>
                <w:szCs w:val="24"/>
              </w:rPr>
              <w:t>Descripción</w:t>
            </w:r>
          </w:p>
        </w:tc>
        <w:tc>
          <w:tcPr>
            <w:tcW w:w="1226" w:type="dxa"/>
            <w:tcBorders>
              <w:top w:val="single" w:sz="4" w:space="0" w:color="auto"/>
              <w:left w:val="nil"/>
              <w:bottom w:val="single" w:sz="4" w:space="0" w:color="auto"/>
              <w:right w:val="single" w:sz="4" w:space="0" w:color="auto"/>
            </w:tcBorders>
            <w:shd w:val="clear" w:color="auto" w:fill="auto"/>
            <w:vAlign w:val="bottom"/>
            <w:hideMark/>
          </w:tcPr>
          <w:p w:rsidR="00D64206" w:rsidRPr="004C0922" w:rsidRDefault="00D64206" w:rsidP="004C0922">
            <w:pPr>
              <w:spacing w:before="60" w:after="60" w:line="240" w:lineRule="auto"/>
              <w:jc w:val="center"/>
              <w:rPr>
                <w:rFonts w:ascii="Arial" w:hAnsi="Arial" w:cs="Arial"/>
                <w:b/>
                <w:color w:val="000000"/>
                <w:sz w:val="24"/>
                <w:szCs w:val="24"/>
              </w:rPr>
            </w:pPr>
            <w:r w:rsidRPr="004C0922">
              <w:rPr>
                <w:rFonts w:ascii="Arial" w:hAnsi="Arial" w:cs="Arial"/>
                <w:b/>
                <w:color w:val="000000"/>
                <w:sz w:val="24"/>
                <w:szCs w:val="24"/>
              </w:rPr>
              <w:t>Número de acciones en 2013</w:t>
            </w:r>
          </w:p>
        </w:tc>
      </w:tr>
      <w:tr w:rsidR="00D64206" w:rsidRPr="00E748EE" w:rsidTr="00D64206">
        <w:trPr>
          <w:trHeight w:val="300"/>
          <w:jc w:val="center"/>
        </w:trPr>
        <w:tc>
          <w:tcPr>
            <w:tcW w:w="5481" w:type="dxa"/>
            <w:tcBorders>
              <w:top w:val="single" w:sz="4" w:space="0" w:color="auto"/>
              <w:left w:val="single" w:sz="4" w:space="0" w:color="auto"/>
              <w:bottom w:val="nil"/>
              <w:right w:val="single" w:sz="8" w:space="0" w:color="auto"/>
            </w:tcBorders>
            <w:shd w:val="clear" w:color="auto" w:fill="auto"/>
            <w:hideMark/>
          </w:tcPr>
          <w:p w:rsidR="00D64206" w:rsidRPr="004C0922" w:rsidRDefault="00D64206" w:rsidP="004C0922">
            <w:pPr>
              <w:spacing w:before="60" w:after="60" w:line="240" w:lineRule="auto"/>
              <w:jc w:val="both"/>
              <w:rPr>
                <w:rFonts w:ascii="Arial" w:hAnsi="Arial" w:cs="Arial"/>
                <w:color w:val="000000"/>
                <w:sz w:val="24"/>
                <w:szCs w:val="24"/>
              </w:rPr>
            </w:pPr>
            <w:r w:rsidRPr="004C0922">
              <w:rPr>
                <w:rFonts w:ascii="Arial" w:hAnsi="Arial" w:cs="Arial"/>
                <w:color w:val="000000"/>
                <w:sz w:val="24"/>
                <w:szCs w:val="24"/>
              </w:rPr>
              <w:t>Altas de usuarios registrados en “Discapnet”</w:t>
            </w:r>
          </w:p>
        </w:tc>
        <w:tc>
          <w:tcPr>
            <w:tcW w:w="1226" w:type="dxa"/>
            <w:tcBorders>
              <w:top w:val="single" w:sz="4" w:space="0" w:color="auto"/>
              <w:left w:val="nil"/>
              <w:bottom w:val="nil"/>
              <w:right w:val="single" w:sz="4" w:space="0" w:color="auto"/>
            </w:tcBorders>
            <w:shd w:val="clear" w:color="auto" w:fill="auto"/>
            <w:vAlign w:val="center"/>
            <w:hideMark/>
          </w:tcPr>
          <w:p w:rsidR="00D64206" w:rsidRPr="004C0922" w:rsidRDefault="00D64206" w:rsidP="004C0922">
            <w:pPr>
              <w:spacing w:before="60" w:after="60" w:line="240" w:lineRule="auto"/>
              <w:jc w:val="center"/>
              <w:rPr>
                <w:rFonts w:ascii="Arial" w:hAnsi="Arial" w:cs="Arial"/>
                <w:color w:val="000000"/>
                <w:sz w:val="24"/>
                <w:szCs w:val="24"/>
              </w:rPr>
            </w:pPr>
            <w:r w:rsidRPr="004C0922">
              <w:rPr>
                <w:rFonts w:ascii="Arial" w:hAnsi="Arial" w:cs="Arial"/>
                <w:color w:val="000000"/>
                <w:sz w:val="24"/>
                <w:szCs w:val="24"/>
              </w:rPr>
              <w:t>3.003</w:t>
            </w:r>
          </w:p>
        </w:tc>
      </w:tr>
      <w:tr w:rsidR="00D64206" w:rsidRPr="00E748EE" w:rsidTr="00D64206">
        <w:trPr>
          <w:trHeight w:val="300"/>
          <w:jc w:val="center"/>
        </w:trPr>
        <w:tc>
          <w:tcPr>
            <w:tcW w:w="5481" w:type="dxa"/>
            <w:tcBorders>
              <w:top w:val="nil"/>
              <w:left w:val="single" w:sz="4" w:space="0" w:color="auto"/>
              <w:bottom w:val="nil"/>
              <w:right w:val="single" w:sz="8" w:space="0" w:color="auto"/>
            </w:tcBorders>
            <w:shd w:val="clear" w:color="auto" w:fill="auto"/>
            <w:hideMark/>
          </w:tcPr>
          <w:p w:rsidR="00D64206" w:rsidRPr="004C0922" w:rsidRDefault="00D64206" w:rsidP="004C0922">
            <w:pPr>
              <w:spacing w:before="60" w:after="60" w:line="240" w:lineRule="auto"/>
              <w:jc w:val="both"/>
              <w:rPr>
                <w:rFonts w:ascii="Arial" w:hAnsi="Arial" w:cs="Arial"/>
                <w:color w:val="000000"/>
                <w:sz w:val="24"/>
                <w:szCs w:val="24"/>
              </w:rPr>
            </w:pPr>
            <w:r w:rsidRPr="004C0922">
              <w:rPr>
                <w:rFonts w:ascii="Arial" w:hAnsi="Arial" w:cs="Arial"/>
                <w:color w:val="000000"/>
                <w:sz w:val="24"/>
                <w:szCs w:val="24"/>
              </w:rPr>
              <w:t>Altas de usuarios registrados en “Portalento”</w:t>
            </w:r>
          </w:p>
        </w:tc>
        <w:tc>
          <w:tcPr>
            <w:tcW w:w="1226" w:type="dxa"/>
            <w:tcBorders>
              <w:top w:val="nil"/>
              <w:left w:val="nil"/>
              <w:bottom w:val="nil"/>
              <w:right w:val="single" w:sz="4" w:space="0" w:color="auto"/>
            </w:tcBorders>
            <w:shd w:val="clear" w:color="auto" w:fill="auto"/>
            <w:vAlign w:val="center"/>
            <w:hideMark/>
          </w:tcPr>
          <w:p w:rsidR="00D64206" w:rsidRPr="004C0922" w:rsidRDefault="00D64206" w:rsidP="004C0922">
            <w:pPr>
              <w:spacing w:before="60" w:after="60" w:line="240" w:lineRule="auto"/>
              <w:jc w:val="center"/>
              <w:rPr>
                <w:rFonts w:ascii="Arial" w:hAnsi="Arial" w:cs="Arial"/>
                <w:color w:val="000000"/>
                <w:sz w:val="24"/>
                <w:szCs w:val="24"/>
              </w:rPr>
            </w:pPr>
            <w:r w:rsidRPr="004C0922">
              <w:rPr>
                <w:rFonts w:ascii="Arial" w:hAnsi="Arial" w:cs="Arial"/>
                <w:color w:val="000000"/>
                <w:sz w:val="24"/>
                <w:szCs w:val="24"/>
              </w:rPr>
              <w:t>10.177</w:t>
            </w:r>
          </w:p>
        </w:tc>
      </w:tr>
      <w:tr w:rsidR="00D64206" w:rsidRPr="00E748EE" w:rsidTr="00D64206">
        <w:trPr>
          <w:trHeight w:val="300"/>
          <w:jc w:val="center"/>
        </w:trPr>
        <w:tc>
          <w:tcPr>
            <w:tcW w:w="5481" w:type="dxa"/>
            <w:tcBorders>
              <w:top w:val="nil"/>
              <w:left w:val="single" w:sz="4" w:space="0" w:color="auto"/>
              <w:bottom w:val="single" w:sz="4" w:space="0" w:color="auto"/>
              <w:right w:val="single" w:sz="8" w:space="0" w:color="auto"/>
            </w:tcBorders>
            <w:shd w:val="clear" w:color="auto" w:fill="auto"/>
            <w:hideMark/>
          </w:tcPr>
          <w:p w:rsidR="00D64206" w:rsidRPr="004C0922" w:rsidRDefault="00D64206" w:rsidP="004C0922">
            <w:pPr>
              <w:spacing w:before="60" w:after="60" w:line="240" w:lineRule="auto"/>
              <w:jc w:val="both"/>
              <w:rPr>
                <w:rFonts w:ascii="Arial" w:hAnsi="Arial" w:cs="Arial"/>
                <w:color w:val="000000"/>
                <w:sz w:val="24"/>
                <w:szCs w:val="24"/>
              </w:rPr>
            </w:pPr>
            <w:r w:rsidRPr="004C0922">
              <w:rPr>
                <w:rFonts w:ascii="Arial" w:hAnsi="Arial" w:cs="Arial"/>
                <w:color w:val="000000"/>
                <w:sz w:val="24"/>
                <w:szCs w:val="24"/>
              </w:rPr>
              <w:t>Consultas resueltas a través de “Discapnet”</w:t>
            </w:r>
          </w:p>
        </w:tc>
        <w:tc>
          <w:tcPr>
            <w:tcW w:w="1226" w:type="dxa"/>
            <w:tcBorders>
              <w:top w:val="nil"/>
              <w:left w:val="nil"/>
              <w:bottom w:val="single" w:sz="4" w:space="0" w:color="auto"/>
              <w:right w:val="single" w:sz="4" w:space="0" w:color="auto"/>
            </w:tcBorders>
            <w:shd w:val="clear" w:color="auto" w:fill="auto"/>
            <w:vAlign w:val="center"/>
            <w:hideMark/>
          </w:tcPr>
          <w:p w:rsidR="00D64206" w:rsidRPr="004C0922" w:rsidRDefault="00D64206" w:rsidP="004C0922">
            <w:pPr>
              <w:spacing w:before="60" w:after="60" w:line="240" w:lineRule="auto"/>
              <w:jc w:val="center"/>
              <w:rPr>
                <w:rFonts w:ascii="Arial" w:hAnsi="Arial" w:cs="Arial"/>
                <w:color w:val="000000"/>
                <w:sz w:val="24"/>
                <w:szCs w:val="24"/>
              </w:rPr>
            </w:pPr>
            <w:r w:rsidRPr="004C0922">
              <w:rPr>
                <w:rFonts w:ascii="Arial" w:hAnsi="Arial" w:cs="Arial"/>
                <w:color w:val="000000"/>
                <w:sz w:val="24"/>
                <w:szCs w:val="24"/>
              </w:rPr>
              <w:t>3.167</w:t>
            </w:r>
          </w:p>
        </w:tc>
      </w:tr>
    </w:tbl>
    <w:p w:rsidR="00CC780F" w:rsidRDefault="00CC780F" w:rsidP="004B2E5A">
      <w:pPr>
        <w:autoSpaceDE w:val="0"/>
        <w:autoSpaceDN w:val="0"/>
        <w:adjustRightInd w:val="0"/>
        <w:spacing w:before="240" w:after="240" w:line="240" w:lineRule="auto"/>
        <w:ind w:left="993"/>
        <w:jc w:val="both"/>
        <w:rPr>
          <w:rFonts w:ascii="Arial" w:hAnsi="Arial" w:cs="Arial"/>
          <w:sz w:val="24"/>
          <w:szCs w:val="24"/>
        </w:rPr>
      </w:pPr>
      <w:r w:rsidRPr="00336119">
        <w:rPr>
          <w:rFonts w:ascii="Arial" w:hAnsi="Arial" w:cs="Arial"/>
          <w:sz w:val="24"/>
          <w:szCs w:val="24"/>
        </w:rPr>
        <w:t>Conviene recordar que el objetivo de estos portales accesibles es poner a disposición de las personas con discapacidad, sus familias, profesionales e interesados contenidos y servicios que les sean de utilidad y que enganchen a las personas con discapacidad a la red y promuevan su alfabetización tecnológica, proporcionándoles medios para potenciar el aprendizaje a lo largo de la vida, facilitando el acceso a la tecnología y desarrollando servicios telemáticos adecuados a sus necesidades.</w:t>
      </w:r>
    </w:p>
    <w:p w:rsidR="00280670" w:rsidRPr="004B2E5A" w:rsidRDefault="00280670"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bookmarkStart w:id="1049" w:name="_Toc386362410"/>
      <w:r w:rsidRPr="004B2E5A">
        <w:rPr>
          <w:rFonts w:ascii="Arial" w:hAnsi="Arial" w:cs="Arial"/>
          <w:b/>
          <w:color w:val="auto"/>
          <w:sz w:val="24"/>
          <w:szCs w:val="24"/>
        </w:rPr>
        <w:t>Actuaciones para la accesibilidad de páginas Web</w:t>
      </w:r>
      <w:bookmarkEnd w:id="1049"/>
    </w:p>
    <w:p w:rsidR="00CC780F" w:rsidRPr="00336119" w:rsidRDefault="00CC780F" w:rsidP="004B2E5A">
      <w:pPr>
        <w:pStyle w:val="Default"/>
        <w:spacing w:before="240" w:after="240"/>
        <w:ind w:left="993"/>
        <w:jc w:val="both"/>
        <w:rPr>
          <w:snapToGrid w:val="0"/>
          <w:color w:val="auto"/>
        </w:rPr>
      </w:pPr>
      <w:r w:rsidRPr="00336119">
        <w:rPr>
          <w:snapToGrid w:val="0"/>
          <w:color w:val="auto"/>
        </w:rPr>
        <w:t xml:space="preserve">La actividad desarrollada en relación con el análisis, consultoría y certificación de páginas web </w:t>
      </w:r>
      <w:r w:rsidR="006A6332" w:rsidRPr="00336119">
        <w:rPr>
          <w:snapToGrid w:val="0"/>
          <w:color w:val="auto"/>
        </w:rPr>
        <w:t xml:space="preserve">alcanza </w:t>
      </w:r>
      <w:r w:rsidRPr="00336119">
        <w:rPr>
          <w:snapToGrid w:val="0"/>
          <w:color w:val="auto"/>
        </w:rPr>
        <w:t>un total de 142 proyectos t</w:t>
      </w:r>
      <w:r w:rsidR="006A6332" w:rsidRPr="00336119">
        <w:rPr>
          <w:snapToGrid w:val="0"/>
          <w:color w:val="auto"/>
        </w:rPr>
        <w:t>erminados en el 2013</w:t>
      </w:r>
      <w:r w:rsidRPr="00336119">
        <w:rPr>
          <w:snapToGrid w:val="0"/>
          <w:color w:val="auto"/>
        </w:rPr>
        <w:t>.</w:t>
      </w:r>
    </w:p>
    <w:p w:rsidR="009004F7" w:rsidRPr="00B86AF6" w:rsidRDefault="009004F7" w:rsidP="0043411D">
      <w:pPr>
        <w:pStyle w:val="Ttulo4"/>
        <w:numPr>
          <w:ilvl w:val="0"/>
          <w:numId w:val="29"/>
        </w:numPr>
        <w:tabs>
          <w:tab w:val="clear" w:pos="357"/>
        </w:tabs>
        <w:spacing w:before="360" w:after="240" w:line="240" w:lineRule="auto"/>
        <w:ind w:left="567"/>
        <w:rPr>
          <w:rFonts w:ascii="Arial" w:hAnsi="Arial" w:cs="Arial"/>
          <w:i w:val="0"/>
          <w:color w:val="auto"/>
          <w:sz w:val="24"/>
          <w:szCs w:val="24"/>
        </w:rPr>
      </w:pPr>
      <w:bookmarkStart w:id="1050" w:name="_Toc386362411"/>
      <w:bookmarkStart w:id="1051" w:name="_Toc387417563"/>
      <w:r w:rsidRPr="00B86AF6">
        <w:rPr>
          <w:rFonts w:ascii="Arial" w:hAnsi="Arial" w:cs="Arial"/>
          <w:i w:val="0"/>
          <w:color w:val="auto"/>
          <w:sz w:val="24"/>
          <w:szCs w:val="24"/>
        </w:rPr>
        <w:t>Proyectos especiales para permitir el uso de las tecnologías</w:t>
      </w:r>
      <w:bookmarkEnd w:id="1050"/>
      <w:bookmarkEnd w:id="1051"/>
    </w:p>
    <w:p w:rsidR="000E1289" w:rsidRPr="00336119" w:rsidRDefault="000E1289" w:rsidP="006226E7">
      <w:pPr>
        <w:pStyle w:val="Sangradetextonormal"/>
        <w:autoSpaceDE w:val="0"/>
        <w:autoSpaceDN w:val="0"/>
        <w:adjustRightInd w:val="0"/>
        <w:spacing w:before="240" w:after="240" w:line="240" w:lineRule="auto"/>
        <w:ind w:left="567"/>
        <w:jc w:val="both"/>
        <w:rPr>
          <w:rFonts w:ascii="Arial" w:hAnsi="Arial" w:cs="Arial"/>
          <w:sz w:val="24"/>
          <w:szCs w:val="24"/>
        </w:rPr>
      </w:pPr>
      <w:r w:rsidRPr="00336119">
        <w:rPr>
          <w:rFonts w:ascii="Arial" w:hAnsi="Arial" w:cs="Arial"/>
          <w:sz w:val="24"/>
          <w:szCs w:val="24"/>
        </w:rPr>
        <w:t>La Fundación ONCE pone en marcha o participa en proyectos con el objetivo de que las aplicaciones de</w:t>
      </w:r>
      <w:r w:rsidR="002F1375" w:rsidRPr="00336119">
        <w:rPr>
          <w:rFonts w:ascii="Arial" w:hAnsi="Arial" w:cs="Arial"/>
          <w:sz w:val="24"/>
          <w:szCs w:val="24"/>
        </w:rPr>
        <w:t xml:space="preserve"> cualquier tecnología</w:t>
      </w:r>
      <w:r w:rsidR="00486867" w:rsidRPr="00336119">
        <w:rPr>
          <w:rFonts w:ascii="Arial" w:hAnsi="Arial" w:cs="Arial"/>
          <w:sz w:val="24"/>
          <w:szCs w:val="24"/>
        </w:rPr>
        <w:t>, incluidas</w:t>
      </w:r>
      <w:r w:rsidRPr="00336119">
        <w:rPr>
          <w:rFonts w:ascii="Arial" w:hAnsi="Arial" w:cs="Arial"/>
          <w:sz w:val="24"/>
          <w:szCs w:val="24"/>
        </w:rPr>
        <w:t xml:space="preserve"> las tecnologías de</w:t>
      </w:r>
      <w:r w:rsidR="002F1375" w:rsidRPr="00336119">
        <w:rPr>
          <w:rFonts w:ascii="Arial" w:hAnsi="Arial" w:cs="Arial"/>
          <w:sz w:val="24"/>
          <w:szCs w:val="24"/>
        </w:rPr>
        <w:t xml:space="preserve"> la </w:t>
      </w:r>
      <w:r w:rsidR="00486867" w:rsidRPr="00336119">
        <w:rPr>
          <w:rFonts w:ascii="Arial" w:hAnsi="Arial" w:cs="Arial"/>
          <w:sz w:val="24"/>
          <w:szCs w:val="24"/>
        </w:rPr>
        <w:t xml:space="preserve">información </w:t>
      </w:r>
      <w:r w:rsidR="002F1375" w:rsidRPr="00336119">
        <w:rPr>
          <w:rFonts w:ascii="Arial" w:hAnsi="Arial" w:cs="Arial"/>
          <w:sz w:val="24"/>
          <w:szCs w:val="24"/>
        </w:rPr>
        <w:t xml:space="preserve">y la </w:t>
      </w:r>
      <w:r w:rsidR="00486867" w:rsidRPr="00336119">
        <w:rPr>
          <w:rFonts w:ascii="Arial" w:hAnsi="Arial" w:cs="Arial"/>
          <w:sz w:val="24"/>
          <w:szCs w:val="24"/>
        </w:rPr>
        <w:t xml:space="preserve">comunicación, </w:t>
      </w:r>
      <w:r w:rsidRPr="00336119">
        <w:rPr>
          <w:rFonts w:ascii="Arial" w:hAnsi="Arial" w:cs="Arial"/>
          <w:sz w:val="24"/>
          <w:szCs w:val="24"/>
        </w:rPr>
        <w:t xml:space="preserve">sean </w:t>
      </w:r>
      <w:r w:rsidR="002F1375" w:rsidRPr="00336119">
        <w:rPr>
          <w:rFonts w:ascii="Arial" w:hAnsi="Arial" w:cs="Arial"/>
          <w:sz w:val="24"/>
          <w:szCs w:val="24"/>
        </w:rPr>
        <w:t xml:space="preserve">universalmente </w:t>
      </w:r>
      <w:r w:rsidRPr="00336119">
        <w:rPr>
          <w:rFonts w:ascii="Arial" w:hAnsi="Arial" w:cs="Arial"/>
          <w:sz w:val="24"/>
          <w:szCs w:val="24"/>
        </w:rPr>
        <w:t>accesibles</w:t>
      </w:r>
      <w:r w:rsidR="00486867" w:rsidRPr="00336119">
        <w:rPr>
          <w:rFonts w:ascii="Arial" w:hAnsi="Arial" w:cs="Arial"/>
          <w:sz w:val="24"/>
          <w:szCs w:val="24"/>
        </w:rPr>
        <w:t xml:space="preserve"> y </w:t>
      </w:r>
      <w:r w:rsidR="002F1375" w:rsidRPr="00336119">
        <w:rPr>
          <w:rFonts w:ascii="Arial" w:hAnsi="Arial" w:cs="Arial"/>
          <w:sz w:val="24"/>
          <w:szCs w:val="24"/>
        </w:rPr>
        <w:t>puedan ser utilizadas por cualquier persona con independencia de su capacidad</w:t>
      </w:r>
      <w:r w:rsidR="0083222D" w:rsidRPr="00336119">
        <w:rPr>
          <w:rFonts w:ascii="Arial" w:hAnsi="Arial" w:cs="Arial"/>
          <w:sz w:val="24"/>
          <w:szCs w:val="24"/>
        </w:rPr>
        <w:t>.</w:t>
      </w:r>
      <w:r w:rsidR="006942FE" w:rsidRPr="00336119">
        <w:rPr>
          <w:rFonts w:ascii="Arial" w:hAnsi="Arial" w:cs="Arial"/>
          <w:sz w:val="24"/>
          <w:szCs w:val="24"/>
        </w:rPr>
        <w:t xml:space="preserve"> </w:t>
      </w:r>
      <w:r w:rsidR="0083222D" w:rsidRPr="00336119">
        <w:rPr>
          <w:rFonts w:ascii="Arial" w:hAnsi="Arial" w:cs="Arial"/>
          <w:sz w:val="24"/>
          <w:szCs w:val="24"/>
        </w:rPr>
        <w:t>En el año 2013 se comprobó en la auditoría que se habían finalizado 7 proyectos correspondientes a este ámbito y estaban en desarrollo 5.</w:t>
      </w:r>
      <w:r w:rsidR="006226E7">
        <w:rPr>
          <w:rFonts w:ascii="Arial" w:hAnsi="Arial" w:cs="Arial"/>
          <w:sz w:val="24"/>
          <w:szCs w:val="24"/>
        </w:rPr>
        <w:t xml:space="preserve"> </w:t>
      </w:r>
      <w:r w:rsidR="002F1375" w:rsidRPr="00336119">
        <w:rPr>
          <w:rFonts w:ascii="Arial" w:hAnsi="Arial" w:cs="Arial"/>
          <w:sz w:val="24"/>
          <w:szCs w:val="24"/>
        </w:rPr>
        <w:t>De</w:t>
      </w:r>
      <w:r w:rsidR="00B57F2C" w:rsidRPr="00336119">
        <w:rPr>
          <w:rFonts w:ascii="Arial" w:hAnsi="Arial" w:cs="Arial"/>
          <w:sz w:val="24"/>
          <w:szCs w:val="24"/>
        </w:rPr>
        <w:t xml:space="preserve"> entre esos proyectos especiales </w:t>
      </w:r>
      <w:r w:rsidR="00F261D8">
        <w:rPr>
          <w:rFonts w:ascii="Arial" w:hAnsi="Arial" w:cs="Arial"/>
          <w:sz w:val="24"/>
          <w:szCs w:val="24"/>
        </w:rPr>
        <w:t>destacan los siguientes:</w:t>
      </w:r>
    </w:p>
    <w:p w:rsidR="00883814" w:rsidRPr="00336119" w:rsidRDefault="00883814" w:rsidP="0043411D">
      <w:pPr>
        <w:pStyle w:val="Prrafodelista"/>
        <w:keepNext/>
        <w:keepLines/>
        <w:numPr>
          <w:ilvl w:val="0"/>
          <w:numId w:val="10"/>
        </w:numPr>
        <w:spacing w:before="240" w:after="240" w:line="240" w:lineRule="auto"/>
        <w:contextualSpacing w:val="0"/>
        <w:outlineLvl w:val="4"/>
        <w:rPr>
          <w:rFonts w:ascii="Arial" w:eastAsiaTheme="majorEastAsia" w:hAnsi="Arial" w:cs="Arial"/>
          <w:b/>
          <w:vanish/>
          <w:sz w:val="24"/>
          <w:szCs w:val="24"/>
          <w:lang w:val="es-ES_tradnl"/>
        </w:rPr>
      </w:pPr>
      <w:bookmarkStart w:id="1052" w:name="_Toc386361989"/>
      <w:bookmarkStart w:id="1053" w:name="_Toc386362318"/>
      <w:bookmarkStart w:id="1054" w:name="_Toc386362412"/>
      <w:bookmarkStart w:id="1055" w:name="_Toc386362511"/>
      <w:bookmarkStart w:id="1056" w:name="_Toc386362610"/>
      <w:bookmarkStart w:id="1057" w:name="_Toc386362709"/>
      <w:bookmarkStart w:id="1058" w:name="_Toc386362808"/>
      <w:bookmarkStart w:id="1059" w:name="_Toc386363219"/>
      <w:bookmarkStart w:id="1060" w:name="_Toc386363516"/>
      <w:bookmarkStart w:id="1061" w:name="_Toc386364601"/>
      <w:bookmarkStart w:id="1062" w:name="_Toc386449389"/>
      <w:bookmarkStart w:id="1063" w:name="_Toc386449488"/>
      <w:bookmarkStart w:id="1064" w:name="_Toc386468008"/>
      <w:bookmarkStart w:id="1065" w:name="_Toc386471322"/>
      <w:bookmarkStart w:id="1066" w:name="_Toc386472207"/>
      <w:bookmarkStart w:id="1067" w:name="_Toc386474375"/>
      <w:bookmarkStart w:id="1068" w:name="_Toc386476965"/>
      <w:bookmarkStart w:id="1069" w:name="_Toc386840108"/>
      <w:bookmarkStart w:id="1070" w:name="_Toc386840663"/>
      <w:bookmarkStart w:id="1071" w:name="_Toc387128704"/>
      <w:bookmarkStart w:id="1072" w:name="_Toc387132056"/>
      <w:bookmarkStart w:id="1073" w:name="_Toc387134674"/>
      <w:bookmarkStart w:id="1074" w:name="_Toc387392109"/>
      <w:bookmarkStart w:id="1075" w:name="_Toc387392268"/>
      <w:bookmarkStart w:id="1076" w:name="_Toc387417278"/>
      <w:bookmarkStart w:id="1077" w:name="_Toc387417421"/>
      <w:bookmarkStart w:id="1078" w:name="_Toc387417564"/>
      <w:bookmarkStart w:id="1079" w:name="_Toc386362420"/>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rsidR="00883814" w:rsidRPr="00336119" w:rsidRDefault="00883814" w:rsidP="0043411D">
      <w:pPr>
        <w:pStyle w:val="Prrafodelista"/>
        <w:keepNext/>
        <w:keepLines/>
        <w:numPr>
          <w:ilvl w:val="0"/>
          <w:numId w:val="10"/>
        </w:numPr>
        <w:spacing w:before="240" w:after="240" w:line="240" w:lineRule="auto"/>
        <w:contextualSpacing w:val="0"/>
        <w:outlineLvl w:val="4"/>
        <w:rPr>
          <w:rFonts w:ascii="Arial" w:eastAsiaTheme="majorEastAsia" w:hAnsi="Arial" w:cs="Arial"/>
          <w:b/>
          <w:vanish/>
          <w:sz w:val="24"/>
          <w:szCs w:val="24"/>
          <w:lang w:val="es-ES_tradnl"/>
        </w:rPr>
      </w:pPr>
      <w:bookmarkStart w:id="1080" w:name="_Toc386471323"/>
      <w:bookmarkStart w:id="1081" w:name="_Toc386472208"/>
      <w:bookmarkStart w:id="1082" w:name="_Toc386474376"/>
      <w:bookmarkStart w:id="1083" w:name="_Toc386476966"/>
      <w:bookmarkStart w:id="1084" w:name="_Toc386840109"/>
      <w:bookmarkStart w:id="1085" w:name="_Toc386840664"/>
      <w:bookmarkStart w:id="1086" w:name="_Toc387128705"/>
      <w:bookmarkStart w:id="1087" w:name="_Toc387132057"/>
      <w:bookmarkStart w:id="1088" w:name="_Toc387134675"/>
      <w:bookmarkStart w:id="1089" w:name="_Toc387392110"/>
      <w:bookmarkStart w:id="1090" w:name="_Toc387392269"/>
      <w:bookmarkStart w:id="1091" w:name="_Toc387417279"/>
      <w:bookmarkStart w:id="1092" w:name="_Toc387417422"/>
      <w:bookmarkStart w:id="1093" w:name="_Toc387417565"/>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rsidR="00883814" w:rsidRPr="00336119" w:rsidRDefault="00883814" w:rsidP="0043411D">
      <w:pPr>
        <w:pStyle w:val="Prrafodelista"/>
        <w:keepNext/>
        <w:keepLines/>
        <w:numPr>
          <w:ilvl w:val="0"/>
          <w:numId w:val="10"/>
        </w:numPr>
        <w:spacing w:before="240" w:after="240" w:line="240" w:lineRule="auto"/>
        <w:contextualSpacing w:val="0"/>
        <w:outlineLvl w:val="4"/>
        <w:rPr>
          <w:rFonts w:ascii="Arial" w:eastAsiaTheme="majorEastAsia" w:hAnsi="Arial" w:cs="Arial"/>
          <w:b/>
          <w:vanish/>
          <w:sz w:val="24"/>
          <w:szCs w:val="24"/>
          <w:lang w:val="es-ES_tradnl"/>
        </w:rPr>
      </w:pPr>
      <w:bookmarkStart w:id="1094" w:name="_Toc386471324"/>
      <w:bookmarkStart w:id="1095" w:name="_Toc386472209"/>
      <w:bookmarkStart w:id="1096" w:name="_Toc386474377"/>
      <w:bookmarkStart w:id="1097" w:name="_Toc386476967"/>
      <w:bookmarkStart w:id="1098" w:name="_Toc386840110"/>
      <w:bookmarkStart w:id="1099" w:name="_Toc386840665"/>
      <w:bookmarkStart w:id="1100" w:name="_Toc387128706"/>
      <w:bookmarkStart w:id="1101" w:name="_Toc387132058"/>
      <w:bookmarkStart w:id="1102" w:name="_Toc387134676"/>
      <w:bookmarkStart w:id="1103" w:name="_Toc387392111"/>
      <w:bookmarkStart w:id="1104" w:name="_Toc387392270"/>
      <w:bookmarkStart w:id="1105" w:name="_Toc387417280"/>
      <w:bookmarkStart w:id="1106" w:name="_Toc387417423"/>
      <w:bookmarkStart w:id="1107" w:name="_Toc387417566"/>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rsidR="00883814" w:rsidRPr="00336119" w:rsidRDefault="00883814" w:rsidP="0043411D">
      <w:pPr>
        <w:pStyle w:val="Prrafodelista"/>
        <w:keepNext/>
        <w:keepLines/>
        <w:numPr>
          <w:ilvl w:val="1"/>
          <w:numId w:val="10"/>
        </w:numPr>
        <w:spacing w:before="240" w:after="240" w:line="240" w:lineRule="auto"/>
        <w:contextualSpacing w:val="0"/>
        <w:outlineLvl w:val="4"/>
        <w:rPr>
          <w:rFonts w:ascii="Arial" w:eastAsiaTheme="majorEastAsia" w:hAnsi="Arial" w:cs="Arial"/>
          <w:b/>
          <w:vanish/>
          <w:sz w:val="24"/>
          <w:szCs w:val="24"/>
          <w:lang w:val="es-ES_tradnl"/>
        </w:rPr>
      </w:pPr>
      <w:bookmarkStart w:id="1108" w:name="_Toc386471325"/>
      <w:bookmarkStart w:id="1109" w:name="_Toc386472210"/>
      <w:bookmarkStart w:id="1110" w:name="_Toc386474378"/>
      <w:bookmarkStart w:id="1111" w:name="_Toc386476968"/>
      <w:bookmarkStart w:id="1112" w:name="_Toc386840111"/>
      <w:bookmarkStart w:id="1113" w:name="_Toc386840666"/>
      <w:bookmarkStart w:id="1114" w:name="_Toc387128707"/>
      <w:bookmarkStart w:id="1115" w:name="_Toc387132059"/>
      <w:bookmarkStart w:id="1116" w:name="_Toc387134677"/>
      <w:bookmarkStart w:id="1117" w:name="_Toc387392112"/>
      <w:bookmarkStart w:id="1118" w:name="_Toc387392271"/>
      <w:bookmarkStart w:id="1119" w:name="_Toc387417281"/>
      <w:bookmarkStart w:id="1120" w:name="_Toc387417424"/>
      <w:bookmarkStart w:id="1121" w:name="_Toc38741756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rsidR="00883814" w:rsidRPr="00336119" w:rsidRDefault="00883814" w:rsidP="0043411D">
      <w:pPr>
        <w:pStyle w:val="Prrafodelista"/>
        <w:keepNext/>
        <w:keepLines/>
        <w:numPr>
          <w:ilvl w:val="1"/>
          <w:numId w:val="10"/>
        </w:numPr>
        <w:spacing w:before="240" w:after="240" w:line="240" w:lineRule="auto"/>
        <w:contextualSpacing w:val="0"/>
        <w:outlineLvl w:val="4"/>
        <w:rPr>
          <w:rFonts w:ascii="Arial" w:eastAsiaTheme="majorEastAsia" w:hAnsi="Arial" w:cs="Arial"/>
          <w:b/>
          <w:vanish/>
          <w:sz w:val="24"/>
          <w:szCs w:val="24"/>
          <w:lang w:val="es-ES_tradnl"/>
        </w:rPr>
      </w:pPr>
      <w:bookmarkStart w:id="1122" w:name="_Toc386471326"/>
      <w:bookmarkStart w:id="1123" w:name="_Toc386472211"/>
      <w:bookmarkStart w:id="1124" w:name="_Toc386474379"/>
      <w:bookmarkStart w:id="1125" w:name="_Toc386476969"/>
      <w:bookmarkStart w:id="1126" w:name="_Toc386840112"/>
      <w:bookmarkStart w:id="1127" w:name="_Toc386840667"/>
      <w:bookmarkStart w:id="1128" w:name="_Toc387128708"/>
      <w:bookmarkStart w:id="1129" w:name="_Toc387132060"/>
      <w:bookmarkStart w:id="1130" w:name="_Toc387134678"/>
      <w:bookmarkStart w:id="1131" w:name="_Toc387392113"/>
      <w:bookmarkStart w:id="1132" w:name="_Toc387392272"/>
      <w:bookmarkStart w:id="1133" w:name="_Toc387417282"/>
      <w:bookmarkStart w:id="1134" w:name="_Toc387417425"/>
      <w:bookmarkStart w:id="1135" w:name="_Toc387417568"/>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rsidR="00883814" w:rsidRPr="00336119" w:rsidRDefault="00883814" w:rsidP="0043411D">
      <w:pPr>
        <w:pStyle w:val="Prrafodelista"/>
        <w:keepNext/>
        <w:keepLines/>
        <w:numPr>
          <w:ilvl w:val="2"/>
          <w:numId w:val="10"/>
        </w:numPr>
        <w:spacing w:before="240" w:after="240" w:line="240" w:lineRule="auto"/>
        <w:contextualSpacing w:val="0"/>
        <w:outlineLvl w:val="4"/>
        <w:rPr>
          <w:rFonts w:ascii="Arial" w:eastAsiaTheme="majorEastAsia" w:hAnsi="Arial" w:cs="Arial"/>
          <w:b/>
          <w:vanish/>
          <w:sz w:val="24"/>
          <w:szCs w:val="24"/>
          <w:lang w:val="es-ES_tradnl"/>
        </w:rPr>
      </w:pPr>
      <w:bookmarkStart w:id="1136" w:name="_Toc386471327"/>
      <w:bookmarkStart w:id="1137" w:name="_Toc386472212"/>
      <w:bookmarkStart w:id="1138" w:name="_Toc386474380"/>
      <w:bookmarkStart w:id="1139" w:name="_Toc386476970"/>
      <w:bookmarkStart w:id="1140" w:name="_Toc386840113"/>
      <w:bookmarkStart w:id="1141" w:name="_Toc386840668"/>
      <w:bookmarkStart w:id="1142" w:name="_Toc387128709"/>
      <w:bookmarkStart w:id="1143" w:name="_Toc387132061"/>
      <w:bookmarkStart w:id="1144" w:name="_Toc387134679"/>
      <w:bookmarkStart w:id="1145" w:name="_Toc387392114"/>
      <w:bookmarkStart w:id="1146" w:name="_Toc387392273"/>
      <w:bookmarkStart w:id="1147" w:name="_Toc387417283"/>
      <w:bookmarkStart w:id="1148" w:name="_Toc387417426"/>
      <w:bookmarkStart w:id="1149" w:name="_Toc387417569"/>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rsidR="00883814" w:rsidRPr="00336119" w:rsidRDefault="00883814" w:rsidP="0043411D">
      <w:pPr>
        <w:pStyle w:val="Prrafodelista"/>
        <w:keepNext/>
        <w:keepLines/>
        <w:numPr>
          <w:ilvl w:val="2"/>
          <w:numId w:val="10"/>
        </w:numPr>
        <w:spacing w:before="240" w:after="240" w:line="240" w:lineRule="auto"/>
        <w:contextualSpacing w:val="0"/>
        <w:outlineLvl w:val="4"/>
        <w:rPr>
          <w:rFonts w:ascii="Arial" w:eastAsiaTheme="majorEastAsia" w:hAnsi="Arial" w:cs="Arial"/>
          <w:b/>
          <w:vanish/>
          <w:sz w:val="24"/>
          <w:szCs w:val="24"/>
          <w:lang w:val="es-ES_tradnl"/>
        </w:rPr>
      </w:pPr>
      <w:bookmarkStart w:id="1150" w:name="_Toc386471328"/>
      <w:bookmarkStart w:id="1151" w:name="_Toc386472213"/>
      <w:bookmarkStart w:id="1152" w:name="_Toc386474381"/>
      <w:bookmarkStart w:id="1153" w:name="_Toc386476971"/>
      <w:bookmarkStart w:id="1154" w:name="_Toc386840114"/>
      <w:bookmarkStart w:id="1155" w:name="_Toc386840669"/>
      <w:bookmarkStart w:id="1156" w:name="_Toc387128710"/>
      <w:bookmarkStart w:id="1157" w:name="_Toc387132062"/>
      <w:bookmarkStart w:id="1158" w:name="_Toc387134680"/>
      <w:bookmarkStart w:id="1159" w:name="_Toc387392115"/>
      <w:bookmarkStart w:id="1160" w:name="_Toc387392274"/>
      <w:bookmarkStart w:id="1161" w:name="_Toc387417284"/>
      <w:bookmarkStart w:id="1162" w:name="_Toc387417427"/>
      <w:bookmarkStart w:id="1163" w:name="_Toc387417570"/>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p w:rsidR="00883814" w:rsidRPr="00336119" w:rsidRDefault="00883814" w:rsidP="0043411D">
      <w:pPr>
        <w:pStyle w:val="Prrafodelista"/>
        <w:keepNext/>
        <w:keepLines/>
        <w:numPr>
          <w:ilvl w:val="3"/>
          <w:numId w:val="10"/>
        </w:numPr>
        <w:spacing w:before="240" w:after="240" w:line="240" w:lineRule="auto"/>
        <w:contextualSpacing w:val="0"/>
        <w:outlineLvl w:val="4"/>
        <w:rPr>
          <w:rFonts w:ascii="Arial" w:eastAsiaTheme="majorEastAsia" w:hAnsi="Arial" w:cs="Arial"/>
          <w:b/>
          <w:vanish/>
          <w:sz w:val="24"/>
          <w:szCs w:val="24"/>
          <w:lang w:val="es-ES_tradnl"/>
        </w:rPr>
      </w:pPr>
      <w:bookmarkStart w:id="1164" w:name="_Toc386471329"/>
      <w:bookmarkStart w:id="1165" w:name="_Toc386472214"/>
      <w:bookmarkStart w:id="1166" w:name="_Toc386474382"/>
      <w:bookmarkStart w:id="1167" w:name="_Toc386476972"/>
      <w:bookmarkStart w:id="1168" w:name="_Toc386840115"/>
      <w:bookmarkStart w:id="1169" w:name="_Toc386840670"/>
      <w:bookmarkStart w:id="1170" w:name="_Toc387128711"/>
      <w:bookmarkStart w:id="1171" w:name="_Toc387132063"/>
      <w:bookmarkStart w:id="1172" w:name="_Toc387134681"/>
      <w:bookmarkStart w:id="1173" w:name="_Toc387392116"/>
      <w:bookmarkStart w:id="1174" w:name="_Toc387392275"/>
      <w:bookmarkStart w:id="1175" w:name="_Toc387417285"/>
      <w:bookmarkStart w:id="1176" w:name="_Toc387417428"/>
      <w:bookmarkStart w:id="1177" w:name="_Toc387417571"/>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rsidR="00883814" w:rsidRPr="00336119" w:rsidRDefault="00883814" w:rsidP="0043411D">
      <w:pPr>
        <w:pStyle w:val="Prrafodelista"/>
        <w:keepNext/>
        <w:keepLines/>
        <w:numPr>
          <w:ilvl w:val="3"/>
          <w:numId w:val="10"/>
        </w:numPr>
        <w:spacing w:before="240" w:after="240" w:line="240" w:lineRule="auto"/>
        <w:contextualSpacing w:val="0"/>
        <w:outlineLvl w:val="4"/>
        <w:rPr>
          <w:rFonts w:ascii="Arial" w:eastAsiaTheme="majorEastAsia" w:hAnsi="Arial" w:cs="Arial"/>
          <w:b/>
          <w:vanish/>
          <w:sz w:val="24"/>
          <w:szCs w:val="24"/>
          <w:lang w:val="es-ES_tradnl"/>
        </w:rPr>
      </w:pPr>
      <w:bookmarkStart w:id="1178" w:name="_Toc386471330"/>
      <w:bookmarkStart w:id="1179" w:name="_Toc386472215"/>
      <w:bookmarkStart w:id="1180" w:name="_Toc386474383"/>
      <w:bookmarkStart w:id="1181" w:name="_Toc386476973"/>
      <w:bookmarkStart w:id="1182" w:name="_Toc386840116"/>
      <w:bookmarkStart w:id="1183" w:name="_Toc386840671"/>
      <w:bookmarkStart w:id="1184" w:name="_Toc387128712"/>
      <w:bookmarkStart w:id="1185" w:name="_Toc387132064"/>
      <w:bookmarkStart w:id="1186" w:name="_Toc387134682"/>
      <w:bookmarkStart w:id="1187" w:name="_Toc387392117"/>
      <w:bookmarkStart w:id="1188" w:name="_Toc387392276"/>
      <w:bookmarkStart w:id="1189" w:name="_Toc387417286"/>
      <w:bookmarkStart w:id="1190" w:name="_Toc387417429"/>
      <w:bookmarkStart w:id="1191" w:name="_Toc387417572"/>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rsidR="009004F7" w:rsidRPr="004B2E5A" w:rsidRDefault="009004F7"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r w:rsidRPr="004B2E5A">
        <w:rPr>
          <w:rFonts w:ascii="Arial" w:hAnsi="Arial" w:cs="Arial"/>
          <w:b/>
          <w:color w:val="auto"/>
          <w:sz w:val="24"/>
          <w:szCs w:val="24"/>
        </w:rPr>
        <w:t>Proyecto AMOVIL</w:t>
      </w:r>
      <w:bookmarkEnd w:id="1079"/>
    </w:p>
    <w:p w:rsidR="00D74A53" w:rsidRPr="00336119" w:rsidRDefault="00EB0148" w:rsidP="004B2E5A">
      <w:pPr>
        <w:spacing w:before="240" w:after="240" w:line="240" w:lineRule="auto"/>
        <w:ind w:left="993"/>
        <w:jc w:val="both"/>
        <w:rPr>
          <w:rFonts w:ascii="Arial" w:hAnsi="Arial" w:cs="Arial"/>
          <w:sz w:val="24"/>
          <w:szCs w:val="24"/>
        </w:rPr>
      </w:pPr>
      <w:r w:rsidRPr="00336119">
        <w:rPr>
          <w:rFonts w:ascii="Arial" w:hAnsi="Arial" w:cs="Arial"/>
          <w:sz w:val="24"/>
          <w:szCs w:val="24"/>
        </w:rPr>
        <w:t xml:space="preserve">El proyecto AMOVIL tiene como objetivo </w:t>
      </w:r>
      <w:r w:rsidR="00D74A53" w:rsidRPr="00336119">
        <w:rPr>
          <w:rFonts w:ascii="Arial" w:hAnsi="Arial" w:cs="Arial"/>
          <w:sz w:val="24"/>
          <w:szCs w:val="24"/>
        </w:rPr>
        <w:t xml:space="preserve">el análisis y recomendación de </w:t>
      </w:r>
      <w:r w:rsidRPr="00336119">
        <w:rPr>
          <w:rFonts w:ascii="Arial" w:hAnsi="Arial" w:cs="Arial"/>
          <w:sz w:val="24"/>
          <w:szCs w:val="24"/>
        </w:rPr>
        <w:t>terminales móviles en función de las necesidades y perfiles de capacidad de las persona</w:t>
      </w:r>
      <w:r w:rsidR="00AE452F">
        <w:rPr>
          <w:rFonts w:ascii="Arial" w:hAnsi="Arial" w:cs="Arial"/>
          <w:sz w:val="24"/>
          <w:szCs w:val="24"/>
        </w:rPr>
        <w:t>s</w:t>
      </w:r>
      <w:r w:rsidRPr="00336119">
        <w:rPr>
          <w:rFonts w:ascii="Arial" w:hAnsi="Arial" w:cs="Arial"/>
          <w:sz w:val="24"/>
          <w:szCs w:val="24"/>
        </w:rPr>
        <w:t xml:space="preserve"> </w:t>
      </w:r>
      <w:r w:rsidR="00D74A53" w:rsidRPr="00336119">
        <w:rPr>
          <w:rFonts w:ascii="Arial" w:hAnsi="Arial" w:cs="Arial"/>
          <w:sz w:val="24"/>
          <w:szCs w:val="24"/>
        </w:rPr>
        <w:t>y</w:t>
      </w:r>
      <w:r w:rsidR="005D0ABD" w:rsidRPr="00336119">
        <w:rPr>
          <w:rFonts w:ascii="Arial" w:hAnsi="Arial" w:cs="Arial"/>
          <w:sz w:val="24"/>
          <w:szCs w:val="24"/>
        </w:rPr>
        <w:t xml:space="preserve"> utiliza para difundir esa información una web específica –</w:t>
      </w:r>
      <w:r w:rsidR="0042699A">
        <w:rPr>
          <w:rFonts w:ascii="Arial" w:hAnsi="Arial" w:cs="Arial"/>
          <w:sz w:val="24"/>
          <w:szCs w:val="24"/>
        </w:rPr>
        <w:t xml:space="preserve"> </w:t>
      </w:r>
      <w:hyperlink r:id="rId23" w:history="1">
        <w:r w:rsidR="005D0ABD" w:rsidRPr="00336119">
          <w:rPr>
            <w:rStyle w:val="Hipervnculo"/>
            <w:rFonts w:ascii="Arial" w:hAnsi="Arial" w:cs="Arial"/>
            <w:sz w:val="24"/>
            <w:szCs w:val="24"/>
          </w:rPr>
          <w:t>www.amovil.es</w:t>
        </w:r>
      </w:hyperlink>
      <w:r w:rsidR="005D0ABD" w:rsidRPr="00336119">
        <w:rPr>
          <w:rStyle w:val="Hipervnculo"/>
          <w:rFonts w:ascii="Arial" w:hAnsi="Arial" w:cs="Arial"/>
          <w:color w:val="auto"/>
          <w:sz w:val="24"/>
          <w:szCs w:val="24"/>
          <w:u w:val="none"/>
        </w:rPr>
        <w:t xml:space="preserve"> – que se aloja en DISCAPNET. C</w:t>
      </w:r>
      <w:r w:rsidR="00D74A53" w:rsidRPr="00336119">
        <w:rPr>
          <w:rFonts w:ascii="Arial" w:hAnsi="Arial" w:cs="Arial"/>
          <w:sz w:val="24"/>
          <w:szCs w:val="24"/>
        </w:rPr>
        <w:t>uenta con la colaboración de la Fundación</w:t>
      </w:r>
      <w:r w:rsidR="002F752B" w:rsidRPr="00336119">
        <w:rPr>
          <w:rFonts w:ascii="Arial" w:hAnsi="Arial" w:cs="Arial"/>
          <w:sz w:val="24"/>
          <w:szCs w:val="24"/>
        </w:rPr>
        <w:t xml:space="preserve"> Vodafone</w:t>
      </w:r>
      <w:r w:rsidR="006942FE" w:rsidRPr="00336119">
        <w:rPr>
          <w:rFonts w:ascii="Arial" w:hAnsi="Arial" w:cs="Arial"/>
          <w:sz w:val="24"/>
          <w:szCs w:val="24"/>
        </w:rPr>
        <w:t xml:space="preserve"> España</w:t>
      </w:r>
      <w:r w:rsidR="002F752B" w:rsidRPr="00336119">
        <w:rPr>
          <w:rFonts w:ascii="Arial" w:hAnsi="Arial" w:cs="Arial"/>
          <w:sz w:val="24"/>
          <w:szCs w:val="24"/>
        </w:rPr>
        <w:t>, como se ha comentado</w:t>
      </w:r>
      <w:r w:rsidR="0090145B" w:rsidRPr="00336119">
        <w:rPr>
          <w:rFonts w:ascii="Arial" w:hAnsi="Arial" w:cs="Arial"/>
          <w:sz w:val="24"/>
          <w:szCs w:val="24"/>
        </w:rPr>
        <w:t xml:space="preserve"> en el apartado sobre convenios</w:t>
      </w:r>
      <w:r w:rsidR="002F752B" w:rsidRPr="00336119">
        <w:rPr>
          <w:rFonts w:ascii="Arial" w:hAnsi="Arial" w:cs="Arial"/>
          <w:sz w:val="24"/>
          <w:szCs w:val="24"/>
        </w:rPr>
        <w:t>.</w:t>
      </w:r>
      <w:r w:rsidR="00D74A53" w:rsidRPr="00336119">
        <w:rPr>
          <w:rFonts w:ascii="Arial" w:hAnsi="Arial" w:cs="Arial"/>
          <w:sz w:val="24"/>
          <w:szCs w:val="24"/>
        </w:rPr>
        <w:t xml:space="preserve"> Dentro del mismo proyecto se realizó un taller formativo para expertos e industria en el marco del V </w:t>
      </w:r>
      <w:r w:rsidR="00D74A53" w:rsidRPr="00336119">
        <w:rPr>
          <w:rFonts w:ascii="Arial" w:eastAsia="Calibri" w:hAnsi="Arial" w:cs="Arial"/>
          <w:bCs/>
          <w:sz w:val="24"/>
          <w:szCs w:val="24"/>
        </w:rPr>
        <w:t>C</w:t>
      </w:r>
      <w:r w:rsidR="00D74A53" w:rsidRPr="00336119">
        <w:rPr>
          <w:rFonts w:ascii="Arial" w:eastAsia="Calibri" w:hAnsi="Arial" w:cs="Arial"/>
          <w:sz w:val="24"/>
          <w:szCs w:val="24"/>
        </w:rPr>
        <w:t>ongreso Internacional de Diseño, Redes de investigación y Tecnología para Todos, DRT4ALL</w:t>
      </w:r>
      <w:r w:rsidR="00AE452F">
        <w:rPr>
          <w:rFonts w:ascii="Arial" w:eastAsia="Calibri" w:hAnsi="Arial" w:cs="Arial"/>
          <w:sz w:val="24"/>
          <w:szCs w:val="24"/>
        </w:rPr>
        <w:t>.</w:t>
      </w:r>
      <w:r w:rsidR="009A7864" w:rsidRPr="00336119">
        <w:rPr>
          <w:rFonts w:ascii="Arial" w:hAnsi="Arial" w:cs="Arial"/>
          <w:sz w:val="24"/>
          <w:szCs w:val="24"/>
        </w:rPr>
        <w:t xml:space="preserve"> </w:t>
      </w:r>
    </w:p>
    <w:p w:rsidR="006070AB" w:rsidRPr="00E05D69" w:rsidRDefault="006070AB"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lang w:val="en-US"/>
        </w:rPr>
      </w:pPr>
      <w:bookmarkStart w:id="1192" w:name="_Toc386362422"/>
      <w:r w:rsidRPr="00E05D69">
        <w:rPr>
          <w:rFonts w:ascii="Arial" w:hAnsi="Arial" w:cs="Arial"/>
          <w:b/>
          <w:color w:val="auto"/>
          <w:sz w:val="24"/>
          <w:szCs w:val="24"/>
          <w:lang w:val="en-US"/>
        </w:rPr>
        <w:t>Cloud platforms Lead to Open and Universal access for people with Disabilities and for All</w:t>
      </w:r>
      <w:r w:rsidR="003C4C51" w:rsidRPr="00E05D69">
        <w:rPr>
          <w:rFonts w:ascii="Arial" w:hAnsi="Arial" w:cs="Arial"/>
          <w:b/>
          <w:color w:val="auto"/>
          <w:sz w:val="24"/>
          <w:szCs w:val="24"/>
          <w:lang w:val="en-US"/>
        </w:rPr>
        <w:t xml:space="preserve"> (CLOUD4ALL)</w:t>
      </w:r>
      <w:bookmarkEnd w:id="1192"/>
    </w:p>
    <w:p w:rsidR="00844A93" w:rsidRDefault="00CC780F" w:rsidP="004B2E5A">
      <w:pPr>
        <w:spacing w:before="240" w:after="240" w:line="240" w:lineRule="auto"/>
        <w:ind w:left="993"/>
        <w:jc w:val="both"/>
        <w:rPr>
          <w:rFonts w:ascii="Arial" w:eastAsia="Times New Roman" w:hAnsi="Arial" w:cs="Arial"/>
          <w:sz w:val="24"/>
          <w:szCs w:val="24"/>
        </w:rPr>
      </w:pPr>
      <w:r w:rsidRPr="00336119">
        <w:rPr>
          <w:rFonts w:ascii="Arial" w:hAnsi="Arial" w:cs="Arial"/>
          <w:sz w:val="24"/>
          <w:szCs w:val="24"/>
        </w:rPr>
        <w:t>El objetivo de este proyecto es diseñar y desarrollar el concepto “Global Public Inclusive Infrastructure”. CLOUD4all</w:t>
      </w:r>
      <w:r w:rsidR="00F261D8">
        <w:rPr>
          <w:rFonts w:ascii="Arial" w:hAnsi="Arial" w:cs="Arial"/>
          <w:sz w:val="24"/>
          <w:szCs w:val="24"/>
        </w:rPr>
        <w:t xml:space="preserve"> es un proyecto financiado por la Comisión Europea que </w:t>
      </w:r>
      <w:r w:rsidRPr="00336119">
        <w:rPr>
          <w:rFonts w:ascii="Arial" w:hAnsi="Arial" w:cs="Arial"/>
          <w:sz w:val="24"/>
          <w:szCs w:val="24"/>
        </w:rPr>
        <w:t xml:space="preserve">consiste en una infraestructura que simplificará la selección, invocación y distribución de productos de apoyo TIC (tanto productos descargables como ejecutables en la nube), así como el acceso a las capacidades de accesibilidad incrustadas en tecnologías mainstream (ej. </w:t>
      </w:r>
      <w:r w:rsidR="00991094">
        <w:rPr>
          <w:rFonts w:ascii="Arial" w:hAnsi="Arial" w:cs="Arial"/>
          <w:sz w:val="24"/>
          <w:szCs w:val="24"/>
        </w:rPr>
        <w:t>s</w:t>
      </w:r>
      <w:r w:rsidRPr="00336119">
        <w:rPr>
          <w:rFonts w:ascii="Arial" w:hAnsi="Arial" w:cs="Arial"/>
          <w:sz w:val="24"/>
          <w:szCs w:val="24"/>
        </w:rPr>
        <w:t xml:space="preserve">istemas </w:t>
      </w:r>
      <w:r w:rsidR="00991094">
        <w:rPr>
          <w:rFonts w:ascii="Arial" w:hAnsi="Arial" w:cs="Arial"/>
          <w:sz w:val="24"/>
          <w:szCs w:val="24"/>
        </w:rPr>
        <w:t>o</w:t>
      </w:r>
      <w:r w:rsidRPr="00336119">
        <w:rPr>
          <w:rFonts w:ascii="Arial" w:hAnsi="Arial" w:cs="Arial"/>
          <w:sz w:val="24"/>
          <w:szCs w:val="24"/>
        </w:rPr>
        <w:t>perativos, browsers, etc.).</w:t>
      </w:r>
      <w:r w:rsidR="002F752B" w:rsidRPr="00336119">
        <w:rPr>
          <w:rFonts w:ascii="Arial" w:hAnsi="Arial" w:cs="Arial"/>
          <w:sz w:val="24"/>
          <w:szCs w:val="24"/>
        </w:rPr>
        <w:t xml:space="preserve"> El consorcio</w:t>
      </w:r>
      <w:r w:rsidR="00B9501C">
        <w:rPr>
          <w:rFonts w:ascii="Arial" w:hAnsi="Arial" w:cs="Arial"/>
          <w:sz w:val="24"/>
          <w:szCs w:val="24"/>
        </w:rPr>
        <w:t xml:space="preserve"> que desarrolla este proyecto</w:t>
      </w:r>
      <w:r w:rsidR="002F752B" w:rsidRPr="00336119">
        <w:rPr>
          <w:rFonts w:ascii="Arial" w:hAnsi="Arial" w:cs="Arial"/>
          <w:sz w:val="24"/>
          <w:szCs w:val="24"/>
        </w:rPr>
        <w:t xml:space="preserve"> está compuesto por 24 instituciones de 9 países</w:t>
      </w:r>
      <w:r w:rsidR="00F261D8">
        <w:rPr>
          <w:rFonts w:ascii="Arial" w:hAnsi="Arial" w:cs="Arial"/>
          <w:sz w:val="24"/>
          <w:szCs w:val="24"/>
        </w:rPr>
        <w:t>.</w:t>
      </w:r>
      <w:r w:rsidR="003E1AE6">
        <w:rPr>
          <w:rFonts w:ascii="Arial" w:hAnsi="Arial" w:cs="Arial"/>
          <w:sz w:val="24"/>
          <w:szCs w:val="24"/>
        </w:rPr>
        <w:t xml:space="preserve"> </w:t>
      </w:r>
      <w:r w:rsidR="00F261D8">
        <w:rPr>
          <w:rFonts w:ascii="Arial" w:hAnsi="Arial" w:cs="Arial"/>
          <w:sz w:val="24"/>
          <w:szCs w:val="24"/>
        </w:rPr>
        <w:t xml:space="preserve">Fundosa </w:t>
      </w:r>
      <w:r w:rsidR="00844A93" w:rsidRPr="00F261D8">
        <w:rPr>
          <w:rFonts w:ascii="Arial" w:hAnsi="Arial" w:cs="Arial"/>
          <w:sz w:val="24"/>
          <w:szCs w:val="24"/>
        </w:rPr>
        <w:t>Technosite</w:t>
      </w:r>
      <w:r w:rsidR="003E1AE6">
        <w:rPr>
          <w:rFonts w:ascii="Arial" w:hAnsi="Arial" w:cs="Arial"/>
          <w:sz w:val="24"/>
          <w:szCs w:val="24"/>
        </w:rPr>
        <w:t xml:space="preserve">, perteneciente a la Fundación ONCE, </w:t>
      </w:r>
      <w:r w:rsidR="002F752B" w:rsidRPr="00336119">
        <w:rPr>
          <w:rFonts w:ascii="Arial" w:hAnsi="Arial" w:cs="Arial"/>
          <w:sz w:val="24"/>
          <w:szCs w:val="24"/>
        </w:rPr>
        <w:t>es la empresa líder del proyecto</w:t>
      </w:r>
      <w:r w:rsidR="00844A93" w:rsidRPr="00336119">
        <w:rPr>
          <w:rFonts w:ascii="Arial" w:hAnsi="Arial" w:cs="Arial"/>
          <w:sz w:val="24"/>
          <w:szCs w:val="24"/>
        </w:rPr>
        <w:t xml:space="preserve"> y entre los participantes, además de la Fundación ONCE, se encuentran, entre otros, </w:t>
      </w:r>
      <w:r w:rsidR="00844A93" w:rsidRPr="00F261D8">
        <w:rPr>
          <w:rFonts w:ascii="Arial" w:hAnsi="Arial" w:cs="Arial"/>
          <w:sz w:val="24"/>
          <w:szCs w:val="24"/>
        </w:rPr>
        <w:t xml:space="preserve">Ontario College of Arts and Design University, </w:t>
      </w:r>
      <w:r w:rsidR="00980A8B" w:rsidRPr="00F261D8">
        <w:rPr>
          <w:rFonts w:ascii="Arial" w:hAnsi="Arial" w:cs="Arial"/>
          <w:sz w:val="24"/>
          <w:szCs w:val="24"/>
        </w:rPr>
        <w:t>U</w:t>
      </w:r>
      <w:r w:rsidR="00844A93" w:rsidRPr="00F261D8">
        <w:rPr>
          <w:rFonts w:ascii="Arial" w:hAnsi="Arial" w:cs="Arial"/>
          <w:sz w:val="24"/>
          <w:szCs w:val="24"/>
        </w:rPr>
        <w:t xml:space="preserve">niversidad Técnica de Dresden, Universidad Politécnica de Madrid y </w:t>
      </w:r>
      <w:r w:rsidR="00980A8B" w:rsidRPr="00F261D8">
        <w:rPr>
          <w:rFonts w:ascii="Arial" w:hAnsi="Arial" w:cs="Arial"/>
          <w:sz w:val="24"/>
          <w:szCs w:val="24"/>
        </w:rPr>
        <w:t>F</w:t>
      </w:r>
      <w:r w:rsidR="00844A93" w:rsidRPr="00F261D8">
        <w:rPr>
          <w:rFonts w:ascii="Arial" w:hAnsi="Arial" w:cs="Arial"/>
          <w:sz w:val="24"/>
          <w:szCs w:val="24"/>
        </w:rPr>
        <w:t>undación Vodafone España</w:t>
      </w:r>
      <w:r w:rsidR="00844A93" w:rsidRPr="00336119">
        <w:rPr>
          <w:rFonts w:ascii="Arial" w:eastAsia="Times New Roman" w:hAnsi="Arial" w:cs="Arial"/>
          <w:sz w:val="24"/>
          <w:szCs w:val="24"/>
        </w:rPr>
        <w:t>.</w:t>
      </w:r>
    </w:p>
    <w:p w:rsidR="00001B78" w:rsidRPr="004B2E5A" w:rsidRDefault="003C4C51"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lang w:val="en-US"/>
        </w:rPr>
      </w:pPr>
      <w:bookmarkStart w:id="1193" w:name="_Toc386362424"/>
      <w:r w:rsidRPr="004B2E5A">
        <w:rPr>
          <w:rFonts w:ascii="Arial" w:hAnsi="Arial" w:cs="Arial"/>
          <w:b/>
          <w:color w:val="auto"/>
          <w:sz w:val="24"/>
          <w:szCs w:val="24"/>
          <w:lang w:val="en-US"/>
        </w:rPr>
        <w:t>Accessible Personalised Services In PDTs for all (</w:t>
      </w:r>
      <w:r w:rsidR="00001B78" w:rsidRPr="004B2E5A">
        <w:rPr>
          <w:rFonts w:ascii="Arial" w:hAnsi="Arial" w:cs="Arial"/>
          <w:b/>
          <w:color w:val="auto"/>
          <w:sz w:val="24"/>
          <w:szCs w:val="24"/>
          <w:lang w:val="en-US"/>
        </w:rPr>
        <w:t>APSIS4all</w:t>
      </w:r>
      <w:r w:rsidRPr="004B2E5A">
        <w:rPr>
          <w:rFonts w:ascii="Arial" w:hAnsi="Arial" w:cs="Arial"/>
          <w:b/>
          <w:color w:val="auto"/>
          <w:sz w:val="24"/>
          <w:szCs w:val="24"/>
          <w:lang w:val="en-US"/>
        </w:rPr>
        <w:t>)</w:t>
      </w:r>
      <w:bookmarkEnd w:id="1193"/>
    </w:p>
    <w:p w:rsidR="00D24FB8" w:rsidRDefault="007A6B04" w:rsidP="004B2E5A">
      <w:pPr>
        <w:spacing w:before="240" w:after="240" w:line="240" w:lineRule="auto"/>
        <w:ind w:left="993"/>
        <w:jc w:val="both"/>
        <w:rPr>
          <w:rFonts w:ascii="Arial" w:hAnsi="Arial" w:cs="Arial"/>
          <w:b/>
          <w:color w:val="00B050"/>
          <w:sz w:val="24"/>
          <w:szCs w:val="24"/>
        </w:rPr>
      </w:pPr>
      <w:r w:rsidRPr="00336119">
        <w:rPr>
          <w:rFonts w:ascii="Arial" w:hAnsi="Arial" w:cs="Arial"/>
          <w:sz w:val="24"/>
          <w:szCs w:val="24"/>
        </w:rPr>
        <w:t xml:space="preserve">APSIS4ALL </w:t>
      </w:r>
      <w:r w:rsidR="00C722E2" w:rsidRPr="00336119">
        <w:rPr>
          <w:rFonts w:ascii="Arial" w:hAnsi="Arial" w:cs="Arial"/>
          <w:sz w:val="24"/>
          <w:szCs w:val="24"/>
        </w:rPr>
        <w:t xml:space="preserve">es un proyecto </w:t>
      </w:r>
      <w:r w:rsidR="00CC780F" w:rsidRPr="00336119">
        <w:rPr>
          <w:rFonts w:ascii="Arial" w:hAnsi="Arial" w:cs="Arial"/>
          <w:sz w:val="24"/>
          <w:szCs w:val="24"/>
        </w:rPr>
        <w:t xml:space="preserve">de desarrollo de tecnología </w:t>
      </w:r>
      <w:r w:rsidR="00EC3FFD" w:rsidRPr="00336119">
        <w:rPr>
          <w:rFonts w:ascii="Arial" w:hAnsi="Arial" w:cs="Arial"/>
          <w:sz w:val="24"/>
          <w:szCs w:val="24"/>
        </w:rPr>
        <w:t xml:space="preserve">social (PDTs) </w:t>
      </w:r>
      <w:r w:rsidR="00CC780F" w:rsidRPr="00336119">
        <w:rPr>
          <w:rFonts w:ascii="Arial" w:hAnsi="Arial" w:cs="Arial"/>
          <w:sz w:val="24"/>
          <w:szCs w:val="24"/>
        </w:rPr>
        <w:t xml:space="preserve">orientada a la personalización y accesibilidad </w:t>
      </w:r>
      <w:r w:rsidRPr="00336119">
        <w:rPr>
          <w:rFonts w:ascii="Arial" w:hAnsi="Arial" w:cs="Arial"/>
          <w:sz w:val="24"/>
          <w:szCs w:val="24"/>
        </w:rPr>
        <w:t>en la interacción con</w:t>
      </w:r>
      <w:r w:rsidR="00CC780F" w:rsidRPr="00336119">
        <w:rPr>
          <w:rFonts w:ascii="Arial" w:hAnsi="Arial" w:cs="Arial"/>
          <w:sz w:val="24"/>
          <w:szCs w:val="24"/>
        </w:rPr>
        <w:t xml:space="preserve"> los cajeros automáticos y máquinas expendedoras</w:t>
      </w:r>
      <w:r w:rsidR="00F41CED" w:rsidRPr="00336119">
        <w:rPr>
          <w:rFonts w:ascii="Arial" w:hAnsi="Arial" w:cs="Arial"/>
          <w:sz w:val="24"/>
          <w:szCs w:val="24"/>
        </w:rPr>
        <w:t>.</w:t>
      </w:r>
      <w:r w:rsidR="00F261D8">
        <w:rPr>
          <w:rFonts w:ascii="Arial" w:hAnsi="Arial" w:cs="Arial"/>
          <w:sz w:val="24"/>
          <w:szCs w:val="24"/>
        </w:rPr>
        <w:t xml:space="preserve"> Es un proyecto financiado por la Comisión Europea y </w:t>
      </w:r>
      <w:r w:rsidRPr="00336119">
        <w:rPr>
          <w:rFonts w:ascii="Arial" w:hAnsi="Arial" w:cs="Arial"/>
          <w:sz w:val="24"/>
          <w:szCs w:val="24"/>
        </w:rPr>
        <w:t xml:space="preserve"> liderado por la empresa </w:t>
      </w:r>
      <w:r w:rsidR="00B64CD8" w:rsidRPr="00336119">
        <w:rPr>
          <w:rFonts w:ascii="Arial" w:hAnsi="Arial" w:cs="Arial"/>
          <w:sz w:val="24"/>
          <w:szCs w:val="24"/>
        </w:rPr>
        <w:t xml:space="preserve">Fundosa </w:t>
      </w:r>
      <w:r w:rsidRPr="00336119">
        <w:rPr>
          <w:rFonts w:ascii="Arial" w:hAnsi="Arial" w:cs="Arial"/>
          <w:sz w:val="24"/>
          <w:szCs w:val="24"/>
        </w:rPr>
        <w:t>Technosite</w:t>
      </w:r>
      <w:r w:rsidR="00B64CD8" w:rsidRPr="00336119">
        <w:rPr>
          <w:rFonts w:ascii="Arial" w:hAnsi="Arial" w:cs="Arial"/>
          <w:sz w:val="24"/>
          <w:szCs w:val="24"/>
        </w:rPr>
        <w:t xml:space="preserve"> S.A.</w:t>
      </w:r>
      <w:r w:rsidRPr="00336119">
        <w:rPr>
          <w:rFonts w:ascii="Arial" w:hAnsi="Arial" w:cs="Arial"/>
          <w:sz w:val="24"/>
          <w:szCs w:val="24"/>
        </w:rPr>
        <w:t xml:space="preserve"> y en el que participan 12 entidades de 7 países</w:t>
      </w:r>
      <w:r w:rsidR="00B64CD8" w:rsidRPr="00336119">
        <w:rPr>
          <w:rFonts w:ascii="Arial" w:hAnsi="Arial" w:cs="Arial"/>
          <w:sz w:val="24"/>
          <w:szCs w:val="24"/>
        </w:rPr>
        <w:t>, entre las que se encuentran, Abilitynet, Centre for Research and Technology Hellas, E-La Caixa, S.A, Instituto de Innovación para el Bienestar Ciudadano (I2BC)  y  John Gill Technology Ltd.</w:t>
      </w:r>
      <w:r w:rsidR="00681F76" w:rsidRPr="00336119">
        <w:rPr>
          <w:rFonts w:ascii="Arial" w:hAnsi="Arial" w:cs="Arial"/>
          <w:sz w:val="24"/>
          <w:szCs w:val="24"/>
        </w:rPr>
        <w:t xml:space="preserve"> La </w:t>
      </w:r>
      <w:r w:rsidRPr="00336119">
        <w:rPr>
          <w:rFonts w:ascii="Arial" w:hAnsi="Arial" w:cs="Arial"/>
          <w:sz w:val="24"/>
          <w:szCs w:val="24"/>
        </w:rPr>
        <w:t>Fundación ONCE participa</w:t>
      </w:r>
      <w:r w:rsidR="00C9081E" w:rsidRPr="00336119">
        <w:rPr>
          <w:rFonts w:ascii="Arial" w:hAnsi="Arial" w:cs="Arial"/>
          <w:sz w:val="24"/>
          <w:szCs w:val="24"/>
        </w:rPr>
        <w:t xml:space="preserve"> como entidad </w:t>
      </w:r>
      <w:r w:rsidRPr="00336119">
        <w:rPr>
          <w:rFonts w:ascii="Arial" w:hAnsi="Arial" w:cs="Arial"/>
          <w:sz w:val="24"/>
          <w:szCs w:val="24"/>
        </w:rPr>
        <w:t>expert</w:t>
      </w:r>
      <w:r w:rsidR="00C9081E" w:rsidRPr="00336119">
        <w:rPr>
          <w:rFonts w:ascii="Arial" w:hAnsi="Arial" w:cs="Arial"/>
          <w:sz w:val="24"/>
          <w:szCs w:val="24"/>
        </w:rPr>
        <w:t xml:space="preserve">a en las necesidades </w:t>
      </w:r>
      <w:r w:rsidRPr="00336119">
        <w:rPr>
          <w:rFonts w:ascii="Arial" w:hAnsi="Arial" w:cs="Arial"/>
          <w:sz w:val="24"/>
          <w:szCs w:val="24"/>
        </w:rPr>
        <w:t xml:space="preserve">de </w:t>
      </w:r>
      <w:r w:rsidR="00C9081E" w:rsidRPr="00336119">
        <w:rPr>
          <w:rFonts w:ascii="Arial" w:hAnsi="Arial" w:cs="Arial"/>
          <w:sz w:val="24"/>
          <w:szCs w:val="24"/>
        </w:rPr>
        <w:t>las personas con discapacidad</w:t>
      </w:r>
      <w:r w:rsidRPr="00336119">
        <w:rPr>
          <w:rFonts w:ascii="Arial" w:hAnsi="Arial" w:cs="Arial"/>
          <w:sz w:val="24"/>
          <w:szCs w:val="24"/>
        </w:rPr>
        <w:t>.</w:t>
      </w:r>
    </w:p>
    <w:p w:rsidR="00CE27B3" w:rsidRPr="00E05D69" w:rsidRDefault="00CE27B3"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lang w:val="en-US"/>
        </w:rPr>
      </w:pPr>
      <w:bookmarkStart w:id="1194" w:name="_Toc386362425"/>
      <w:r w:rsidRPr="00E05D69">
        <w:rPr>
          <w:rFonts w:ascii="Arial" w:hAnsi="Arial" w:cs="Arial"/>
          <w:b/>
          <w:color w:val="auto"/>
          <w:sz w:val="24"/>
          <w:szCs w:val="24"/>
          <w:lang w:val="en-US"/>
        </w:rPr>
        <w:t>Disability Rights Expanding Accessible Markets (DREAM)</w:t>
      </w:r>
      <w:bookmarkEnd w:id="1194"/>
    </w:p>
    <w:p w:rsidR="00DC249D" w:rsidRDefault="0030578F" w:rsidP="004B2E5A">
      <w:pPr>
        <w:spacing w:before="240" w:after="240" w:line="240" w:lineRule="auto"/>
        <w:ind w:left="993"/>
        <w:jc w:val="both"/>
        <w:rPr>
          <w:rFonts w:ascii="Arial" w:hAnsi="Arial" w:cs="Arial"/>
          <w:b/>
          <w:color w:val="00B050"/>
          <w:sz w:val="24"/>
          <w:szCs w:val="24"/>
        </w:rPr>
      </w:pPr>
      <w:r w:rsidRPr="00A9764B">
        <w:rPr>
          <w:rFonts w:ascii="Arial" w:hAnsi="Arial" w:cs="Arial"/>
          <w:sz w:val="24"/>
          <w:szCs w:val="24"/>
        </w:rPr>
        <w:t>E</w:t>
      </w:r>
      <w:r w:rsidR="00933715" w:rsidRPr="00A9764B">
        <w:rPr>
          <w:rFonts w:ascii="Arial" w:hAnsi="Arial" w:cs="Arial"/>
          <w:sz w:val="24"/>
          <w:szCs w:val="24"/>
        </w:rPr>
        <w:t>l proyecto DREAM</w:t>
      </w:r>
      <w:r w:rsidR="00F261D8">
        <w:rPr>
          <w:rFonts w:ascii="Arial" w:hAnsi="Arial" w:cs="Arial"/>
          <w:sz w:val="24"/>
          <w:szCs w:val="24"/>
        </w:rPr>
        <w:t xml:space="preserve">, financiado por la Comisión Europea, </w:t>
      </w:r>
      <w:r w:rsidR="002C0B3B" w:rsidRPr="00A9764B">
        <w:rPr>
          <w:rFonts w:ascii="Arial" w:hAnsi="Arial" w:cs="Arial"/>
          <w:sz w:val="24"/>
          <w:szCs w:val="24"/>
        </w:rPr>
        <w:t xml:space="preserve"> está</w:t>
      </w:r>
      <w:r w:rsidR="00C00BBD" w:rsidRPr="00A9764B">
        <w:rPr>
          <w:rFonts w:ascii="Arial" w:hAnsi="Arial" w:cs="Arial"/>
          <w:sz w:val="24"/>
          <w:szCs w:val="24"/>
        </w:rPr>
        <w:t xml:space="preserve"> liderado por </w:t>
      </w:r>
      <w:r w:rsidR="00C00BBD" w:rsidRPr="00A9764B">
        <w:rPr>
          <w:rFonts w:ascii="Arial" w:eastAsia="Times New Roman" w:hAnsi="Arial" w:cs="Arial"/>
          <w:sz w:val="24"/>
          <w:szCs w:val="24"/>
        </w:rPr>
        <w:t>National University Of Ireland, Galway</w:t>
      </w:r>
      <w:r w:rsidR="00933715" w:rsidRPr="00A9764B">
        <w:rPr>
          <w:rFonts w:ascii="Arial" w:hAnsi="Arial" w:cs="Arial"/>
          <w:sz w:val="24"/>
          <w:szCs w:val="24"/>
        </w:rPr>
        <w:t xml:space="preserve"> </w:t>
      </w:r>
      <w:r w:rsidR="00F261D8">
        <w:rPr>
          <w:rFonts w:ascii="Arial" w:hAnsi="Arial" w:cs="Arial"/>
          <w:sz w:val="24"/>
          <w:szCs w:val="24"/>
        </w:rPr>
        <w:t xml:space="preserve">y </w:t>
      </w:r>
      <w:r w:rsidR="00933715" w:rsidRPr="00A9764B">
        <w:rPr>
          <w:rFonts w:ascii="Arial" w:hAnsi="Arial" w:cs="Arial"/>
          <w:sz w:val="24"/>
          <w:szCs w:val="24"/>
        </w:rPr>
        <w:t xml:space="preserve">comenzó en 2011 </w:t>
      </w:r>
      <w:r w:rsidR="00DC10EB" w:rsidRPr="00A9764B">
        <w:rPr>
          <w:rFonts w:ascii="Arial" w:hAnsi="Arial" w:cs="Arial"/>
          <w:sz w:val="24"/>
          <w:szCs w:val="24"/>
        </w:rPr>
        <w:t>con</w:t>
      </w:r>
      <w:r w:rsidR="00933715" w:rsidRPr="00A9764B">
        <w:rPr>
          <w:rFonts w:ascii="Arial" w:hAnsi="Arial" w:cs="Arial"/>
          <w:sz w:val="24"/>
          <w:szCs w:val="24"/>
        </w:rPr>
        <w:t xml:space="preserve"> una duración de 4 años</w:t>
      </w:r>
      <w:r w:rsidR="00DC10EB" w:rsidRPr="00A9764B">
        <w:rPr>
          <w:rFonts w:ascii="Arial" w:hAnsi="Arial" w:cs="Arial"/>
          <w:sz w:val="24"/>
          <w:szCs w:val="24"/>
        </w:rPr>
        <w:t xml:space="preserve">. </w:t>
      </w:r>
      <w:r w:rsidR="00DC10EB" w:rsidRPr="00336119">
        <w:rPr>
          <w:rFonts w:ascii="Arial" w:hAnsi="Arial" w:cs="Arial"/>
          <w:sz w:val="24"/>
          <w:szCs w:val="24"/>
        </w:rPr>
        <w:t>En</w:t>
      </w:r>
      <w:r w:rsidRPr="00336119">
        <w:rPr>
          <w:rFonts w:ascii="Arial" w:hAnsi="Arial" w:cs="Arial"/>
          <w:sz w:val="24"/>
          <w:szCs w:val="24"/>
        </w:rPr>
        <w:t xml:space="preserve"> el participa </w:t>
      </w:r>
      <w:r w:rsidR="00DE329D" w:rsidRPr="00336119">
        <w:rPr>
          <w:rFonts w:ascii="Arial" w:hAnsi="Arial" w:cs="Arial"/>
          <w:sz w:val="24"/>
          <w:szCs w:val="24"/>
        </w:rPr>
        <w:t>F</w:t>
      </w:r>
      <w:r w:rsidR="00C00BBD" w:rsidRPr="00336119">
        <w:rPr>
          <w:rFonts w:ascii="Arial" w:hAnsi="Arial" w:cs="Arial"/>
          <w:sz w:val="24"/>
          <w:szCs w:val="24"/>
        </w:rPr>
        <w:t>undosa Technosite S.A.,</w:t>
      </w:r>
      <w:r w:rsidRPr="00336119">
        <w:rPr>
          <w:rFonts w:ascii="Arial" w:hAnsi="Arial" w:cs="Arial"/>
          <w:sz w:val="24"/>
          <w:szCs w:val="24"/>
        </w:rPr>
        <w:t xml:space="preserve"> junto con otros 6 socios internacionales</w:t>
      </w:r>
      <w:r w:rsidR="00C00BBD" w:rsidRPr="00336119">
        <w:rPr>
          <w:rFonts w:ascii="Arial" w:hAnsi="Arial" w:cs="Arial"/>
          <w:sz w:val="24"/>
          <w:szCs w:val="24"/>
        </w:rPr>
        <w:t xml:space="preserve">, entre los que se encuentran la Universidad de </w:t>
      </w:r>
      <w:r w:rsidR="00C00BBD" w:rsidRPr="00336119">
        <w:rPr>
          <w:rFonts w:ascii="Arial" w:eastAsia="Times New Roman" w:hAnsi="Arial" w:cs="Arial"/>
          <w:sz w:val="24"/>
          <w:szCs w:val="24"/>
        </w:rPr>
        <w:t>Leeds y la Universidad de Maastricht,</w:t>
      </w:r>
      <w:r w:rsidR="00DC10EB" w:rsidRPr="00336119">
        <w:rPr>
          <w:rFonts w:ascii="Arial" w:eastAsia="Times New Roman" w:hAnsi="Arial" w:cs="Arial"/>
          <w:sz w:val="24"/>
          <w:szCs w:val="24"/>
        </w:rPr>
        <w:t xml:space="preserve"> y </w:t>
      </w:r>
      <w:r w:rsidRPr="00336119">
        <w:rPr>
          <w:rFonts w:ascii="Arial" w:hAnsi="Arial" w:cs="Arial"/>
          <w:sz w:val="24"/>
          <w:szCs w:val="24"/>
        </w:rPr>
        <w:t>tiene como</w:t>
      </w:r>
      <w:r w:rsidR="00933715" w:rsidRPr="00336119">
        <w:rPr>
          <w:rFonts w:ascii="Arial" w:hAnsi="Arial" w:cs="Arial"/>
          <w:sz w:val="24"/>
          <w:szCs w:val="24"/>
        </w:rPr>
        <w:t xml:space="preserve"> objetivo principal desarrollar profesionalmente y formar a la próxima generación de investigadores en política de discapacidad para ayudar a la UE y sus Estados miembros, tanto dentro de las funciones del sector público como del privado, e</w:t>
      </w:r>
      <w:r w:rsidRPr="00336119">
        <w:rPr>
          <w:rFonts w:ascii="Arial" w:hAnsi="Arial" w:cs="Arial"/>
          <w:sz w:val="24"/>
          <w:szCs w:val="24"/>
        </w:rPr>
        <w:t>n sus e</w:t>
      </w:r>
      <w:r w:rsidR="00183192" w:rsidRPr="00336119">
        <w:rPr>
          <w:rFonts w:ascii="Arial" w:hAnsi="Arial" w:cs="Arial"/>
          <w:sz w:val="24"/>
          <w:szCs w:val="24"/>
        </w:rPr>
        <w:t>sfuerzos por aplicar la Convenció</w:t>
      </w:r>
      <w:r w:rsidR="00933715" w:rsidRPr="00336119">
        <w:rPr>
          <w:rFonts w:ascii="Arial" w:hAnsi="Arial" w:cs="Arial"/>
          <w:sz w:val="24"/>
          <w:szCs w:val="24"/>
        </w:rPr>
        <w:t xml:space="preserve">n </w:t>
      </w:r>
      <w:r w:rsidRPr="00336119">
        <w:rPr>
          <w:rFonts w:ascii="Arial" w:hAnsi="Arial" w:cs="Arial"/>
          <w:sz w:val="24"/>
          <w:szCs w:val="24"/>
        </w:rPr>
        <w:t>sobre los Derechos de las Personas con Discapacidad</w:t>
      </w:r>
      <w:r w:rsidR="00933715" w:rsidRPr="00336119">
        <w:rPr>
          <w:rFonts w:ascii="Arial" w:hAnsi="Arial" w:cs="Arial"/>
          <w:sz w:val="24"/>
          <w:szCs w:val="24"/>
        </w:rPr>
        <w:t xml:space="preserve"> a nivel nacional y Europeo</w:t>
      </w:r>
      <w:r w:rsidR="00D24FB8">
        <w:rPr>
          <w:rFonts w:ascii="Arial" w:hAnsi="Arial" w:cs="Arial"/>
          <w:sz w:val="24"/>
          <w:szCs w:val="24"/>
        </w:rPr>
        <w:t>.</w:t>
      </w:r>
      <w:r w:rsidR="00DC249D">
        <w:rPr>
          <w:rFonts w:ascii="Arial" w:hAnsi="Arial" w:cs="Arial"/>
          <w:b/>
          <w:color w:val="00B050"/>
          <w:sz w:val="24"/>
          <w:szCs w:val="24"/>
        </w:rPr>
        <w:t xml:space="preserve"> </w:t>
      </w:r>
    </w:p>
    <w:p w:rsidR="007715CA" w:rsidRPr="00E05D69" w:rsidRDefault="007715CA" w:rsidP="003E1AE6">
      <w:pPr>
        <w:pStyle w:val="Ttulo5"/>
        <w:numPr>
          <w:ilvl w:val="0"/>
          <w:numId w:val="30"/>
        </w:numPr>
        <w:tabs>
          <w:tab w:val="clear" w:pos="357"/>
        </w:tabs>
        <w:spacing w:before="360" w:after="240" w:line="240" w:lineRule="auto"/>
        <w:ind w:left="992" w:hanging="357"/>
        <w:rPr>
          <w:rFonts w:ascii="Arial" w:hAnsi="Arial" w:cs="Arial"/>
          <w:b/>
          <w:color w:val="auto"/>
          <w:sz w:val="24"/>
          <w:szCs w:val="24"/>
          <w:lang w:val="en-US"/>
        </w:rPr>
      </w:pPr>
      <w:bookmarkStart w:id="1195" w:name="_Toc386362426"/>
      <w:r w:rsidRPr="00E05D69">
        <w:rPr>
          <w:rFonts w:ascii="Arial" w:hAnsi="Arial" w:cs="Arial"/>
          <w:b/>
          <w:color w:val="auto"/>
          <w:sz w:val="24"/>
          <w:szCs w:val="24"/>
          <w:lang w:val="en-US"/>
        </w:rPr>
        <w:t xml:space="preserve">Assistive Technologies and Inclusive Solutions for </w:t>
      </w:r>
      <w:r w:rsidR="00D00A2B" w:rsidRPr="00E05D69">
        <w:rPr>
          <w:rFonts w:ascii="Arial" w:hAnsi="Arial" w:cs="Arial"/>
          <w:b/>
          <w:color w:val="auto"/>
          <w:sz w:val="24"/>
          <w:szCs w:val="24"/>
          <w:lang w:val="en-US"/>
        </w:rPr>
        <w:t xml:space="preserve">all </w:t>
      </w:r>
      <w:r w:rsidRPr="00E05D69">
        <w:rPr>
          <w:rFonts w:ascii="Arial" w:hAnsi="Arial" w:cs="Arial"/>
          <w:b/>
          <w:color w:val="auto"/>
          <w:sz w:val="24"/>
          <w:szCs w:val="24"/>
          <w:lang w:val="en-US"/>
        </w:rPr>
        <w:t>(A</w:t>
      </w:r>
      <w:r w:rsidR="00B64CD8" w:rsidRPr="00E05D69">
        <w:rPr>
          <w:rFonts w:ascii="Arial" w:hAnsi="Arial" w:cs="Arial"/>
          <w:b/>
          <w:color w:val="auto"/>
          <w:sz w:val="24"/>
          <w:szCs w:val="24"/>
          <w:lang w:val="en-US"/>
        </w:rPr>
        <w:t>TIS</w:t>
      </w:r>
      <w:r w:rsidRPr="00E05D69">
        <w:rPr>
          <w:rFonts w:ascii="Arial" w:hAnsi="Arial" w:cs="Arial"/>
          <w:b/>
          <w:color w:val="auto"/>
          <w:sz w:val="24"/>
          <w:szCs w:val="24"/>
          <w:lang w:val="en-US"/>
        </w:rPr>
        <w:t>S4</w:t>
      </w:r>
      <w:r w:rsidR="00D00A2B" w:rsidRPr="00E05D69">
        <w:rPr>
          <w:rFonts w:ascii="Arial" w:hAnsi="Arial" w:cs="Arial"/>
          <w:b/>
          <w:color w:val="auto"/>
          <w:sz w:val="24"/>
          <w:szCs w:val="24"/>
          <w:lang w:val="en-US"/>
        </w:rPr>
        <w:t>ALL</w:t>
      </w:r>
      <w:r w:rsidRPr="00E05D69">
        <w:rPr>
          <w:rFonts w:ascii="Arial" w:hAnsi="Arial" w:cs="Arial"/>
          <w:b/>
          <w:color w:val="auto"/>
          <w:sz w:val="24"/>
          <w:szCs w:val="24"/>
          <w:lang w:val="en-US"/>
        </w:rPr>
        <w:t>)</w:t>
      </w:r>
      <w:bookmarkEnd w:id="1195"/>
    </w:p>
    <w:p w:rsidR="00DC249D" w:rsidRDefault="00B75545" w:rsidP="004B2E5A">
      <w:pPr>
        <w:spacing w:before="240" w:after="240" w:line="240" w:lineRule="auto"/>
        <w:ind w:left="993"/>
        <w:jc w:val="both"/>
        <w:rPr>
          <w:rFonts w:ascii="Arial" w:hAnsi="Arial" w:cs="Arial"/>
          <w:b/>
          <w:color w:val="00B050"/>
          <w:sz w:val="24"/>
          <w:szCs w:val="24"/>
        </w:rPr>
      </w:pPr>
      <w:r w:rsidRPr="00336119">
        <w:rPr>
          <w:rFonts w:ascii="Arial" w:hAnsi="Arial" w:cs="Arial"/>
          <w:sz w:val="24"/>
          <w:szCs w:val="24"/>
        </w:rPr>
        <w:t>El objetivo del proyecto de</w:t>
      </w:r>
      <w:r w:rsidR="005D16FD" w:rsidRPr="00336119">
        <w:rPr>
          <w:rFonts w:ascii="Arial" w:hAnsi="Arial" w:cs="Arial"/>
          <w:sz w:val="24"/>
          <w:szCs w:val="24"/>
        </w:rPr>
        <w:t xml:space="preserve"> </w:t>
      </w:r>
      <w:r w:rsidR="00DC10EB" w:rsidRPr="00336119">
        <w:rPr>
          <w:rFonts w:ascii="Arial" w:hAnsi="Arial" w:cs="Arial"/>
          <w:sz w:val="24"/>
          <w:szCs w:val="24"/>
        </w:rPr>
        <w:t xml:space="preserve">la </w:t>
      </w:r>
      <w:r w:rsidR="005D16FD" w:rsidRPr="00336119">
        <w:rPr>
          <w:rFonts w:ascii="Arial" w:hAnsi="Arial" w:cs="Arial"/>
          <w:sz w:val="24"/>
          <w:szCs w:val="24"/>
        </w:rPr>
        <w:t>red temática ATIS4ALL</w:t>
      </w:r>
      <w:r w:rsidR="00F261D8">
        <w:rPr>
          <w:rFonts w:ascii="Arial" w:hAnsi="Arial" w:cs="Arial"/>
          <w:sz w:val="24"/>
          <w:szCs w:val="24"/>
        </w:rPr>
        <w:t xml:space="preserve">, </w:t>
      </w:r>
      <w:r w:rsidRPr="00336119">
        <w:rPr>
          <w:rFonts w:ascii="Arial" w:hAnsi="Arial" w:cs="Arial"/>
          <w:sz w:val="24"/>
          <w:szCs w:val="24"/>
        </w:rPr>
        <w:t>finalizado en 2013</w:t>
      </w:r>
      <w:r w:rsidR="00D00A2B" w:rsidRPr="00336119">
        <w:rPr>
          <w:rFonts w:ascii="Arial" w:hAnsi="Arial" w:cs="Arial"/>
          <w:sz w:val="24"/>
          <w:szCs w:val="24"/>
        </w:rPr>
        <w:t>,</w:t>
      </w:r>
      <w:r w:rsidRPr="00336119">
        <w:rPr>
          <w:rFonts w:ascii="Arial" w:hAnsi="Arial" w:cs="Arial"/>
          <w:sz w:val="24"/>
          <w:szCs w:val="24"/>
        </w:rPr>
        <w:t xml:space="preserve"> es facilitar el acceso </w:t>
      </w:r>
      <w:r w:rsidR="00D00A2B" w:rsidRPr="00336119">
        <w:rPr>
          <w:rFonts w:ascii="Arial" w:hAnsi="Arial" w:cs="Arial"/>
          <w:sz w:val="24"/>
          <w:szCs w:val="24"/>
        </w:rPr>
        <w:t>a cualquier persona</w:t>
      </w:r>
      <w:r w:rsidRPr="00336119">
        <w:rPr>
          <w:rFonts w:ascii="Arial" w:hAnsi="Arial" w:cs="Arial"/>
          <w:sz w:val="24"/>
          <w:szCs w:val="24"/>
        </w:rPr>
        <w:t xml:space="preserve"> al producto de apoyo, dispositivo o servicio accesible más adecuado a sus necesidades y preferencias y a las características de contexto (p. ej. solución tecnológica, limitaciones del entorno, dispositivo del usuario, lenguaje, etc.) por medio de un portal abierto y colaborativo que ofrece: 1) Motores de búsqueda de productos de apoyo y servicios </w:t>
      </w:r>
      <w:r w:rsidR="00D00A2B" w:rsidRPr="00336119">
        <w:rPr>
          <w:rFonts w:ascii="Arial" w:hAnsi="Arial" w:cs="Arial"/>
          <w:sz w:val="24"/>
          <w:szCs w:val="24"/>
        </w:rPr>
        <w:t>asistenciales</w:t>
      </w:r>
      <w:r w:rsidRPr="00336119">
        <w:rPr>
          <w:rFonts w:ascii="Arial" w:hAnsi="Arial" w:cs="Arial"/>
          <w:sz w:val="24"/>
          <w:szCs w:val="24"/>
        </w:rPr>
        <w:t>, 2) Aplicaciones Web 2.0 que permiten a los usuarios finales, distribuidores, fabricantes, investigadores</w:t>
      </w:r>
      <w:r w:rsidR="00D00A2B" w:rsidRPr="00336119">
        <w:rPr>
          <w:rFonts w:ascii="Arial" w:hAnsi="Arial" w:cs="Arial"/>
          <w:sz w:val="24"/>
          <w:szCs w:val="24"/>
        </w:rPr>
        <w:t>,</w:t>
      </w:r>
      <w:r w:rsidR="004C5148" w:rsidRPr="00336119">
        <w:rPr>
          <w:rFonts w:ascii="Arial" w:hAnsi="Arial" w:cs="Arial"/>
          <w:sz w:val="24"/>
          <w:szCs w:val="24"/>
        </w:rPr>
        <w:t xml:space="preserve"> etc.</w:t>
      </w:r>
      <w:r w:rsidRPr="00336119">
        <w:rPr>
          <w:rFonts w:ascii="Arial" w:hAnsi="Arial" w:cs="Arial"/>
          <w:sz w:val="24"/>
          <w:szCs w:val="24"/>
        </w:rPr>
        <w:t xml:space="preserve"> participar, aporta</w:t>
      </w:r>
      <w:r w:rsidR="00D00A2B" w:rsidRPr="00336119">
        <w:rPr>
          <w:rFonts w:ascii="Arial" w:hAnsi="Arial" w:cs="Arial"/>
          <w:sz w:val="24"/>
          <w:szCs w:val="24"/>
        </w:rPr>
        <w:t>ndo</w:t>
      </w:r>
      <w:r w:rsidRPr="00336119">
        <w:rPr>
          <w:rFonts w:ascii="Arial" w:hAnsi="Arial" w:cs="Arial"/>
          <w:sz w:val="24"/>
          <w:szCs w:val="24"/>
        </w:rPr>
        <w:t xml:space="preserve"> información, debati</w:t>
      </w:r>
      <w:r w:rsidR="00D00A2B" w:rsidRPr="00336119">
        <w:rPr>
          <w:rFonts w:ascii="Arial" w:hAnsi="Arial" w:cs="Arial"/>
          <w:sz w:val="24"/>
          <w:szCs w:val="24"/>
        </w:rPr>
        <w:t>endo</w:t>
      </w:r>
      <w:r w:rsidRPr="00336119">
        <w:rPr>
          <w:rFonts w:ascii="Arial" w:hAnsi="Arial" w:cs="Arial"/>
          <w:sz w:val="24"/>
          <w:szCs w:val="24"/>
        </w:rPr>
        <w:t>, valora</w:t>
      </w:r>
      <w:r w:rsidR="00D00A2B" w:rsidRPr="00336119">
        <w:rPr>
          <w:rFonts w:ascii="Arial" w:hAnsi="Arial" w:cs="Arial"/>
          <w:sz w:val="24"/>
          <w:szCs w:val="24"/>
        </w:rPr>
        <w:t>ndo o</w:t>
      </w:r>
      <w:r w:rsidRPr="00336119">
        <w:rPr>
          <w:rFonts w:ascii="Arial" w:hAnsi="Arial" w:cs="Arial"/>
          <w:sz w:val="24"/>
          <w:szCs w:val="24"/>
        </w:rPr>
        <w:t xml:space="preserve"> comenta</w:t>
      </w:r>
      <w:r w:rsidR="00D00A2B" w:rsidRPr="00336119">
        <w:rPr>
          <w:rFonts w:ascii="Arial" w:hAnsi="Arial" w:cs="Arial"/>
          <w:sz w:val="24"/>
          <w:szCs w:val="24"/>
        </w:rPr>
        <w:t>ndo</w:t>
      </w:r>
      <w:r w:rsidRPr="00336119">
        <w:rPr>
          <w:rFonts w:ascii="Arial" w:hAnsi="Arial" w:cs="Arial"/>
          <w:sz w:val="24"/>
          <w:szCs w:val="24"/>
        </w:rPr>
        <w:t xml:space="preserve"> productos y servicios</w:t>
      </w:r>
      <w:r w:rsidR="00F261D8">
        <w:rPr>
          <w:rFonts w:ascii="Arial" w:hAnsi="Arial" w:cs="Arial"/>
          <w:sz w:val="24"/>
          <w:szCs w:val="24"/>
        </w:rPr>
        <w:t xml:space="preserve">. </w:t>
      </w:r>
      <w:r w:rsidRPr="00336119">
        <w:rPr>
          <w:rFonts w:ascii="Arial" w:hAnsi="Arial" w:cs="Arial"/>
          <w:sz w:val="24"/>
          <w:szCs w:val="24"/>
        </w:rPr>
        <w:t>3)</w:t>
      </w:r>
      <w:r w:rsidR="00D00A2B" w:rsidRPr="00336119">
        <w:rPr>
          <w:rFonts w:ascii="Arial" w:hAnsi="Arial" w:cs="Arial"/>
          <w:sz w:val="24"/>
          <w:szCs w:val="24"/>
        </w:rPr>
        <w:t xml:space="preserve"> </w:t>
      </w:r>
      <w:r w:rsidRPr="00336119">
        <w:rPr>
          <w:rFonts w:ascii="Arial" w:hAnsi="Arial" w:cs="Arial"/>
          <w:sz w:val="24"/>
          <w:szCs w:val="24"/>
        </w:rPr>
        <w:t>Información sobre buenas prácticas, tendencias tecnológicas, proyectos existentes, políticas nacionales, etc. El consorcio</w:t>
      </w:r>
      <w:r w:rsidR="00B64CD8" w:rsidRPr="00336119">
        <w:rPr>
          <w:rFonts w:ascii="Arial" w:hAnsi="Arial" w:cs="Arial"/>
          <w:sz w:val="24"/>
          <w:szCs w:val="24"/>
        </w:rPr>
        <w:t xml:space="preserve">, </w:t>
      </w:r>
      <w:r w:rsidR="00DC249D">
        <w:rPr>
          <w:rFonts w:ascii="Arial" w:hAnsi="Arial" w:cs="Arial"/>
          <w:sz w:val="24"/>
          <w:szCs w:val="24"/>
        </w:rPr>
        <w:t>que ha desarrollado el proyecto</w:t>
      </w:r>
      <w:r w:rsidR="00F261D8">
        <w:rPr>
          <w:rFonts w:ascii="Arial" w:hAnsi="Arial" w:cs="Arial"/>
          <w:sz w:val="24"/>
          <w:szCs w:val="24"/>
        </w:rPr>
        <w:t>, financiado por la Comisión Europea,</w:t>
      </w:r>
      <w:r w:rsidR="00DC249D">
        <w:rPr>
          <w:rFonts w:ascii="Arial" w:hAnsi="Arial" w:cs="Arial"/>
          <w:sz w:val="24"/>
          <w:szCs w:val="24"/>
        </w:rPr>
        <w:t xml:space="preserve"> fue </w:t>
      </w:r>
      <w:r w:rsidR="00B64CD8" w:rsidRPr="00336119">
        <w:rPr>
          <w:rFonts w:ascii="Arial" w:hAnsi="Arial" w:cs="Arial"/>
          <w:sz w:val="24"/>
          <w:szCs w:val="24"/>
        </w:rPr>
        <w:t xml:space="preserve">liderado por Fundosa Technosite </w:t>
      </w:r>
      <w:r w:rsidR="00C462BC" w:rsidRPr="00336119">
        <w:rPr>
          <w:rFonts w:ascii="Arial" w:hAnsi="Arial" w:cs="Arial"/>
          <w:sz w:val="24"/>
          <w:szCs w:val="24"/>
        </w:rPr>
        <w:t>S</w:t>
      </w:r>
      <w:r w:rsidR="00B64CD8" w:rsidRPr="00336119">
        <w:rPr>
          <w:rFonts w:ascii="Arial" w:hAnsi="Arial" w:cs="Arial"/>
          <w:sz w:val="24"/>
          <w:szCs w:val="24"/>
        </w:rPr>
        <w:t>.A.,</w:t>
      </w:r>
      <w:r w:rsidR="00DC249D">
        <w:rPr>
          <w:rFonts w:ascii="Arial" w:hAnsi="Arial" w:cs="Arial"/>
          <w:sz w:val="24"/>
          <w:szCs w:val="24"/>
        </w:rPr>
        <w:t xml:space="preserve"> y</w:t>
      </w:r>
      <w:r w:rsidR="00B64CD8" w:rsidRPr="00336119">
        <w:rPr>
          <w:rFonts w:ascii="Arial" w:hAnsi="Arial" w:cs="Arial"/>
          <w:sz w:val="24"/>
          <w:szCs w:val="24"/>
        </w:rPr>
        <w:t xml:space="preserve"> ha contado</w:t>
      </w:r>
      <w:r w:rsidR="00DC10EB" w:rsidRPr="00336119">
        <w:rPr>
          <w:rFonts w:ascii="Arial" w:hAnsi="Arial" w:cs="Arial"/>
          <w:sz w:val="24"/>
          <w:szCs w:val="24"/>
        </w:rPr>
        <w:t xml:space="preserve"> con </w:t>
      </w:r>
      <w:r w:rsidR="00C00BBD" w:rsidRPr="00336119">
        <w:rPr>
          <w:rFonts w:ascii="Arial" w:hAnsi="Arial" w:cs="Arial"/>
          <w:sz w:val="24"/>
          <w:szCs w:val="24"/>
        </w:rPr>
        <w:t xml:space="preserve">20 socios internacionales, entre los que se encuentran </w:t>
      </w:r>
      <w:r w:rsidR="00B64CD8" w:rsidRPr="00336119">
        <w:rPr>
          <w:rFonts w:ascii="Arial" w:hAnsi="Arial" w:cs="Arial"/>
          <w:sz w:val="24"/>
          <w:szCs w:val="24"/>
        </w:rPr>
        <w:t>AGE Platform Europe AISBL, Association BrailleNet, Universidad Técnica de Danmarks, EDF (European Disability Forum), y EPR (European Platform for Rehabilitation)</w:t>
      </w:r>
      <w:r w:rsidR="004C5148" w:rsidRPr="00336119">
        <w:rPr>
          <w:rFonts w:ascii="Arial" w:hAnsi="Arial" w:cs="Arial"/>
          <w:sz w:val="24"/>
          <w:szCs w:val="24"/>
        </w:rPr>
        <w:t xml:space="preserve">. </w:t>
      </w:r>
    </w:p>
    <w:p w:rsidR="005B76AE" w:rsidRPr="004B2E5A" w:rsidRDefault="005B76AE"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bookmarkStart w:id="1196" w:name="_Toc386362427"/>
      <w:r w:rsidRPr="004B2E5A">
        <w:rPr>
          <w:rFonts w:ascii="Arial" w:hAnsi="Arial" w:cs="Arial"/>
          <w:b/>
          <w:color w:val="auto"/>
          <w:sz w:val="24"/>
          <w:szCs w:val="24"/>
        </w:rPr>
        <w:t>Observatorio de accesibilidad de las aplicaciones móviles</w:t>
      </w:r>
      <w:bookmarkEnd w:id="1196"/>
    </w:p>
    <w:p w:rsidR="00CC780F" w:rsidRPr="00336119" w:rsidRDefault="00CC780F" w:rsidP="004B2E5A">
      <w:pPr>
        <w:spacing w:before="240" w:after="240" w:line="240" w:lineRule="auto"/>
        <w:ind w:left="993"/>
        <w:jc w:val="both"/>
        <w:rPr>
          <w:rFonts w:ascii="Arial" w:hAnsi="Arial" w:cs="Arial"/>
          <w:sz w:val="24"/>
          <w:szCs w:val="24"/>
        </w:rPr>
      </w:pPr>
      <w:r w:rsidRPr="00336119">
        <w:rPr>
          <w:rFonts w:ascii="Arial" w:hAnsi="Arial" w:cs="Arial"/>
          <w:sz w:val="24"/>
          <w:szCs w:val="24"/>
        </w:rPr>
        <w:t>Se ha publicado el Observatorio de accesibilidad de las aplicaciones móviles en el que se analiza el nivel de accesibilidad de un conjunto de esas aplicaciones.</w:t>
      </w:r>
    </w:p>
    <w:p w:rsidR="005B76AE" w:rsidRPr="004B2E5A" w:rsidRDefault="005B76AE"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bookmarkStart w:id="1197" w:name="_Toc386362428"/>
      <w:r w:rsidRPr="004B2E5A">
        <w:rPr>
          <w:rFonts w:ascii="Arial" w:hAnsi="Arial" w:cs="Arial"/>
          <w:b/>
          <w:color w:val="auto"/>
          <w:sz w:val="24"/>
          <w:szCs w:val="24"/>
        </w:rPr>
        <w:t>Red universitaria de Innovación</w:t>
      </w:r>
      <w:bookmarkEnd w:id="1197"/>
    </w:p>
    <w:p w:rsidR="005B76AE" w:rsidRPr="00336119" w:rsidRDefault="0053723B" w:rsidP="004B2E5A">
      <w:pPr>
        <w:spacing w:before="240" w:after="240" w:line="240" w:lineRule="auto"/>
        <w:ind w:left="993"/>
        <w:jc w:val="both"/>
        <w:rPr>
          <w:rFonts w:ascii="Arial" w:hAnsi="Arial" w:cs="Arial"/>
          <w:sz w:val="24"/>
          <w:szCs w:val="24"/>
        </w:rPr>
      </w:pPr>
      <w:r w:rsidRPr="00336119">
        <w:rPr>
          <w:rFonts w:ascii="Arial" w:hAnsi="Arial" w:cs="Arial"/>
          <w:sz w:val="24"/>
          <w:szCs w:val="24"/>
        </w:rPr>
        <w:t>T</w:t>
      </w:r>
      <w:r w:rsidR="005B76AE" w:rsidRPr="00336119">
        <w:rPr>
          <w:rFonts w:ascii="Arial" w:hAnsi="Arial" w:cs="Arial"/>
          <w:sz w:val="24"/>
          <w:szCs w:val="24"/>
        </w:rPr>
        <w:t xml:space="preserve">ras las aportaciones y cambios recogidos a raíz de su presentación en el I Congreso Internacional Universidad y Discapacidad se </w:t>
      </w:r>
      <w:r w:rsidRPr="00336119">
        <w:rPr>
          <w:rFonts w:ascii="Arial" w:hAnsi="Arial" w:cs="Arial"/>
          <w:sz w:val="24"/>
          <w:szCs w:val="24"/>
        </w:rPr>
        <w:t xml:space="preserve">presentó y </w:t>
      </w:r>
      <w:r w:rsidR="005B76AE" w:rsidRPr="00336119">
        <w:rPr>
          <w:rFonts w:ascii="Arial" w:hAnsi="Arial" w:cs="Arial"/>
          <w:sz w:val="24"/>
          <w:szCs w:val="24"/>
        </w:rPr>
        <w:t xml:space="preserve">analizó </w:t>
      </w:r>
      <w:r w:rsidRPr="00336119">
        <w:rPr>
          <w:rFonts w:ascii="Arial" w:hAnsi="Arial" w:cs="Arial"/>
          <w:sz w:val="24"/>
          <w:szCs w:val="24"/>
        </w:rPr>
        <w:t xml:space="preserve">en el Congreso DRT4ALL 2013 </w:t>
      </w:r>
      <w:r w:rsidR="005B76AE" w:rsidRPr="00336119">
        <w:rPr>
          <w:rFonts w:ascii="Arial" w:hAnsi="Arial" w:cs="Arial"/>
          <w:sz w:val="24"/>
          <w:szCs w:val="24"/>
        </w:rPr>
        <w:t>la nueva versión del proyecto Red Univer</w:t>
      </w:r>
      <w:r w:rsidR="00AD06A3" w:rsidRPr="00336119">
        <w:rPr>
          <w:rFonts w:ascii="Arial" w:hAnsi="Arial" w:cs="Arial"/>
          <w:sz w:val="24"/>
          <w:szCs w:val="24"/>
        </w:rPr>
        <w:t>sitaria de Innovación, UNINNOVA, plataforma que trata de recoger la información de proyectos que se quieren desarrollar o se están desarrollando en las universidades y centros de investigación y ponerlos en contactos con expertos</w:t>
      </w:r>
      <w:r w:rsidR="009D367E" w:rsidRPr="00336119">
        <w:rPr>
          <w:rFonts w:ascii="Arial" w:hAnsi="Arial" w:cs="Arial"/>
          <w:sz w:val="24"/>
          <w:szCs w:val="24"/>
        </w:rPr>
        <w:t xml:space="preserve"> para que sirvan a la resolución de necesidades reales y con empresas para que puedan llegar al mercado.</w:t>
      </w:r>
    </w:p>
    <w:p w:rsidR="00A928B9" w:rsidRPr="00336119" w:rsidRDefault="00A928B9" w:rsidP="008B4A77">
      <w:pPr>
        <w:pStyle w:val="Ttulo3"/>
        <w:spacing w:before="360" w:after="240" w:line="240" w:lineRule="auto"/>
        <w:rPr>
          <w:rFonts w:ascii="Arial" w:hAnsi="Arial" w:cs="Arial"/>
          <w:color w:val="auto"/>
          <w:sz w:val="24"/>
          <w:szCs w:val="24"/>
        </w:rPr>
      </w:pPr>
      <w:bookmarkStart w:id="1198" w:name="_Toc386362430"/>
      <w:bookmarkStart w:id="1199" w:name="_Toc387417573"/>
      <w:bookmarkStart w:id="1200" w:name="_Toc388463543"/>
      <w:r w:rsidRPr="00336119">
        <w:rPr>
          <w:rFonts w:ascii="Arial" w:hAnsi="Arial" w:cs="Arial"/>
          <w:color w:val="auto"/>
          <w:sz w:val="24"/>
          <w:szCs w:val="24"/>
        </w:rPr>
        <w:t>Cursos de formación impartidos en materias relacionadas con la accesibilidad y estudios científico sociales</w:t>
      </w:r>
      <w:bookmarkEnd w:id="1198"/>
      <w:bookmarkEnd w:id="1199"/>
      <w:bookmarkEnd w:id="1200"/>
    </w:p>
    <w:p w:rsidR="00195B9E" w:rsidRDefault="00195B9E" w:rsidP="00E93CAF">
      <w:pPr>
        <w:autoSpaceDE w:val="0"/>
        <w:autoSpaceDN w:val="0"/>
        <w:adjustRightInd w:val="0"/>
        <w:spacing w:before="240" w:after="240" w:line="240" w:lineRule="auto"/>
        <w:jc w:val="both"/>
        <w:rPr>
          <w:rFonts w:ascii="Arial" w:hAnsi="Arial" w:cs="Arial"/>
          <w:sz w:val="24"/>
          <w:szCs w:val="24"/>
          <w:lang w:val="es-ES_tradnl"/>
        </w:rPr>
      </w:pPr>
      <w:r w:rsidRPr="00336119">
        <w:rPr>
          <w:rFonts w:ascii="Arial" w:hAnsi="Arial" w:cs="Arial"/>
          <w:sz w:val="24"/>
          <w:szCs w:val="24"/>
        </w:rPr>
        <w:t>Se han contabilizado 33 cursos por un total de 382 horas</w:t>
      </w:r>
      <w:r w:rsidR="003D1BF3">
        <w:rPr>
          <w:rFonts w:ascii="Arial" w:hAnsi="Arial" w:cs="Arial"/>
          <w:sz w:val="24"/>
          <w:szCs w:val="24"/>
        </w:rPr>
        <w:t>, desarrollados en 2013 por</w:t>
      </w:r>
      <w:r w:rsidR="003E1AE6">
        <w:rPr>
          <w:rFonts w:ascii="Arial" w:hAnsi="Arial" w:cs="Arial"/>
          <w:sz w:val="24"/>
          <w:szCs w:val="24"/>
        </w:rPr>
        <w:t xml:space="preserve"> las empresas de la Fundación ONCE </w:t>
      </w:r>
      <w:r w:rsidR="003D1BF3">
        <w:rPr>
          <w:rFonts w:ascii="Arial" w:hAnsi="Arial" w:cs="Arial"/>
          <w:sz w:val="24"/>
          <w:szCs w:val="24"/>
        </w:rPr>
        <w:t>Fundosa Technosite y Fundosa Accesibilidad (Vía Libre).</w:t>
      </w:r>
      <w:r w:rsidR="00A6607A" w:rsidRPr="00336119">
        <w:rPr>
          <w:rFonts w:ascii="Arial" w:hAnsi="Arial" w:cs="Arial"/>
          <w:sz w:val="24"/>
          <w:szCs w:val="24"/>
        </w:rPr>
        <w:t xml:space="preserve"> </w:t>
      </w:r>
      <w:r w:rsidR="00A6607A" w:rsidRPr="00336119">
        <w:rPr>
          <w:rFonts w:ascii="Arial" w:hAnsi="Arial" w:cs="Arial"/>
          <w:sz w:val="24"/>
          <w:szCs w:val="24"/>
          <w:lang w:val="es-ES_tradnl"/>
        </w:rPr>
        <w:t xml:space="preserve">La actividad en el apartado de estudios científico-sociales continúa siendo intensa. A finales de 2013 se han terminado seis estudios </w:t>
      </w:r>
      <w:r w:rsidR="00267673" w:rsidRPr="00336119">
        <w:rPr>
          <w:rFonts w:ascii="Arial" w:hAnsi="Arial" w:cs="Arial"/>
          <w:sz w:val="24"/>
          <w:szCs w:val="24"/>
          <w:lang w:val="es-ES_tradnl"/>
        </w:rPr>
        <w:t xml:space="preserve">sociales </w:t>
      </w:r>
      <w:r w:rsidR="00A6607A" w:rsidRPr="00336119">
        <w:rPr>
          <w:rFonts w:ascii="Arial" w:hAnsi="Arial" w:cs="Arial"/>
          <w:sz w:val="24"/>
          <w:szCs w:val="24"/>
          <w:lang w:val="es-ES_tradnl"/>
        </w:rPr>
        <w:t>y se encontraban en curso cuatro</w:t>
      </w:r>
      <w:r w:rsidR="00267673" w:rsidRPr="00336119">
        <w:rPr>
          <w:rFonts w:ascii="Arial" w:hAnsi="Arial" w:cs="Arial"/>
          <w:sz w:val="24"/>
          <w:szCs w:val="24"/>
          <w:lang w:val="es-ES_tradnl"/>
        </w:rPr>
        <w:t>, también realizados por ambas empresas.</w:t>
      </w:r>
    </w:p>
    <w:p w:rsidR="00A928B9" w:rsidRDefault="00A928B9" w:rsidP="004B2E5A">
      <w:pPr>
        <w:pStyle w:val="Ttulo3"/>
        <w:spacing w:before="360" w:after="240" w:line="240" w:lineRule="auto"/>
        <w:rPr>
          <w:rFonts w:ascii="Arial" w:hAnsi="Arial" w:cs="Arial"/>
          <w:color w:val="auto"/>
          <w:sz w:val="24"/>
          <w:szCs w:val="24"/>
        </w:rPr>
      </w:pPr>
      <w:bookmarkStart w:id="1201" w:name="_Toc386362431"/>
      <w:bookmarkStart w:id="1202" w:name="_Toc387417574"/>
      <w:bookmarkStart w:id="1203" w:name="_Toc388463544"/>
      <w:r w:rsidRPr="00336119">
        <w:rPr>
          <w:rFonts w:ascii="Arial" w:hAnsi="Arial" w:cs="Arial"/>
          <w:color w:val="auto"/>
          <w:sz w:val="24"/>
          <w:szCs w:val="24"/>
        </w:rPr>
        <w:t>Actuaciones realizadas en materia de sensibilización y difusión de la accesibilidad universal</w:t>
      </w:r>
      <w:bookmarkEnd w:id="1201"/>
      <w:bookmarkEnd w:id="1202"/>
      <w:bookmarkEnd w:id="1203"/>
    </w:p>
    <w:p w:rsidR="00883814" w:rsidRPr="00336119" w:rsidRDefault="00883814" w:rsidP="0043411D">
      <w:pPr>
        <w:pStyle w:val="Prrafodelista"/>
        <w:keepNext/>
        <w:keepLines/>
        <w:numPr>
          <w:ilvl w:val="0"/>
          <w:numId w:val="11"/>
        </w:numPr>
        <w:spacing w:before="240" w:after="240" w:line="240" w:lineRule="auto"/>
        <w:contextualSpacing w:val="0"/>
        <w:outlineLvl w:val="2"/>
        <w:rPr>
          <w:rFonts w:ascii="Arial" w:eastAsiaTheme="majorEastAsia" w:hAnsi="Arial" w:cs="Arial"/>
          <w:b/>
          <w:bCs/>
          <w:vanish/>
          <w:sz w:val="24"/>
          <w:szCs w:val="24"/>
        </w:rPr>
      </w:pPr>
      <w:bookmarkStart w:id="1204" w:name="_Toc386362004"/>
      <w:bookmarkStart w:id="1205" w:name="_Toc386362333"/>
      <w:bookmarkStart w:id="1206" w:name="_Toc386362432"/>
      <w:bookmarkStart w:id="1207" w:name="_Toc386362531"/>
      <w:bookmarkStart w:id="1208" w:name="_Toc386362630"/>
      <w:bookmarkStart w:id="1209" w:name="_Toc386362729"/>
      <w:bookmarkStart w:id="1210" w:name="_Toc386362828"/>
      <w:bookmarkStart w:id="1211" w:name="_Toc386363239"/>
      <w:bookmarkStart w:id="1212" w:name="_Toc386363536"/>
      <w:bookmarkStart w:id="1213" w:name="_Toc386364621"/>
      <w:bookmarkStart w:id="1214" w:name="_Toc386449409"/>
      <w:bookmarkStart w:id="1215" w:name="_Toc386449508"/>
      <w:bookmarkStart w:id="1216" w:name="_Toc386468028"/>
      <w:bookmarkStart w:id="1217" w:name="_Toc386471343"/>
      <w:bookmarkStart w:id="1218" w:name="_Toc386472228"/>
      <w:bookmarkStart w:id="1219" w:name="_Toc386474396"/>
      <w:bookmarkStart w:id="1220" w:name="_Toc386476986"/>
      <w:bookmarkStart w:id="1221" w:name="_Toc386840129"/>
      <w:bookmarkStart w:id="1222" w:name="_Toc386840684"/>
      <w:bookmarkStart w:id="1223" w:name="_Toc387128725"/>
      <w:bookmarkStart w:id="1224" w:name="_Toc387132077"/>
      <w:bookmarkStart w:id="1225" w:name="_Toc387134695"/>
      <w:bookmarkStart w:id="1226" w:name="_Toc387392128"/>
      <w:bookmarkStart w:id="1227" w:name="_Toc387392287"/>
      <w:bookmarkStart w:id="1228" w:name="_Toc387417289"/>
      <w:bookmarkStart w:id="1229" w:name="_Toc387417432"/>
      <w:bookmarkStart w:id="1230" w:name="_Toc387417575"/>
      <w:bookmarkStart w:id="1231" w:name="_Toc387417778"/>
      <w:bookmarkStart w:id="1232" w:name="_Toc387417899"/>
      <w:bookmarkStart w:id="1233" w:name="_Toc387418130"/>
      <w:bookmarkStart w:id="1234" w:name="_Toc387928389"/>
      <w:bookmarkStart w:id="1235" w:name="_Toc387928585"/>
      <w:bookmarkStart w:id="1236" w:name="_Toc387928753"/>
      <w:bookmarkStart w:id="1237" w:name="_Toc388463545"/>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rsidR="00883814" w:rsidRPr="00336119" w:rsidRDefault="00883814" w:rsidP="0043411D">
      <w:pPr>
        <w:pStyle w:val="Prrafodelista"/>
        <w:keepNext/>
        <w:keepLines/>
        <w:numPr>
          <w:ilvl w:val="0"/>
          <w:numId w:val="11"/>
        </w:numPr>
        <w:spacing w:before="240" w:after="240" w:line="240" w:lineRule="auto"/>
        <w:contextualSpacing w:val="0"/>
        <w:outlineLvl w:val="2"/>
        <w:rPr>
          <w:rFonts w:ascii="Arial" w:eastAsiaTheme="majorEastAsia" w:hAnsi="Arial" w:cs="Arial"/>
          <w:b/>
          <w:bCs/>
          <w:vanish/>
          <w:sz w:val="24"/>
          <w:szCs w:val="24"/>
        </w:rPr>
      </w:pPr>
      <w:bookmarkStart w:id="1238" w:name="_Toc386471344"/>
      <w:bookmarkStart w:id="1239" w:name="_Toc386472229"/>
      <w:bookmarkStart w:id="1240" w:name="_Toc386474397"/>
      <w:bookmarkStart w:id="1241" w:name="_Toc386476987"/>
      <w:bookmarkStart w:id="1242" w:name="_Toc386840130"/>
      <w:bookmarkStart w:id="1243" w:name="_Toc386840685"/>
      <w:bookmarkStart w:id="1244" w:name="_Toc387128726"/>
      <w:bookmarkStart w:id="1245" w:name="_Toc387132078"/>
      <w:bookmarkStart w:id="1246" w:name="_Toc387134696"/>
      <w:bookmarkStart w:id="1247" w:name="_Toc387392129"/>
      <w:bookmarkStart w:id="1248" w:name="_Toc387392288"/>
      <w:bookmarkStart w:id="1249" w:name="_Toc387417290"/>
      <w:bookmarkStart w:id="1250" w:name="_Toc387417433"/>
      <w:bookmarkStart w:id="1251" w:name="_Toc387417576"/>
      <w:bookmarkStart w:id="1252" w:name="_Toc387417779"/>
      <w:bookmarkStart w:id="1253" w:name="_Toc387417900"/>
      <w:bookmarkStart w:id="1254" w:name="_Toc387418131"/>
      <w:bookmarkStart w:id="1255" w:name="_Toc387928390"/>
      <w:bookmarkStart w:id="1256" w:name="_Toc387928586"/>
      <w:bookmarkStart w:id="1257" w:name="_Toc387928754"/>
      <w:bookmarkStart w:id="1258" w:name="_Toc388463546"/>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rsidR="00883814" w:rsidRPr="00336119" w:rsidRDefault="00883814" w:rsidP="0043411D">
      <w:pPr>
        <w:pStyle w:val="Prrafodelista"/>
        <w:keepNext/>
        <w:keepLines/>
        <w:numPr>
          <w:ilvl w:val="0"/>
          <w:numId w:val="11"/>
        </w:numPr>
        <w:spacing w:before="240" w:after="240" w:line="240" w:lineRule="auto"/>
        <w:contextualSpacing w:val="0"/>
        <w:outlineLvl w:val="2"/>
        <w:rPr>
          <w:rFonts w:ascii="Arial" w:eastAsiaTheme="majorEastAsia" w:hAnsi="Arial" w:cs="Arial"/>
          <w:b/>
          <w:bCs/>
          <w:vanish/>
          <w:sz w:val="24"/>
          <w:szCs w:val="24"/>
        </w:rPr>
      </w:pPr>
      <w:bookmarkStart w:id="1259" w:name="_Toc386471345"/>
      <w:bookmarkStart w:id="1260" w:name="_Toc386472230"/>
      <w:bookmarkStart w:id="1261" w:name="_Toc386474398"/>
      <w:bookmarkStart w:id="1262" w:name="_Toc386476988"/>
      <w:bookmarkStart w:id="1263" w:name="_Toc386840131"/>
      <w:bookmarkStart w:id="1264" w:name="_Toc386840686"/>
      <w:bookmarkStart w:id="1265" w:name="_Toc387128727"/>
      <w:bookmarkStart w:id="1266" w:name="_Toc387132079"/>
      <w:bookmarkStart w:id="1267" w:name="_Toc387134697"/>
      <w:bookmarkStart w:id="1268" w:name="_Toc387392130"/>
      <w:bookmarkStart w:id="1269" w:name="_Toc387392289"/>
      <w:bookmarkStart w:id="1270" w:name="_Toc387417291"/>
      <w:bookmarkStart w:id="1271" w:name="_Toc387417434"/>
      <w:bookmarkStart w:id="1272" w:name="_Toc387417577"/>
      <w:bookmarkStart w:id="1273" w:name="_Toc387417780"/>
      <w:bookmarkStart w:id="1274" w:name="_Toc387417901"/>
      <w:bookmarkStart w:id="1275" w:name="_Toc387418132"/>
      <w:bookmarkStart w:id="1276" w:name="_Toc387928391"/>
      <w:bookmarkStart w:id="1277" w:name="_Toc387928587"/>
      <w:bookmarkStart w:id="1278" w:name="_Toc387928755"/>
      <w:bookmarkStart w:id="1279" w:name="_Toc388463547"/>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p>
    <w:p w:rsidR="00883814" w:rsidRPr="00336119" w:rsidRDefault="00883814"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280" w:name="_Toc386471346"/>
      <w:bookmarkStart w:id="1281" w:name="_Toc386472231"/>
      <w:bookmarkStart w:id="1282" w:name="_Toc386474399"/>
      <w:bookmarkStart w:id="1283" w:name="_Toc386476989"/>
      <w:bookmarkStart w:id="1284" w:name="_Toc386840132"/>
      <w:bookmarkStart w:id="1285" w:name="_Toc386840687"/>
      <w:bookmarkStart w:id="1286" w:name="_Toc387128728"/>
      <w:bookmarkStart w:id="1287" w:name="_Toc387132080"/>
      <w:bookmarkStart w:id="1288" w:name="_Toc387134698"/>
      <w:bookmarkStart w:id="1289" w:name="_Toc387392131"/>
      <w:bookmarkStart w:id="1290" w:name="_Toc387392290"/>
      <w:bookmarkStart w:id="1291" w:name="_Toc387417292"/>
      <w:bookmarkStart w:id="1292" w:name="_Toc387417435"/>
      <w:bookmarkStart w:id="1293" w:name="_Toc387417578"/>
      <w:bookmarkStart w:id="1294" w:name="_Toc387417781"/>
      <w:bookmarkStart w:id="1295" w:name="_Toc387417902"/>
      <w:bookmarkStart w:id="1296" w:name="_Toc387418133"/>
      <w:bookmarkStart w:id="1297" w:name="_Toc387928392"/>
      <w:bookmarkStart w:id="1298" w:name="_Toc387928588"/>
      <w:bookmarkStart w:id="1299" w:name="_Toc387928756"/>
      <w:bookmarkStart w:id="1300" w:name="_Toc388463548"/>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rsidR="00883814" w:rsidRPr="00336119" w:rsidRDefault="00883814"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301" w:name="_Toc386471347"/>
      <w:bookmarkStart w:id="1302" w:name="_Toc386472232"/>
      <w:bookmarkStart w:id="1303" w:name="_Toc386474400"/>
      <w:bookmarkStart w:id="1304" w:name="_Toc386476990"/>
      <w:bookmarkStart w:id="1305" w:name="_Toc386840133"/>
      <w:bookmarkStart w:id="1306" w:name="_Toc386840688"/>
      <w:bookmarkStart w:id="1307" w:name="_Toc387128729"/>
      <w:bookmarkStart w:id="1308" w:name="_Toc387132081"/>
      <w:bookmarkStart w:id="1309" w:name="_Toc387134699"/>
      <w:bookmarkStart w:id="1310" w:name="_Toc387392132"/>
      <w:bookmarkStart w:id="1311" w:name="_Toc387392291"/>
      <w:bookmarkStart w:id="1312" w:name="_Toc387417293"/>
      <w:bookmarkStart w:id="1313" w:name="_Toc387417436"/>
      <w:bookmarkStart w:id="1314" w:name="_Toc387417579"/>
      <w:bookmarkStart w:id="1315" w:name="_Toc387417782"/>
      <w:bookmarkStart w:id="1316" w:name="_Toc387417903"/>
      <w:bookmarkStart w:id="1317" w:name="_Toc387418134"/>
      <w:bookmarkStart w:id="1318" w:name="_Toc387928393"/>
      <w:bookmarkStart w:id="1319" w:name="_Toc387928589"/>
      <w:bookmarkStart w:id="1320" w:name="_Toc387928757"/>
      <w:bookmarkStart w:id="1321" w:name="_Toc388463549"/>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rsidR="00883814" w:rsidRPr="00336119" w:rsidRDefault="00883814"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322" w:name="_Toc386471348"/>
      <w:bookmarkStart w:id="1323" w:name="_Toc386472233"/>
      <w:bookmarkStart w:id="1324" w:name="_Toc386474401"/>
      <w:bookmarkStart w:id="1325" w:name="_Toc386476991"/>
      <w:bookmarkStart w:id="1326" w:name="_Toc386840134"/>
      <w:bookmarkStart w:id="1327" w:name="_Toc386840689"/>
      <w:bookmarkStart w:id="1328" w:name="_Toc387128730"/>
      <w:bookmarkStart w:id="1329" w:name="_Toc387132082"/>
      <w:bookmarkStart w:id="1330" w:name="_Toc387134700"/>
      <w:bookmarkStart w:id="1331" w:name="_Toc387392133"/>
      <w:bookmarkStart w:id="1332" w:name="_Toc387392292"/>
      <w:bookmarkStart w:id="1333" w:name="_Toc387417294"/>
      <w:bookmarkStart w:id="1334" w:name="_Toc387417437"/>
      <w:bookmarkStart w:id="1335" w:name="_Toc387417580"/>
      <w:bookmarkStart w:id="1336" w:name="_Toc387417783"/>
      <w:bookmarkStart w:id="1337" w:name="_Toc387417904"/>
      <w:bookmarkStart w:id="1338" w:name="_Toc387418135"/>
      <w:bookmarkStart w:id="1339" w:name="_Toc387928394"/>
      <w:bookmarkStart w:id="1340" w:name="_Toc387928590"/>
      <w:bookmarkStart w:id="1341" w:name="_Toc387928758"/>
      <w:bookmarkStart w:id="1342" w:name="_Toc388463550"/>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rsidR="00883814" w:rsidRPr="00336119" w:rsidRDefault="00883814"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343" w:name="_Toc386471349"/>
      <w:bookmarkStart w:id="1344" w:name="_Toc386472234"/>
      <w:bookmarkStart w:id="1345" w:name="_Toc386474402"/>
      <w:bookmarkStart w:id="1346" w:name="_Toc386476992"/>
      <w:bookmarkStart w:id="1347" w:name="_Toc386840135"/>
      <w:bookmarkStart w:id="1348" w:name="_Toc386840690"/>
      <w:bookmarkStart w:id="1349" w:name="_Toc387128731"/>
      <w:bookmarkStart w:id="1350" w:name="_Toc387132083"/>
      <w:bookmarkStart w:id="1351" w:name="_Toc387134701"/>
      <w:bookmarkStart w:id="1352" w:name="_Toc387392134"/>
      <w:bookmarkStart w:id="1353" w:name="_Toc387392293"/>
      <w:bookmarkStart w:id="1354" w:name="_Toc387417295"/>
      <w:bookmarkStart w:id="1355" w:name="_Toc387417438"/>
      <w:bookmarkStart w:id="1356" w:name="_Toc387417581"/>
      <w:bookmarkStart w:id="1357" w:name="_Toc387417784"/>
      <w:bookmarkStart w:id="1358" w:name="_Toc387417905"/>
      <w:bookmarkStart w:id="1359" w:name="_Toc387418136"/>
      <w:bookmarkStart w:id="1360" w:name="_Toc387928395"/>
      <w:bookmarkStart w:id="1361" w:name="_Toc387928591"/>
      <w:bookmarkStart w:id="1362" w:name="_Toc387928759"/>
      <w:bookmarkStart w:id="1363" w:name="_Toc388463551"/>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p>
    <w:p w:rsidR="00A928B9" w:rsidRDefault="001376F7" w:rsidP="0043411D">
      <w:pPr>
        <w:pStyle w:val="Ttulo4"/>
        <w:numPr>
          <w:ilvl w:val="0"/>
          <w:numId w:val="29"/>
        </w:numPr>
        <w:tabs>
          <w:tab w:val="clear" w:pos="357"/>
        </w:tabs>
        <w:spacing w:before="360" w:after="360" w:line="240" w:lineRule="auto"/>
        <w:ind w:left="567" w:hanging="357"/>
        <w:rPr>
          <w:rFonts w:ascii="Arial" w:hAnsi="Arial" w:cs="Arial"/>
          <w:i w:val="0"/>
          <w:color w:val="auto"/>
          <w:sz w:val="24"/>
          <w:szCs w:val="24"/>
        </w:rPr>
      </w:pPr>
      <w:bookmarkStart w:id="1364" w:name="_Toc387417582"/>
      <w:r w:rsidRPr="003334E7">
        <w:rPr>
          <w:rFonts w:ascii="Arial" w:hAnsi="Arial" w:cs="Arial"/>
          <w:i w:val="0"/>
          <w:color w:val="auto"/>
          <w:sz w:val="24"/>
          <w:szCs w:val="24"/>
        </w:rPr>
        <w:t>Organización de eventos</w:t>
      </w:r>
      <w:bookmarkEnd w:id="1364"/>
    </w:p>
    <w:tbl>
      <w:tblPr>
        <w:tblW w:w="7742" w:type="dxa"/>
        <w:jc w:val="center"/>
        <w:tblInd w:w="-453" w:type="dxa"/>
        <w:tblCellMar>
          <w:left w:w="70" w:type="dxa"/>
          <w:right w:w="70" w:type="dxa"/>
        </w:tblCellMar>
        <w:tblLook w:val="04A0"/>
      </w:tblPr>
      <w:tblGrid>
        <w:gridCol w:w="5564"/>
        <w:gridCol w:w="2178"/>
      </w:tblGrid>
      <w:tr w:rsidR="002043AA" w:rsidRPr="00202E63" w:rsidTr="003E1AE6">
        <w:trPr>
          <w:trHeight w:val="315"/>
          <w:jc w:val="center"/>
        </w:trPr>
        <w:tc>
          <w:tcPr>
            <w:tcW w:w="774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2043AA" w:rsidRPr="009C7FDD" w:rsidRDefault="002043AA" w:rsidP="003D1BF3">
            <w:pPr>
              <w:spacing w:before="60" w:after="60" w:line="240" w:lineRule="auto"/>
              <w:jc w:val="center"/>
              <w:rPr>
                <w:rFonts w:ascii="Arial" w:hAnsi="Arial" w:cs="Arial"/>
                <w:b/>
                <w:sz w:val="24"/>
                <w:szCs w:val="24"/>
              </w:rPr>
            </w:pPr>
            <w:r w:rsidRPr="009C7FDD">
              <w:rPr>
                <w:rFonts w:ascii="Arial" w:hAnsi="Arial" w:cs="Arial"/>
                <w:b/>
                <w:sz w:val="24"/>
                <w:szCs w:val="24"/>
              </w:rPr>
              <w:t>SENSIBILIZACIÓN Y DIFUSIÓN DE LA ACCESIBILIDAD UNIVERSAL</w:t>
            </w:r>
          </w:p>
        </w:tc>
      </w:tr>
      <w:tr w:rsidR="002043AA" w:rsidRPr="00202E63" w:rsidTr="003E1AE6">
        <w:trPr>
          <w:trHeight w:val="493"/>
          <w:jc w:val="center"/>
        </w:trPr>
        <w:tc>
          <w:tcPr>
            <w:tcW w:w="5564" w:type="dxa"/>
            <w:tcBorders>
              <w:top w:val="nil"/>
              <w:left w:val="single" w:sz="8" w:space="0" w:color="auto"/>
              <w:bottom w:val="single" w:sz="8" w:space="0" w:color="auto"/>
              <w:right w:val="single" w:sz="8" w:space="0" w:color="auto"/>
            </w:tcBorders>
            <w:shd w:val="clear" w:color="auto" w:fill="auto"/>
            <w:vAlign w:val="bottom"/>
            <w:hideMark/>
          </w:tcPr>
          <w:p w:rsidR="002043AA" w:rsidRPr="009C7FDD" w:rsidRDefault="002043AA" w:rsidP="003D1BF3">
            <w:pPr>
              <w:spacing w:before="60" w:after="60" w:line="240" w:lineRule="auto"/>
              <w:jc w:val="center"/>
              <w:rPr>
                <w:rFonts w:ascii="Arial" w:hAnsi="Arial" w:cs="Arial"/>
                <w:b/>
                <w:sz w:val="24"/>
                <w:szCs w:val="24"/>
              </w:rPr>
            </w:pPr>
            <w:r w:rsidRPr="009C7FDD">
              <w:rPr>
                <w:rFonts w:ascii="Arial" w:hAnsi="Arial" w:cs="Arial"/>
                <w:b/>
                <w:sz w:val="24"/>
                <w:szCs w:val="24"/>
              </w:rPr>
              <w:t>Descripción</w:t>
            </w:r>
          </w:p>
        </w:tc>
        <w:tc>
          <w:tcPr>
            <w:tcW w:w="2178" w:type="dxa"/>
            <w:tcBorders>
              <w:top w:val="nil"/>
              <w:left w:val="nil"/>
              <w:bottom w:val="single" w:sz="8" w:space="0" w:color="auto"/>
              <w:right w:val="single" w:sz="8" w:space="0" w:color="auto"/>
            </w:tcBorders>
            <w:shd w:val="clear" w:color="auto" w:fill="auto"/>
            <w:vAlign w:val="center"/>
            <w:hideMark/>
          </w:tcPr>
          <w:p w:rsidR="002043AA" w:rsidRPr="009C7FDD" w:rsidRDefault="002043AA" w:rsidP="003D1BF3">
            <w:pPr>
              <w:spacing w:before="60" w:after="60" w:line="240" w:lineRule="auto"/>
              <w:jc w:val="center"/>
              <w:rPr>
                <w:rFonts w:ascii="Arial" w:hAnsi="Arial" w:cs="Arial"/>
                <w:b/>
                <w:sz w:val="24"/>
                <w:szCs w:val="24"/>
              </w:rPr>
            </w:pPr>
            <w:r w:rsidRPr="009C7FDD">
              <w:rPr>
                <w:rFonts w:ascii="Arial" w:hAnsi="Arial" w:cs="Arial"/>
                <w:b/>
                <w:sz w:val="24"/>
                <w:szCs w:val="24"/>
              </w:rPr>
              <w:t>Número de acciones en 2013</w:t>
            </w:r>
          </w:p>
        </w:tc>
      </w:tr>
      <w:tr w:rsidR="002043AA" w:rsidRPr="00202E63" w:rsidTr="003E1AE6">
        <w:trPr>
          <w:trHeight w:val="600"/>
          <w:jc w:val="center"/>
        </w:trPr>
        <w:tc>
          <w:tcPr>
            <w:tcW w:w="5564" w:type="dxa"/>
            <w:tcBorders>
              <w:top w:val="nil"/>
              <w:left w:val="single" w:sz="8" w:space="0" w:color="auto"/>
              <w:bottom w:val="nil"/>
              <w:right w:val="single" w:sz="8" w:space="0" w:color="auto"/>
            </w:tcBorders>
            <w:shd w:val="clear" w:color="auto" w:fill="auto"/>
            <w:vAlign w:val="center"/>
            <w:hideMark/>
          </w:tcPr>
          <w:p w:rsidR="002043AA" w:rsidRPr="003E33B9" w:rsidRDefault="002043AA" w:rsidP="003D1BF3">
            <w:pPr>
              <w:spacing w:before="60" w:after="60" w:line="240" w:lineRule="auto"/>
              <w:jc w:val="both"/>
              <w:rPr>
                <w:rFonts w:ascii="Arial" w:hAnsi="Arial" w:cs="Arial"/>
                <w:sz w:val="24"/>
                <w:szCs w:val="24"/>
              </w:rPr>
            </w:pPr>
            <w:r w:rsidRPr="003E33B9">
              <w:rPr>
                <w:rFonts w:ascii="Arial" w:hAnsi="Arial" w:cs="Arial"/>
                <w:sz w:val="24"/>
                <w:szCs w:val="24"/>
              </w:rPr>
              <w:t>Jornadas en materia de accesibilidad al medio físico y de accesibilidad universal en general.</w:t>
            </w:r>
          </w:p>
        </w:tc>
        <w:tc>
          <w:tcPr>
            <w:tcW w:w="2178" w:type="dxa"/>
            <w:tcBorders>
              <w:top w:val="nil"/>
              <w:left w:val="nil"/>
              <w:bottom w:val="nil"/>
              <w:right w:val="single" w:sz="8" w:space="0" w:color="auto"/>
            </w:tcBorders>
            <w:shd w:val="clear" w:color="auto" w:fill="auto"/>
            <w:vAlign w:val="center"/>
            <w:hideMark/>
          </w:tcPr>
          <w:p w:rsidR="002043AA" w:rsidRPr="003E33B9" w:rsidRDefault="002043AA" w:rsidP="003D1BF3">
            <w:pPr>
              <w:spacing w:before="60" w:after="60" w:line="240" w:lineRule="auto"/>
              <w:jc w:val="center"/>
              <w:rPr>
                <w:rFonts w:ascii="Arial" w:hAnsi="Arial" w:cs="Arial"/>
                <w:sz w:val="24"/>
                <w:szCs w:val="24"/>
              </w:rPr>
            </w:pPr>
            <w:r w:rsidRPr="003E33B9">
              <w:rPr>
                <w:rFonts w:ascii="Arial" w:hAnsi="Arial" w:cs="Arial"/>
                <w:sz w:val="24"/>
                <w:szCs w:val="24"/>
              </w:rPr>
              <w:t>71</w:t>
            </w:r>
          </w:p>
        </w:tc>
      </w:tr>
      <w:tr w:rsidR="002043AA" w:rsidRPr="00202E63" w:rsidTr="003E1AE6">
        <w:trPr>
          <w:trHeight w:val="300"/>
          <w:jc w:val="center"/>
        </w:trPr>
        <w:tc>
          <w:tcPr>
            <w:tcW w:w="5564" w:type="dxa"/>
            <w:tcBorders>
              <w:top w:val="nil"/>
              <w:left w:val="single" w:sz="8" w:space="0" w:color="auto"/>
              <w:bottom w:val="nil"/>
              <w:right w:val="single" w:sz="8" w:space="0" w:color="auto"/>
            </w:tcBorders>
            <w:shd w:val="clear" w:color="auto" w:fill="auto"/>
            <w:vAlign w:val="center"/>
            <w:hideMark/>
          </w:tcPr>
          <w:p w:rsidR="002043AA" w:rsidRPr="003E33B9" w:rsidRDefault="002043AA" w:rsidP="003D1BF3">
            <w:pPr>
              <w:spacing w:before="60" w:after="60" w:line="240" w:lineRule="auto"/>
              <w:jc w:val="both"/>
              <w:rPr>
                <w:rFonts w:ascii="Arial" w:hAnsi="Arial" w:cs="Arial"/>
                <w:sz w:val="24"/>
                <w:szCs w:val="24"/>
              </w:rPr>
            </w:pPr>
            <w:r w:rsidRPr="003E33B9">
              <w:rPr>
                <w:rFonts w:ascii="Arial" w:hAnsi="Arial" w:cs="Arial"/>
                <w:sz w:val="24"/>
                <w:szCs w:val="24"/>
              </w:rPr>
              <w:t>Jornadas en materia de tecnología accesible</w:t>
            </w:r>
          </w:p>
        </w:tc>
        <w:tc>
          <w:tcPr>
            <w:tcW w:w="2178" w:type="dxa"/>
            <w:tcBorders>
              <w:top w:val="nil"/>
              <w:left w:val="nil"/>
              <w:bottom w:val="nil"/>
              <w:right w:val="single" w:sz="8" w:space="0" w:color="auto"/>
            </w:tcBorders>
            <w:shd w:val="clear" w:color="auto" w:fill="auto"/>
            <w:vAlign w:val="center"/>
            <w:hideMark/>
          </w:tcPr>
          <w:p w:rsidR="002043AA" w:rsidRPr="003E33B9" w:rsidRDefault="002043AA" w:rsidP="003D1BF3">
            <w:pPr>
              <w:spacing w:before="60" w:after="60" w:line="240" w:lineRule="auto"/>
              <w:jc w:val="center"/>
              <w:rPr>
                <w:rFonts w:ascii="Arial" w:hAnsi="Arial" w:cs="Arial"/>
                <w:sz w:val="24"/>
                <w:szCs w:val="24"/>
              </w:rPr>
            </w:pPr>
            <w:r w:rsidRPr="003E33B9">
              <w:rPr>
                <w:rFonts w:ascii="Arial" w:hAnsi="Arial" w:cs="Arial"/>
                <w:sz w:val="24"/>
                <w:szCs w:val="24"/>
              </w:rPr>
              <w:t>24</w:t>
            </w:r>
          </w:p>
        </w:tc>
      </w:tr>
      <w:tr w:rsidR="002043AA" w:rsidRPr="00202E63" w:rsidTr="003E1AE6">
        <w:trPr>
          <w:trHeight w:val="315"/>
          <w:jc w:val="center"/>
        </w:trPr>
        <w:tc>
          <w:tcPr>
            <w:tcW w:w="5564" w:type="dxa"/>
            <w:tcBorders>
              <w:top w:val="nil"/>
              <w:left w:val="single" w:sz="8" w:space="0" w:color="auto"/>
              <w:bottom w:val="single" w:sz="8" w:space="0" w:color="auto"/>
              <w:right w:val="single" w:sz="8" w:space="0" w:color="auto"/>
            </w:tcBorders>
            <w:shd w:val="clear" w:color="auto" w:fill="auto"/>
            <w:vAlign w:val="center"/>
            <w:hideMark/>
          </w:tcPr>
          <w:p w:rsidR="002043AA" w:rsidRPr="003E33B9" w:rsidRDefault="002043AA" w:rsidP="003D1BF3">
            <w:pPr>
              <w:spacing w:before="60" w:after="60" w:line="240" w:lineRule="auto"/>
              <w:jc w:val="both"/>
              <w:rPr>
                <w:rFonts w:ascii="Arial" w:hAnsi="Arial" w:cs="Arial"/>
                <w:sz w:val="24"/>
                <w:szCs w:val="24"/>
              </w:rPr>
            </w:pPr>
            <w:r w:rsidRPr="003E33B9">
              <w:rPr>
                <w:rFonts w:ascii="Arial" w:hAnsi="Arial" w:cs="Arial"/>
                <w:sz w:val="24"/>
                <w:szCs w:val="24"/>
              </w:rPr>
              <w:t>Jornadas en materia de cultura y ocio</w:t>
            </w:r>
          </w:p>
        </w:tc>
        <w:tc>
          <w:tcPr>
            <w:tcW w:w="2178" w:type="dxa"/>
            <w:tcBorders>
              <w:top w:val="nil"/>
              <w:left w:val="nil"/>
              <w:bottom w:val="single" w:sz="8" w:space="0" w:color="auto"/>
              <w:right w:val="single" w:sz="8" w:space="0" w:color="auto"/>
            </w:tcBorders>
            <w:shd w:val="clear" w:color="auto" w:fill="auto"/>
            <w:vAlign w:val="center"/>
            <w:hideMark/>
          </w:tcPr>
          <w:p w:rsidR="002043AA" w:rsidRPr="003E33B9" w:rsidRDefault="002043AA" w:rsidP="003D1BF3">
            <w:pPr>
              <w:spacing w:before="60" w:after="60" w:line="240" w:lineRule="auto"/>
              <w:jc w:val="center"/>
              <w:rPr>
                <w:rFonts w:ascii="Arial" w:hAnsi="Arial" w:cs="Arial"/>
                <w:sz w:val="24"/>
                <w:szCs w:val="24"/>
              </w:rPr>
            </w:pPr>
            <w:r w:rsidRPr="003E33B9">
              <w:rPr>
                <w:rFonts w:ascii="Arial" w:hAnsi="Arial" w:cs="Arial"/>
                <w:sz w:val="24"/>
                <w:szCs w:val="24"/>
              </w:rPr>
              <w:t>34</w:t>
            </w:r>
          </w:p>
        </w:tc>
      </w:tr>
      <w:tr w:rsidR="002043AA" w:rsidRPr="00202E63" w:rsidTr="003E1AE6">
        <w:trPr>
          <w:trHeight w:val="300"/>
          <w:jc w:val="center"/>
        </w:trPr>
        <w:tc>
          <w:tcPr>
            <w:tcW w:w="5564" w:type="dxa"/>
            <w:tcBorders>
              <w:top w:val="nil"/>
              <w:left w:val="single" w:sz="8" w:space="0" w:color="auto"/>
              <w:bottom w:val="single" w:sz="8" w:space="0" w:color="auto"/>
              <w:right w:val="single" w:sz="8" w:space="0" w:color="auto"/>
            </w:tcBorders>
            <w:shd w:val="clear" w:color="auto" w:fill="auto"/>
            <w:vAlign w:val="center"/>
            <w:hideMark/>
          </w:tcPr>
          <w:p w:rsidR="002043AA" w:rsidRPr="003E33B9" w:rsidRDefault="002043AA" w:rsidP="003D1BF3">
            <w:pPr>
              <w:spacing w:before="60" w:after="60" w:line="240" w:lineRule="auto"/>
              <w:jc w:val="both"/>
              <w:rPr>
                <w:rFonts w:ascii="Arial" w:hAnsi="Arial" w:cs="Arial"/>
                <w:b/>
                <w:sz w:val="24"/>
                <w:szCs w:val="24"/>
              </w:rPr>
            </w:pPr>
            <w:r w:rsidRPr="003E33B9">
              <w:rPr>
                <w:rFonts w:ascii="Arial" w:hAnsi="Arial" w:cs="Arial"/>
                <w:b/>
                <w:sz w:val="24"/>
                <w:szCs w:val="24"/>
              </w:rPr>
              <w:t>TOTAL</w:t>
            </w:r>
          </w:p>
        </w:tc>
        <w:tc>
          <w:tcPr>
            <w:tcW w:w="2178" w:type="dxa"/>
            <w:tcBorders>
              <w:top w:val="nil"/>
              <w:left w:val="nil"/>
              <w:bottom w:val="single" w:sz="8" w:space="0" w:color="auto"/>
              <w:right w:val="single" w:sz="8" w:space="0" w:color="auto"/>
            </w:tcBorders>
            <w:shd w:val="clear" w:color="auto" w:fill="auto"/>
            <w:vAlign w:val="center"/>
            <w:hideMark/>
          </w:tcPr>
          <w:p w:rsidR="002043AA" w:rsidRPr="003E33B9" w:rsidRDefault="002043AA" w:rsidP="003D1BF3">
            <w:pPr>
              <w:spacing w:before="60" w:after="60" w:line="240" w:lineRule="auto"/>
              <w:jc w:val="center"/>
              <w:rPr>
                <w:rFonts w:ascii="Arial" w:hAnsi="Arial" w:cs="Arial"/>
                <w:b/>
                <w:sz w:val="24"/>
                <w:szCs w:val="24"/>
              </w:rPr>
            </w:pPr>
            <w:r w:rsidRPr="003E33B9">
              <w:rPr>
                <w:rFonts w:ascii="Arial" w:hAnsi="Arial" w:cs="Arial"/>
                <w:b/>
                <w:sz w:val="24"/>
                <w:szCs w:val="24"/>
              </w:rPr>
              <w:t>129</w:t>
            </w:r>
          </w:p>
        </w:tc>
      </w:tr>
    </w:tbl>
    <w:p w:rsidR="00BD3C3D" w:rsidRPr="00336119" w:rsidRDefault="00BD3C3D" w:rsidP="0043411D">
      <w:pPr>
        <w:pStyle w:val="Prrafodelista"/>
        <w:keepNext/>
        <w:keepLines/>
        <w:numPr>
          <w:ilvl w:val="1"/>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1365" w:name="_Toc386362011"/>
      <w:bookmarkStart w:id="1366" w:name="_Toc386362340"/>
      <w:bookmarkStart w:id="1367" w:name="_Toc386362439"/>
      <w:bookmarkStart w:id="1368" w:name="_Toc386362538"/>
      <w:bookmarkStart w:id="1369" w:name="_Toc386362637"/>
      <w:bookmarkStart w:id="1370" w:name="_Toc386362736"/>
      <w:bookmarkStart w:id="1371" w:name="_Toc386362835"/>
      <w:bookmarkStart w:id="1372" w:name="_Toc386363246"/>
      <w:bookmarkStart w:id="1373" w:name="_Toc386363543"/>
      <w:bookmarkStart w:id="1374" w:name="_Toc386364628"/>
      <w:bookmarkStart w:id="1375" w:name="_Toc386449416"/>
      <w:bookmarkStart w:id="1376" w:name="_Toc386449515"/>
      <w:bookmarkStart w:id="1377" w:name="_Toc386468035"/>
      <w:bookmarkStart w:id="1378" w:name="_Toc386471351"/>
      <w:bookmarkStart w:id="1379" w:name="_Toc386472236"/>
      <w:bookmarkStart w:id="1380" w:name="_Toc386474404"/>
      <w:bookmarkStart w:id="1381" w:name="_Toc386476994"/>
      <w:bookmarkStart w:id="1382" w:name="_Toc386840137"/>
      <w:bookmarkStart w:id="1383" w:name="_Toc386840692"/>
      <w:bookmarkStart w:id="1384" w:name="_Toc387128733"/>
      <w:bookmarkStart w:id="1385" w:name="_Toc387132085"/>
      <w:bookmarkStart w:id="1386" w:name="_Toc387134703"/>
      <w:bookmarkStart w:id="1387" w:name="_Toc387392136"/>
      <w:bookmarkStart w:id="1388" w:name="_Toc387392295"/>
      <w:bookmarkStart w:id="1389" w:name="_Toc387417297"/>
      <w:bookmarkStart w:id="1390" w:name="_Toc387417440"/>
      <w:bookmarkStart w:id="1391" w:name="_Toc387417583"/>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p>
    <w:p w:rsidR="00BD3C3D" w:rsidRPr="00336119" w:rsidRDefault="00BD3C3D" w:rsidP="0043411D">
      <w:pPr>
        <w:pStyle w:val="Prrafodelista"/>
        <w:keepNext/>
        <w:keepLines/>
        <w:numPr>
          <w:ilvl w:val="1"/>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1392" w:name="_Toc386362012"/>
      <w:bookmarkStart w:id="1393" w:name="_Toc386362341"/>
      <w:bookmarkStart w:id="1394" w:name="_Toc386362440"/>
      <w:bookmarkStart w:id="1395" w:name="_Toc386362539"/>
      <w:bookmarkStart w:id="1396" w:name="_Toc386362638"/>
      <w:bookmarkStart w:id="1397" w:name="_Toc386362737"/>
      <w:bookmarkStart w:id="1398" w:name="_Toc386362836"/>
      <w:bookmarkStart w:id="1399" w:name="_Toc386363247"/>
      <w:bookmarkStart w:id="1400" w:name="_Toc386363544"/>
      <w:bookmarkStart w:id="1401" w:name="_Toc386364629"/>
      <w:bookmarkStart w:id="1402" w:name="_Toc386449417"/>
      <w:bookmarkStart w:id="1403" w:name="_Toc386449516"/>
      <w:bookmarkStart w:id="1404" w:name="_Toc386468036"/>
      <w:bookmarkStart w:id="1405" w:name="_Toc386471352"/>
      <w:bookmarkStart w:id="1406" w:name="_Toc386472237"/>
      <w:bookmarkStart w:id="1407" w:name="_Toc386474405"/>
      <w:bookmarkStart w:id="1408" w:name="_Toc386476995"/>
      <w:bookmarkStart w:id="1409" w:name="_Toc386840138"/>
      <w:bookmarkStart w:id="1410" w:name="_Toc386840693"/>
      <w:bookmarkStart w:id="1411" w:name="_Toc387128734"/>
      <w:bookmarkStart w:id="1412" w:name="_Toc387132086"/>
      <w:bookmarkStart w:id="1413" w:name="_Toc387134704"/>
      <w:bookmarkStart w:id="1414" w:name="_Toc387392137"/>
      <w:bookmarkStart w:id="1415" w:name="_Toc387392296"/>
      <w:bookmarkStart w:id="1416" w:name="_Toc387417298"/>
      <w:bookmarkStart w:id="1417" w:name="_Toc387417441"/>
      <w:bookmarkStart w:id="1418" w:name="_Toc387417584"/>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rsidR="00BD3C3D" w:rsidRPr="00336119" w:rsidRDefault="00BD3C3D" w:rsidP="0043411D">
      <w:pPr>
        <w:pStyle w:val="Prrafodelista"/>
        <w:keepNext/>
        <w:keepLines/>
        <w:numPr>
          <w:ilvl w:val="2"/>
          <w:numId w:val="7"/>
        </w:numPr>
        <w:spacing w:before="240" w:after="240" w:line="240" w:lineRule="auto"/>
        <w:ind w:right="284"/>
        <w:contextualSpacing w:val="0"/>
        <w:outlineLvl w:val="3"/>
        <w:rPr>
          <w:rFonts w:ascii="Arial" w:eastAsiaTheme="majorEastAsia" w:hAnsi="Arial" w:cs="Arial"/>
          <w:b/>
          <w:bCs/>
          <w:iCs/>
          <w:snapToGrid w:val="0"/>
          <w:vanish/>
          <w:sz w:val="24"/>
          <w:szCs w:val="24"/>
        </w:rPr>
      </w:pPr>
      <w:bookmarkStart w:id="1419" w:name="_Toc386362013"/>
      <w:bookmarkStart w:id="1420" w:name="_Toc386362342"/>
      <w:bookmarkStart w:id="1421" w:name="_Toc386362441"/>
      <w:bookmarkStart w:id="1422" w:name="_Toc386362540"/>
      <w:bookmarkStart w:id="1423" w:name="_Toc386362639"/>
      <w:bookmarkStart w:id="1424" w:name="_Toc386362738"/>
      <w:bookmarkStart w:id="1425" w:name="_Toc386362837"/>
      <w:bookmarkStart w:id="1426" w:name="_Toc386363248"/>
      <w:bookmarkStart w:id="1427" w:name="_Toc386363545"/>
      <w:bookmarkStart w:id="1428" w:name="_Toc386364630"/>
      <w:bookmarkStart w:id="1429" w:name="_Toc386449418"/>
      <w:bookmarkStart w:id="1430" w:name="_Toc386449517"/>
      <w:bookmarkStart w:id="1431" w:name="_Toc386468037"/>
      <w:bookmarkStart w:id="1432" w:name="_Toc386471353"/>
      <w:bookmarkStart w:id="1433" w:name="_Toc386472238"/>
      <w:bookmarkStart w:id="1434" w:name="_Toc386474406"/>
      <w:bookmarkStart w:id="1435" w:name="_Toc386476996"/>
      <w:bookmarkStart w:id="1436" w:name="_Toc386840139"/>
      <w:bookmarkStart w:id="1437" w:name="_Toc386840694"/>
      <w:bookmarkStart w:id="1438" w:name="_Toc387128735"/>
      <w:bookmarkStart w:id="1439" w:name="_Toc387132087"/>
      <w:bookmarkStart w:id="1440" w:name="_Toc387134705"/>
      <w:bookmarkStart w:id="1441" w:name="_Toc387392138"/>
      <w:bookmarkStart w:id="1442" w:name="_Toc387392297"/>
      <w:bookmarkStart w:id="1443" w:name="_Toc387417299"/>
      <w:bookmarkStart w:id="1444" w:name="_Toc387417442"/>
      <w:bookmarkStart w:id="1445" w:name="_Toc387417585"/>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p>
    <w:p w:rsidR="00A928B9" w:rsidRPr="00EE439E" w:rsidRDefault="00A928B9"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bookmarkStart w:id="1446" w:name="_Toc386362442"/>
      <w:r w:rsidRPr="00EE439E">
        <w:rPr>
          <w:rFonts w:ascii="Arial" w:hAnsi="Arial" w:cs="Arial"/>
          <w:b/>
          <w:color w:val="auto"/>
          <w:sz w:val="24"/>
          <w:szCs w:val="24"/>
        </w:rPr>
        <w:t>Talleres de formación a técnicos municipales</w:t>
      </w:r>
      <w:bookmarkEnd w:id="1446"/>
    </w:p>
    <w:p w:rsidR="00BD4899" w:rsidRPr="00336119" w:rsidRDefault="00A87722" w:rsidP="00EE439E">
      <w:pPr>
        <w:spacing w:before="240" w:after="240" w:line="240" w:lineRule="auto"/>
        <w:ind w:left="993"/>
        <w:jc w:val="both"/>
        <w:rPr>
          <w:rFonts w:ascii="Arial" w:hAnsi="Arial" w:cs="Arial"/>
          <w:sz w:val="24"/>
          <w:szCs w:val="24"/>
        </w:rPr>
      </w:pPr>
      <w:r w:rsidRPr="00336119">
        <w:rPr>
          <w:rFonts w:ascii="Arial" w:hAnsi="Arial" w:cs="Arial"/>
          <w:sz w:val="24"/>
          <w:szCs w:val="24"/>
        </w:rPr>
        <w:t>Como</w:t>
      </w:r>
      <w:r w:rsidR="00D5027D" w:rsidRPr="00336119">
        <w:rPr>
          <w:rFonts w:ascii="Arial" w:hAnsi="Arial" w:cs="Arial"/>
          <w:sz w:val="24"/>
          <w:szCs w:val="24"/>
        </w:rPr>
        <w:t xml:space="preserve"> inicio de un proyecto de formación especialmente dirigido a técnicos municipales y a profesionales</w:t>
      </w:r>
      <w:r w:rsidR="00B932E8" w:rsidRPr="00336119">
        <w:rPr>
          <w:rFonts w:ascii="Arial" w:hAnsi="Arial" w:cs="Arial"/>
          <w:sz w:val="24"/>
          <w:szCs w:val="24"/>
        </w:rPr>
        <w:t xml:space="preserve"> de los servicios turísticos</w:t>
      </w:r>
      <w:r w:rsidR="003D1BF3">
        <w:rPr>
          <w:rFonts w:ascii="Arial" w:hAnsi="Arial" w:cs="Arial"/>
          <w:sz w:val="24"/>
          <w:szCs w:val="24"/>
        </w:rPr>
        <w:t>,</w:t>
      </w:r>
      <w:r w:rsidR="00B932E8" w:rsidRPr="00336119">
        <w:rPr>
          <w:rFonts w:ascii="Arial" w:hAnsi="Arial" w:cs="Arial"/>
          <w:sz w:val="24"/>
          <w:szCs w:val="24"/>
        </w:rPr>
        <w:t xml:space="preserve"> </w:t>
      </w:r>
      <w:r w:rsidRPr="00336119">
        <w:rPr>
          <w:rFonts w:ascii="Arial" w:hAnsi="Arial" w:cs="Arial"/>
          <w:sz w:val="24"/>
          <w:szCs w:val="24"/>
        </w:rPr>
        <w:t>que</w:t>
      </w:r>
      <w:r w:rsidR="00D5027D" w:rsidRPr="00336119">
        <w:rPr>
          <w:rFonts w:ascii="Arial" w:hAnsi="Arial" w:cs="Arial"/>
          <w:sz w:val="24"/>
          <w:szCs w:val="24"/>
        </w:rPr>
        <w:t xml:space="preserve"> continuará en 2014,</w:t>
      </w:r>
      <w:r w:rsidR="00BD4899" w:rsidRPr="00336119">
        <w:rPr>
          <w:rFonts w:ascii="Arial" w:hAnsi="Arial" w:cs="Arial"/>
          <w:sz w:val="24"/>
          <w:szCs w:val="24"/>
        </w:rPr>
        <w:t xml:space="preserve"> </w:t>
      </w:r>
      <w:r w:rsidRPr="00336119">
        <w:rPr>
          <w:rFonts w:ascii="Arial" w:hAnsi="Arial" w:cs="Arial"/>
          <w:sz w:val="24"/>
          <w:szCs w:val="24"/>
        </w:rPr>
        <w:t xml:space="preserve">destacar </w:t>
      </w:r>
      <w:r w:rsidR="00BD4899" w:rsidRPr="00336119">
        <w:rPr>
          <w:rFonts w:ascii="Arial" w:hAnsi="Arial" w:cs="Arial"/>
          <w:sz w:val="24"/>
          <w:szCs w:val="24"/>
        </w:rPr>
        <w:t>la jornada celebrada en Valladolid Diseñando C</w:t>
      </w:r>
      <w:r w:rsidR="00CB0CBB" w:rsidRPr="00336119">
        <w:rPr>
          <w:rFonts w:ascii="Arial" w:hAnsi="Arial" w:cs="Arial"/>
          <w:sz w:val="24"/>
          <w:szCs w:val="24"/>
        </w:rPr>
        <w:t>i</w:t>
      </w:r>
      <w:r w:rsidR="00BD4899" w:rsidRPr="00336119">
        <w:rPr>
          <w:rFonts w:ascii="Arial" w:hAnsi="Arial" w:cs="Arial"/>
          <w:sz w:val="24"/>
          <w:szCs w:val="24"/>
        </w:rPr>
        <w:t>udades y Pueblos para todas las personas e</w:t>
      </w:r>
      <w:r w:rsidR="00B932E8" w:rsidRPr="00336119">
        <w:rPr>
          <w:rFonts w:ascii="Arial" w:hAnsi="Arial" w:cs="Arial"/>
          <w:sz w:val="24"/>
          <w:szCs w:val="24"/>
        </w:rPr>
        <w:t xml:space="preserve">n el marco de </w:t>
      </w:r>
      <w:r w:rsidR="002B3C1E" w:rsidRPr="00336119">
        <w:rPr>
          <w:rFonts w:ascii="Arial" w:hAnsi="Arial" w:cs="Arial"/>
          <w:sz w:val="24"/>
          <w:szCs w:val="24"/>
        </w:rPr>
        <w:t>INTUR</w:t>
      </w:r>
      <w:r w:rsidR="00A574CB">
        <w:rPr>
          <w:rFonts w:ascii="Arial" w:hAnsi="Arial" w:cs="Arial"/>
          <w:sz w:val="24"/>
          <w:szCs w:val="24"/>
        </w:rPr>
        <w:t xml:space="preserve"> (Feria Internacional del Turismo de Interior)</w:t>
      </w:r>
      <w:r w:rsidR="00B932E8" w:rsidRPr="00336119">
        <w:rPr>
          <w:rFonts w:ascii="Arial" w:hAnsi="Arial" w:cs="Arial"/>
          <w:sz w:val="24"/>
          <w:szCs w:val="24"/>
        </w:rPr>
        <w:t>.</w:t>
      </w:r>
      <w:r w:rsidR="00A574CB">
        <w:rPr>
          <w:rFonts w:ascii="Arial" w:hAnsi="Arial" w:cs="Arial"/>
          <w:sz w:val="24"/>
          <w:szCs w:val="24"/>
        </w:rPr>
        <w:t xml:space="preserve"> </w:t>
      </w:r>
      <w:r w:rsidR="00B932E8" w:rsidRPr="00336119">
        <w:rPr>
          <w:rFonts w:ascii="Arial" w:hAnsi="Arial" w:cs="Arial"/>
          <w:sz w:val="24"/>
          <w:szCs w:val="24"/>
        </w:rPr>
        <w:t>El proyecto se realiza en colaboración con la Fundación ACS.</w:t>
      </w:r>
    </w:p>
    <w:p w:rsidR="00134803" w:rsidRPr="00EE439E" w:rsidRDefault="00134803"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bookmarkStart w:id="1447" w:name="_Toc386362443"/>
      <w:r w:rsidRPr="00EE439E">
        <w:rPr>
          <w:rFonts w:ascii="Arial" w:hAnsi="Arial" w:cs="Arial"/>
          <w:b/>
          <w:color w:val="auto"/>
          <w:sz w:val="24"/>
          <w:szCs w:val="24"/>
        </w:rPr>
        <w:t>IV edición del Congreso Internacional de Turismo para Todos</w:t>
      </w:r>
      <w:bookmarkEnd w:id="1447"/>
    </w:p>
    <w:p w:rsidR="00E3474D" w:rsidRPr="00336119" w:rsidRDefault="005B4694" w:rsidP="00EE439E">
      <w:pPr>
        <w:spacing w:before="240" w:after="240" w:line="240" w:lineRule="auto"/>
        <w:ind w:left="993"/>
        <w:jc w:val="both"/>
        <w:rPr>
          <w:rFonts w:ascii="Arial" w:eastAsia="Calibri" w:hAnsi="Arial" w:cs="Arial"/>
          <w:sz w:val="24"/>
          <w:szCs w:val="24"/>
          <w:lang w:val="es-ES_tradnl" w:eastAsia="es-ES_tradnl"/>
        </w:rPr>
      </w:pPr>
      <w:r w:rsidRPr="00336119">
        <w:rPr>
          <w:rFonts w:ascii="Arial" w:hAnsi="Arial" w:cs="Arial"/>
          <w:sz w:val="24"/>
          <w:szCs w:val="24"/>
        </w:rPr>
        <w:t xml:space="preserve">Los principales objetivos </w:t>
      </w:r>
      <w:r w:rsidR="00E3474D" w:rsidRPr="00336119">
        <w:rPr>
          <w:rFonts w:ascii="Arial" w:hAnsi="Arial" w:cs="Arial"/>
          <w:sz w:val="24"/>
          <w:szCs w:val="24"/>
        </w:rPr>
        <w:t>fueron:</w:t>
      </w:r>
    </w:p>
    <w:p w:rsidR="0014137E" w:rsidRDefault="00E3474D" w:rsidP="0043411D">
      <w:pPr>
        <w:pStyle w:val="Prrafodelista"/>
        <w:numPr>
          <w:ilvl w:val="0"/>
          <w:numId w:val="25"/>
        </w:numPr>
        <w:autoSpaceDE w:val="0"/>
        <w:autoSpaceDN w:val="0"/>
        <w:adjustRightInd w:val="0"/>
        <w:spacing w:before="240" w:after="240" w:line="240" w:lineRule="auto"/>
        <w:ind w:left="1418"/>
        <w:contextualSpacing w:val="0"/>
        <w:jc w:val="both"/>
        <w:rPr>
          <w:rFonts w:ascii="Arial" w:eastAsia="Calibri" w:hAnsi="Arial" w:cs="Arial"/>
          <w:sz w:val="24"/>
          <w:szCs w:val="24"/>
          <w:lang w:val="es-ES_tradnl" w:eastAsia="es-ES_tradnl"/>
        </w:rPr>
      </w:pPr>
      <w:r w:rsidRPr="0014137E">
        <w:rPr>
          <w:rFonts w:ascii="Arial" w:eastAsia="Calibri" w:hAnsi="Arial" w:cs="Arial"/>
          <w:sz w:val="24"/>
          <w:szCs w:val="24"/>
          <w:lang w:val="es-ES_tradnl" w:eastAsia="es-ES_tradnl"/>
        </w:rPr>
        <w:t xml:space="preserve">Sensibilizar sobre la necesidad de conseguir la plena accesibilidad para el avance y desarrollo de nuestra sociedad. </w:t>
      </w:r>
    </w:p>
    <w:p w:rsidR="00E3474D" w:rsidRPr="0014137E" w:rsidRDefault="00E3474D" w:rsidP="0043411D">
      <w:pPr>
        <w:pStyle w:val="Prrafodelista"/>
        <w:numPr>
          <w:ilvl w:val="0"/>
          <w:numId w:val="25"/>
        </w:numPr>
        <w:autoSpaceDE w:val="0"/>
        <w:autoSpaceDN w:val="0"/>
        <w:adjustRightInd w:val="0"/>
        <w:spacing w:before="240" w:after="240" w:line="240" w:lineRule="auto"/>
        <w:ind w:left="1418"/>
        <w:contextualSpacing w:val="0"/>
        <w:jc w:val="both"/>
        <w:rPr>
          <w:rFonts w:ascii="Arial" w:eastAsia="Calibri" w:hAnsi="Arial" w:cs="Arial"/>
          <w:sz w:val="24"/>
          <w:szCs w:val="24"/>
          <w:lang w:val="es-ES_tradnl" w:eastAsia="es-ES_tradnl"/>
        </w:rPr>
      </w:pPr>
      <w:r w:rsidRPr="0014137E">
        <w:rPr>
          <w:rFonts w:ascii="Arial" w:eastAsia="Calibri" w:hAnsi="Arial" w:cs="Arial"/>
          <w:sz w:val="24"/>
          <w:szCs w:val="24"/>
          <w:lang w:val="es-ES_tradnl" w:eastAsia="es-ES_tradnl"/>
        </w:rPr>
        <w:t xml:space="preserve">Concienciar al sector turístico en la necesidad de establecer directrices del Diseño para Todos y la Accesibilidad Universal. </w:t>
      </w:r>
    </w:p>
    <w:p w:rsidR="00E3474D" w:rsidRPr="00336119" w:rsidRDefault="00E3474D" w:rsidP="0043411D">
      <w:pPr>
        <w:pStyle w:val="Prrafodelista"/>
        <w:numPr>
          <w:ilvl w:val="0"/>
          <w:numId w:val="25"/>
        </w:numPr>
        <w:autoSpaceDE w:val="0"/>
        <w:autoSpaceDN w:val="0"/>
        <w:adjustRightInd w:val="0"/>
        <w:spacing w:before="240" w:after="240" w:line="240" w:lineRule="auto"/>
        <w:ind w:left="1418"/>
        <w:contextualSpacing w:val="0"/>
        <w:jc w:val="both"/>
        <w:rPr>
          <w:rFonts w:ascii="Arial" w:eastAsia="Calibri" w:hAnsi="Arial" w:cs="Arial"/>
          <w:sz w:val="24"/>
          <w:szCs w:val="24"/>
          <w:lang w:val="es-ES_tradnl" w:eastAsia="es-ES_tradnl"/>
        </w:rPr>
      </w:pPr>
      <w:r w:rsidRPr="00336119">
        <w:rPr>
          <w:rFonts w:ascii="Arial" w:eastAsia="Calibri" w:hAnsi="Arial" w:cs="Arial"/>
          <w:sz w:val="24"/>
          <w:szCs w:val="24"/>
          <w:lang w:val="es-ES_tradnl" w:eastAsia="es-ES_tradnl"/>
        </w:rPr>
        <w:t xml:space="preserve">Conocer y divulgar buenas prácticas del Turismo para Todos. </w:t>
      </w:r>
    </w:p>
    <w:p w:rsidR="00E3474D" w:rsidRPr="00336119" w:rsidRDefault="00E3474D" w:rsidP="0043411D">
      <w:pPr>
        <w:pStyle w:val="Prrafodelista"/>
        <w:numPr>
          <w:ilvl w:val="0"/>
          <w:numId w:val="25"/>
        </w:numPr>
        <w:autoSpaceDE w:val="0"/>
        <w:autoSpaceDN w:val="0"/>
        <w:adjustRightInd w:val="0"/>
        <w:spacing w:before="240" w:after="240" w:line="240" w:lineRule="auto"/>
        <w:ind w:left="1418"/>
        <w:contextualSpacing w:val="0"/>
        <w:jc w:val="both"/>
        <w:rPr>
          <w:rFonts w:ascii="Arial" w:eastAsia="Calibri" w:hAnsi="Arial" w:cs="Arial"/>
          <w:sz w:val="24"/>
          <w:szCs w:val="24"/>
          <w:lang w:val="es-ES_tradnl" w:eastAsia="es-ES_tradnl"/>
        </w:rPr>
      </w:pPr>
      <w:r w:rsidRPr="00336119">
        <w:rPr>
          <w:rFonts w:ascii="Arial" w:eastAsia="Calibri" w:hAnsi="Arial" w:cs="Arial"/>
          <w:sz w:val="24"/>
          <w:szCs w:val="24"/>
          <w:lang w:val="es-ES_tradnl" w:eastAsia="es-ES_tradnl"/>
        </w:rPr>
        <w:t xml:space="preserve">Mostrar la rentabilidad de las propuestas del Turismo Accesible. </w:t>
      </w:r>
    </w:p>
    <w:p w:rsidR="00E3474D" w:rsidRPr="00336119" w:rsidRDefault="00E3474D" w:rsidP="0043411D">
      <w:pPr>
        <w:pStyle w:val="Prrafodelista"/>
        <w:numPr>
          <w:ilvl w:val="0"/>
          <w:numId w:val="25"/>
        </w:numPr>
        <w:autoSpaceDE w:val="0"/>
        <w:autoSpaceDN w:val="0"/>
        <w:adjustRightInd w:val="0"/>
        <w:spacing w:before="240" w:after="240" w:line="240" w:lineRule="auto"/>
        <w:ind w:left="1418"/>
        <w:contextualSpacing w:val="0"/>
        <w:jc w:val="both"/>
        <w:rPr>
          <w:rFonts w:ascii="Arial" w:eastAsia="Calibri" w:hAnsi="Arial" w:cs="Arial"/>
          <w:sz w:val="24"/>
          <w:szCs w:val="24"/>
          <w:lang w:val="es-ES_tradnl" w:eastAsia="es-ES_tradnl"/>
        </w:rPr>
      </w:pPr>
      <w:r w:rsidRPr="00336119">
        <w:rPr>
          <w:rFonts w:ascii="Arial" w:eastAsia="Calibri" w:hAnsi="Arial" w:cs="Arial"/>
          <w:sz w:val="24"/>
          <w:szCs w:val="24"/>
          <w:lang w:val="es-ES_tradnl" w:eastAsia="es-ES_tradnl"/>
        </w:rPr>
        <w:t xml:space="preserve">Contemplar la elaboración de proyectos técnicos, realistas y rigurosos, que faciliten la conversión patrimonio en productos turísticos adaptados a las necesidades de todos. </w:t>
      </w:r>
    </w:p>
    <w:p w:rsidR="00E3474D" w:rsidRPr="00336119" w:rsidRDefault="00E3474D" w:rsidP="0043411D">
      <w:pPr>
        <w:pStyle w:val="Prrafodelista"/>
        <w:numPr>
          <w:ilvl w:val="0"/>
          <w:numId w:val="25"/>
        </w:numPr>
        <w:autoSpaceDE w:val="0"/>
        <w:autoSpaceDN w:val="0"/>
        <w:adjustRightInd w:val="0"/>
        <w:spacing w:before="240" w:after="240" w:line="240" w:lineRule="auto"/>
        <w:ind w:left="1418"/>
        <w:contextualSpacing w:val="0"/>
        <w:jc w:val="both"/>
        <w:rPr>
          <w:rFonts w:ascii="Arial" w:eastAsia="Calibri" w:hAnsi="Arial" w:cs="Arial"/>
          <w:sz w:val="24"/>
          <w:szCs w:val="24"/>
          <w:lang w:val="es-ES_tradnl" w:eastAsia="es-ES_tradnl"/>
        </w:rPr>
      </w:pPr>
      <w:r w:rsidRPr="00336119">
        <w:rPr>
          <w:rFonts w:ascii="Arial" w:eastAsia="Calibri" w:hAnsi="Arial" w:cs="Arial"/>
          <w:sz w:val="24"/>
          <w:szCs w:val="24"/>
          <w:lang w:val="es-ES_tradnl" w:eastAsia="es-ES_tradnl"/>
        </w:rPr>
        <w:t xml:space="preserve">Mostrar las posibilidades de trabajo para personas con discapacidad dentro del creciente desarrollo del turismo. </w:t>
      </w:r>
    </w:p>
    <w:p w:rsidR="00E3474D" w:rsidRPr="00336119" w:rsidRDefault="005B4694" w:rsidP="00EE439E">
      <w:pPr>
        <w:autoSpaceDE w:val="0"/>
        <w:autoSpaceDN w:val="0"/>
        <w:adjustRightInd w:val="0"/>
        <w:spacing w:before="240" w:after="240" w:line="240" w:lineRule="auto"/>
        <w:ind w:left="993" w:right="-1"/>
        <w:jc w:val="both"/>
        <w:rPr>
          <w:rFonts w:ascii="Arial" w:eastAsia="Calibri" w:hAnsi="Arial" w:cs="Arial"/>
          <w:sz w:val="24"/>
          <w:szCs w:val="24"/>
          <w:lang w:val="es-ES_tradnl" w:eastAsia="es-ES_tradnl"/>
        </w:rPr>
      </w:pPr>
      <w:r w:rsidRPr="00336119">
        <w:rPr>
          <w:rFonts w:ascii="Arial" w:eastAsia="Calibri" w:hAnsi="Arial" w:cs="Arial"/>
          <w:bCs/>
          <w:sz w:val="24"/>
          <w:szCs w:val="24"/>
          <w:lang w:val="es-ES_tradnl" w:eastAsia="es-ES_tradnl"/>
        </w:rPr>
        <w:t>El público objetivo</w:t>
      </w:r>
      <w:r w:rsidR="00E3474D" w:rsidRPr="00336119">
        <w:rPr>
          <w:rFonts w:ascii="Arial" w:eastAsia="Calibri" w:hAnsi="Arial" w:cs="Arial"/>
          <w:bCs/>
          <w:sz w:val="24"/>
          <w:szCs w:val="24"/>
          <w:lang w:val="es-ES_tradnl" w:eastAsia="es-ES_tradnl"/>
        </w:rPr>
        <w:t xml:space="preserve"> a</w:t>
      </w:r>
      <w:r w:rsidRPr="00336119">
        <w:rPr>
          <w:rFonts w:ascii="Arial" w:eastAsia="Calibri" w:hAnsi="Arial" w:cs="Arial"/>
          <w:bCs/>
          <w:sz w:val="24"/>
          <w:szCs w:val="24"/>
          <w:lang w:val="es-ES_tradnl" w:eastAsia="es-ES_tradnl"/>
        </w:rPr>
        <w:t xml:space="preserve">l que </w:t>
      </w:r>
      <w:r w:rsidR="00311BA7" w:rsidRPr="00336119">
        <w:rPr>
          <w:rFonts w:ascii="Arial" w:eastAsia="Calibri" w:hAnsi="Arial" w:cs="Arial"/>
          <w:bCs/>
          <w:sz w:val="24"/>
          <w:szCs w:val="24"/>
          <w:lang w:val="es-ES_tradnl" w:eastAsia="es-ES_tradnl"/>
        </w:rPr>
        <w:t>se dirigía este congreso eran p</w:t>
      </w:r>
      <w:r w:rsidR="00E3474D" w:rsidRPr="00336119">
        <w:rPr>
          <w:rFonts w:ascii="Arial" w:eastAsia="Calibri" w:hAnsi="Arial" w:cs="Arial"/>
          <w:sz w:val="24"/>
          <w:szCs w:val="24"/>
          <w:lang w:val="es-ES_tradnl" w:eastAsia="es-ES_tradnl"/>
        </w:rPr>
        <w:t>rofesionales en la gestión cultural y técnicos en turismo</w:t>
      </w:r>
      <w:r w:rsidR="00311BA7" w:rsidRPr="00336119">
        <w:rPr>
          <w:rFonts w:ascii="Arial" w:eastAsia="Calibri" w:hAnsi="Arial" w:cs="Arial"/>
          <w:sz w:val="24"/>
          <w:szCs w:val="24"/>
          <w:lang w:val="es-ES_tradnl" w:eastAsia="es-ES_tradnl"/>
        </w:rPr>
        <w:t>; escuelas de turismo y hostelería; educadores; p</w:t>
      </w:r>
      <w:r w:rsidR="00E3474D" w:rsidRPr="00336119">
        <w:rPr>
          <w:rFonts w:ascii="Arial" w:eastAsia="Calibri" w:hAnsi="Arial" w:cs="Arial"/>
          <w:sz w:val="24"/>
          <w:szCs w:val="24"/>
          <w:lang w:val="es-ES_tradnl" w:eastAsia="es-ES_tradnl"/>
        </w:rPr>
        <w:t xml:space="preserve">rofesionales de la Accesibilidad Universal y el Diseño para </w:t>
      </w:r>
      <w:r w:rsidR="00311BA7" w:rsidRPr="00336119">
        <w:rPr>
          <w:rFonts w:ascii="Arial" w:eastAsia="Calibri" w:hAnsi="Arial" w:cs="Arial"/>
          <w:sz w:val="24"/>
          <w:szCs w:val="24"/>
          <w:lang w:val="es-ES_tradnl" w:eastAsia="es-ES_tradnl"/>
        </w:rPr>
        <w:t>Todos; p</w:t>
      </w:r>
      <w:r w:rsidR="00E3474D" w:rsidRPr="00336119">
        <w:rPr>
          <w:rFonts w:ascii="Arial" w:eastAsia="Calibri" w:hAnsi="Arial" w:cs="Arial"/>
          <w:sz w:val="24"/>
          <w:szCs w:val="24"/>
          <w:lang w:val="es-ES_tradnl" w:eastAsia="es-ES_tradnl"/>
        </w:rPr>
        <w:t>rofesionales del sector turístico y hostelería (hoteleros,</w:t>
      </w:r>
      <w:r w:rsidR="00311BA7" w:rsidRPr="00336119">
        <w:rPr>
          <w:rFonts w:ascii="Arial" w:eastAsia="Calibri" w:hAnsi="Arial" w:cs="Arial"/>
          <w:sz w:val="24"/>
          <w:szCs w:val="24"/>
          <w:lang w:val="es-ES_tradnl" w:eastAsia="es-ES_tradnl"/>
        </w:rPr>
        <w:t xml:space="preserve"> restauradores, enólogos, etc.); e</w:t>
      </w:r>
      <w:r w:rsidR="00E3474D" w:rsidRPr="00336119">
        <w:rPr>
          <w:rFonts w:ascii="Arial" w:eastAsia="Calibri" w:hAnsi="Arial" w:cs="Arial"/>
          <w:sz w:val="24"/>
          <w:szCs w:val="24"/>
          <w:lang w:val="es-ES_tradnl" w:eastAsia="es-ES_tradnl"/>
        </w:rPr>
        <w:t>mpresas de servicios y atención a pers</w:t>
      </w:r>
      <w:r w:rsidR="00311BA7" w:rsidRPr="00336119">
        <w:rPr>
          <w:rFonts w:ascii="Arial" w:eastAsia="Calibri" w:hAnsi="Arial" w:cs="Arial"/>
          <w:sz w:val="24"/>
          <w:szCs w:val="24"/>
          <w:lang w:val="es-ES_tradnl" w:eastAsia="es-ES_tradnl"/>
        </w:rPr>
        <w:t>onas con necesidades especiales; p</w:t>
      </w:r>
      <w:r w:rsidR="00E3474D" w:rsidRPr="00336119">
        <w:rPr>
          <w:rFonts w:ascii="Arial" w:eastAsia="Calibri" w:hAnsi="Arial" w:cs="Arial"/>
          <w:sz w:val="24"/>
          <w:szCs w:val="24"/>
          <w:lang w:val="es-ES_tradnl" w:eastAsia="es-ES_tradnl"/>
        </w:rPr>
        <w:t>atrocinadores</w:t>
      </w:r>
      <w:r w:rsidR="00311BA7" w:rsidRPr="00336119">
        <w:rPr>
          <w:rFonts w:ascii="Arial" w:eastAsia="Calibri" w:hAnsi="Arial" w:cs="Arial"/>
          <w:sz w:val="24"/>
          <w:szCs w:val="24"/>
          <w:lang w:val="es-ES_tradnl" w:eastAsia="es-ES_tradnl"/>
        </w:rPr>
        <w:t>; o</w:t>
      </w:r>
      <w:r w:rsidR="00E3474D" w:rsidRPr="00336119">
        <w:rPr>
          <w:rFonts w:ascii="Arial" w:eastAsia="Calibri" w:hAnsi="Arial" w:cs="Arial"/>
          <w:sz w:val="24"/>
          <w:szCs w:val="24"/>
          <w:lang w:val="es-ES_tradnl" w:eastAsia="es-ES_tradnl"/>
        </w:rPr>
        <w:t xml:space="preserve">rganizaciones representantes de personas con discapacidad, personas </w:t>
      </w:r>
      <w:r w:rsidR="00311BA7" w:rsidRPr="00336119">
        <w:rPr>
          <w:rFonts w:ascii="Arial" w:eastAsia="Calibri" w:hAnsi="Arial" w:cs="Arial"/>
          <w:sz w:val="24"/>
          <w:szCs w:val="24"/>
          <w:lang w:val="es-ES_tradnl" w:eastAsia="es-ES_tradnl"/>
        </w:rPr>
        <w:t>mayores y o</w:t>
      </w:r>
      <w:r w:rsidR="00E3474D" w:rsidRPr="00336119">
        <w:rPr>
          <w:rFonts w:ascii="Arial" w:eastAsia="Calibri" w:hAnsi="Arial" w:cs="Arial"/>
          <w:sz w:val="24"/>
          <w:szCs w:val="24"/>
          <w:lang w:val="es-ES_tradnl" w:eastAsia="es-ES_tradnl"/>
        </w:rPr>
        <w:t xml:space="preserve">rganizaciones de usuarios </w:t>
      </w:r>
    </w:p>
    <w:p w:rsidR="002C293A" w:rsidRPr="00336119" w:rsidRDefault="00B85E8F" w:rsidP="00EE439E">
      <w:pPr>
        <w:autoSpaceDE w:val="0"/>
        <w:autoSpaceDN w:val="0"/>
        <w:adjustRightInd w:val="0"/>
        <w:spacing w:before="240" w:after="240" w:line="240" w:lineRule="auto"/>
        <w:ind w:left="993" w:right="-1"/>
        <w:jc w:val="both"/>
        <w:rPr>
          <w:rFonts w:ascii="Arial" w:eastAsia="Calibri" w:hAnsi="Arial" w:cs="Arial"/>
          <w:sz w:val="24"/>
          <w:szCs w:val="24"/>
          <w:lang w:eastAsia="es-ES_tradnl"/>
        </w:rPr>
      </w:pPr>
      <w:r w:rsidRPr="00D24FB8">
        <w:rPr>
          <w:rFonts w:ascii="Arial" w:eastAsia="Calibri" w:hAnsi="Arial" w:cs="Arial"/>
          <w:sz w:val="24"/>
          <w:szCs w:val="24"/>
          <w:lang w:val="es-ES_tradnl" w:eastAsia="es-ES_tradnl"/>
        </w:rPr>
        <w:t>Los asistentes al congreso</w:t>
      </w:r>
      <w:r w:rsidRPr="00E338F0">
        <w:rPr>
          <w:rFonts w:ascii="Arial" w:eastAsia="Calibri" w:hAnsi="Arial" w:cs="Arial"/>
          <w:color w:val="00B050"/>
          <w:sz w:val="24"/>
          <w:szCs w:val="24"/>
          <w:lang w:val="es-ES_tradnl" w:eastAsia="es-ES_tradnl"/>
        </w:rPr>
        <w:t xml:space="preserve"> </w:t>
      </w:r>
      <w:r w:rsidR="002B295F" w:rsidRPr="00336119">
        <w:rPr>
          <w:rFonts w:ascii="Arial" w:eastAsia="Calibri" w:hAnsi="Arial" w:cs="Arial"/>
          <w:sz w:val="24"/>
          <w:szCs w:val="24"/>
          <w:lang w:val="es-ES_tradnl" w:eastAsia="es-ES_tradnl"/>
        </w:rPr>
        <w:t>r</w:t>
      </w:r>
      <w:r w:rsidRPr="00336119">
        <w:rPr>
          <w:rFonts w:ascii="Arial" w:eastAsia="Calibri" w:hAnsi="Arial" w:cs="Arial"/>
          <w:sz w:val="24"/>
          <w:szCs w:val="24"/>
          <w:lang w:val="es-ES_tradnl" w:eastAsia="es-ES_tradnl"/>
        </w:rPr>
        <w:t>epresentaban</w:t>
      </w:r>
      <w:r w:rsidR="00D24FB8">
        <w:rPr>
          <w:rFonts w:ascii="Arial" w:eastAsia="Calibri" w:hAnsi="Arial" w:cs="Arial"/>
          <w:sz w:val="24"/>
          <w:szCs w:val="24"/>
          <w:lang w:val="es-ES_tradnl" w:eastAsia="es-ES_tradnl"/>
        </w:rPr>
        <w:t xml:space="preserve"> sectores como </w:t>
      </w:r>
      <w:r w:rsidR="002B295F" w:rsidRPr="00336119">
        <w:rPr>
          <w:rFonts w:ascii="Arial" w:eastAsia="Calibri" w:hAnsi="Arial" w:cs="Arial"/>
          <w:sz w:val="24"/>
          <w:szCs w:val="24"/>
          <w:lang w:val="es-ES_tradnl" w:eastAsia="es-ES_tradnl"/>
        </w:rPr>
        <w:t>la Administración Pública, incluyendo la de ámbito educativo, al m</w:t>
      </w:r>
      <w:r w:rsidRPr="00336119">
        <w:rPr>
          <w:rFonts w:ascii="Arial" w:eastAsia="Calibri" w:hAnsi="Arial" w:cs="Arial"/>
          <w:sz w:val="24"/>
          <w:szCs w:val="24"/>
          <w:lang w:val="es-ES_tradnl" w:eastAsia="es-ES_tradnl"/>
        </w:rPr>
        <w:t xml:space="preserve">ovimiento asociativo </w:t>
      </w:r>
      <w:r w:rsidR="002B295F" w:rsidRPr="00336119">
        <w:rPr>
          <w:rFonts w:ascii="Arial" w:eastAsia="Calibri" w:hAnsi="Arial" w:cs="Arial"/>
          <w:sz w:val="24"/>
          <w:szCs w:val="24"/>
          <w:lang w:val="es-ES_tradnl" w:eastAsia="es-ES_tradnl"/>
        </w:rPr>
        <w:t>y a la i</w:t>
      </w:r>
      <w:r w:rsidRPr="00336119">
        <w:rPr>
          <w:rFonts w:ascii="Arial" w:eastAsia="Calibri" w:hAnsi="Arial" w:cs="Arial"/>
          <w:sz w:val="24"/>
          <w:szCs w:val="24"/>
          <w:lang w:val="es-ES_tradnl" w:eastAsia="es-ES_tradnl"/>
        </w:rPr>
        <w:t>ndus</w:t>
      </w:r>
      <w:r w:rsidR="002B295F" w:rsidRPr="00336119">
        <w:rPr>
          <w:rFonts w:ascii="Arial" w:eastAsia="Calibri" w:hAnsi="Arial" w:cs="Arial"/>
          <w:sz w:val="24"/>
          <w:szCs w:val="24"/>
          <w:lang w:val="es-ES_tradnl" w:eastAsia="es-ES_tradnl"/>
        </w:rPr>
        <w:t>tria y profesionales de turismo.</w:t>
      </w:r>
      <w:r w:rsidR="003D1BF3">
        <w:rPr>
          <w:rFonts w:ascii="Arial" w:eastAsia="Calibri" w:hAnsi="Arial" w:cs="Arial"/>
          <w:sz w:val="24"/>
          <w:szCs w:val="24"/>
          <w:lang w:val="es-ES_tradnl" w:eastAsia="es-ES_tradnl"/>
        </w:rPr>
        <w:t xml:space="preserve"> </w:t>
      </w:r>
      <w:r w:rsidRPr="00336119">
        <w:rPr>
          <w:rFonts w:ascii="Arial" w:eastAsia="Calibri" w:hAnsi="Arial" w:cs="Arial"/>
          <w:sz w:val="24"/>
          <w:szCs w:val="24"/>
          <w:lang w:val="es-ES_tradnl" w:eastAsia="es-ES_tradnl"/>
        </w:rPr>
        <w:t>Las conclu</w:t>
      </w:r>
      <w:r w:rsidR="002B295F" w:rsidRPr="00336119">
        <w:rPr>
          <w:rFonts w:ascii="Arial" w:eastAsia="Calibri" w:hAnsi="Arial" w:cs="Arial"/>
          <w:sz w:val="24"/>
          <w:szCs w:val="24"/>
          <w:lang w:val="es-ES_tradnl" w:eastAsia="es-ES_tradnl"/>
        </w:rPr>
        <w:t>siones de</w:t>
      </w:r>
      <w:r w:rsidR="0049796A">
        <w:rPr>
          <w:rFonts w:ascii="Arial" w:eastAsia="Calibri" w:hAnsi="Arial" w:cs="Arial"/>
          <w:sz w:val="24"/>
          <w:szCs w:val="24"/>
          <w:lang w:val="es-ES_tradnl" w:eastAsia="es-ES_tradnl"/>
        </w:rPr>
        <w:t xml:space="preserve"> mismo </w:t>
      </w:r>
      <w:r w:rsidR="002B295F" w:rsidRPr="00336119">
        <w:rPr>
          <w:rFonts w:ascii="Arial" w:eastAsia="Calibri" w:hAnsi="Arial" w:cs="Arial"/>
          <w:sz w:val="24"/>
          <w:szCs w:val="24"/>
          <w:lang w:val="es-ES_tradnl" w:eastAsia="es-ES_tradnl"/>
        </w:rPr>
        <w:t xml:space="preserve">se </w:t>
      </w:r>
      <w:r w:rsidRPr="00336119">
        <w:rPr>
          <w:rFonts w:ascii="Arial" w:eastAsia="Calibri" w:hAnsi="Arial" w:cs="Arial"/>
          <w:sz w:val="24"/>
          <w:szCs w:val="24"/>
          <w:lang w:val="es-ES_tradnl" w:eastAsia="es-ES_tradnl"/>
        </w:rPr>
        <w:t>p</w:t>
      </w:r>
      <w:r w:rsidR="002B295F" w:rsidRPr="00336119">
        <w:rPr>
          <w:rFonts w:ascii="Arial" w:eastAsia="Calibri" w:hAnsi="Arial" w:cs="Arial"/>
          <w:sz w:val="24"/>
          <w:szCs w:val="24"/>
          <w:lang w:val="es-ES_tradnl" w:eastAsia="es-ES_tradnl"/>
        </w:rPr>
        <w:t>ublicaron</w:t>
      </w:r>
      <w:r w:rsidRPr="00336119">
        <w:rPr>
          <w:rFonts w:ascii="Arial" w:eastAsia="Calibri" w:hAnsi="Arial" w:cs="Arial"/>
          <w:sz w:val="24"/>
          <w:szCs w:val="24"/>
          <w:lang w:val="es-ES_tradnl" w:eastAsia="es-ES_tradnl"/>
        </w:rPr>
        <w:t xml:space="preserve"> </w:t>
      </w:r>
      <w:r w:rsidR="00134803" w:rsidRPr="00336119">
        <w:rPr>
          <w:rFonts w:ascii="Arial" w:eastAsia="Calibri" w:hAnsi="Arial" w:cs="Arial"/>
          <w:sz w:val="24"/>
          <w:szCs w:val="24"/>
          <w:lang w:val="es-ES_tradnl" w:eastAsia="es-ES_tradnl"/>
        </w:rPr>
        <w:t xml:space="preserve">y están disponibles en </w:t>
      </w:r>
      <w:r w:rsidR="00134803" w:rsidRPr="0049796A">
        <w:rPr>
          <w:rFonts w:ascii="Arial" w:eastAsia="Calibri" w:hAnsi="Arial" w:cs="Arial"/>
          <w:sz w:val="24"/>
          <w:szCs w:val="24"/>
          <w:lang w:val="es-ES_tradnl" w:eastAsia="es-ES_tradnl"/>
        </w:rPr>
        <w:t xml:space="preserve">la </w:t>
      </w:r>
      <w:r w:rsidR="009B5C6E" w:rsidRPr="0049796A">
        <w:rPr>
          <w:rFonts w:ascii="Arial" w:eastAsia="Calibri" w:hAnsi="Arial" w:cs="Arial"/>
          <w:sz w:val="24"/>
          <w:szCs w:val="24"/>
          <w:lang w:val="es-ES_tradnl" w:eastAsia="es-ES_tradnl"/>
        </w:rPr>
        <w:t>web</w:t>
      </w:r>
      <w:r w:rsidR="002C293A" w:rsidRPr="0049796A">
        <w:rPr>
          <w:rFonts w:ascii="Arial" w:eastAsia="Calibri" w:hAnsi="Arial" w:cs="Arial"/>
          <w:sz w:val="24"/>
          <w:szCs w:val="24"/>
          <w:highlight w:val="yellow"/>
          <w:lang w:val="es-ES_tradnl" w:eastAsia="es-ES_tradnl"/>
        </w:rPr>
        <w:t xml:space="preserve"> </w:t>
      </w:r>
      <w:hyperlink r:id="rId24" w:history="1">
        <w:r w:rsidR="0049796A" w:rsidRPr="00B157D6">
          <w:rPr>
            <w:rStyle w:val="Hipervnculo"/>
            <w:rFonts w:ascii="Arial" w:eastAsia="Calibri" w:hAnsi="Arial" w:cs="Arial"/>
            <w:sz w:val="24"/>
            <w:szCs w:val="24"/>
            <w:lang w:val="es-ES_tradnl" w:eastAsia="es-ES_tradnl"/>
          </w:rPr>
          <w:t>www.discapnet.es/Castellano/areastematicas/Accesibilidad/turismoparatodos/ES/congreso2013/Paginas/Congreso-2013.aspx</w:t>
        </w:r>
      </w:hyperlink>
      <w:r w:rsidR="002C293A" w:rsidRPr="00336119">
        <w:rPr>
          <w:rFonts w:ascii="Arial" w:eastAsia="Calibri" w:hAnsi="Arial" w:cs="Arial"/>
          <w:sz w:val="24"/>
          <w:szCs w:val="24"/>
          <w:lang w:val="es-ES_tradnl" w:eastAsia="es-ES_tradnl"/>
        </w:rPr>
        <w:t xml:space="preserve">  </w:t>
      </w:r>
    </w:p>
    <w:p w:rsidR="00134803" w:rsidRPr="00EE439E" w:rsidRDefault="00134803" w:rsidP="0043411D">
      <w:pPr>
        <w:pStyle w:val="Ttulo5"/>
        <w:numPr>
          <w:ilvl w:val="0"/>
          <w:numId w:val="30"/>
        </w:numPr>
        <w:tabs>
          <w:tab w:val="clear" w:pos="357"/>
        </w:tabs>
        <w:spacing w:before="360" w:after="240" w:line="240" w:lineRule="auto"/>
        <w:ind w:left="992" w:hanging="357"/>
        <w:rPr>
          <w:rFonts w:ascii="Arial" w:hAnsi="Arial" w:cs="Arial"/>
          <w:b/>
          <w:color w:val="auto"/>
          <w:sz w:val="24"/>
          <w:szCs w:val="24"/>
        </w:rPr>
      </w:pPr>
      <w:bookmarkStart w:id="1448" w:name="_Toc386362444"/>
      <w:r w:rsidRPr="00EE439E">
        <w:rPr>
          <w:rFonts w:ascii="Arial" w:hAnsi="Arial" w:cs="Arial"/>
          <w:b/>
          <w:color w:val="auto"/>
          <w:sz w:val="24"/>
          <w:szCs w:val="24"/>
        </w:rPr>
        <w:t>V edición del Congreso Internacional de Diseño, Redes de investigación y Tecnología para Todos, DRT4ALL</w:t>
      </w:r>
      <w:bookmarkEnd w:id="1448"/>
    </w:p>
    <w:p w:rsidR="00B2414E" w:rsidRPr="00336119" w:rsidRDefault="00B2414E" w:rsidP="00EE439E">
      <w:pPr>
        <w:spacing w:before="240" w:after="240" w:line="240" w:lineRule="auto"/>
        <w:ind w:left="993"/>
        <w:jc w:val="both"/>
        <w:rPr>
          <w:rFonts w:ascii="Arial" w:eastAsia="SimSun" w:hAnsi="Arial" w:cs="Arial"/>
          <w:sz w:val="24"/>
          <w:szCs w:val="24"/>
          <w:lang w:eastAsia="zh-CN"/>
        </w:rPr>
      </w:pPr>
      <w:r w:rsidRPr="00336119">
        <w:rPr>
          <w:rFonts w:ascii="Arial" w:eastAsia="SimSun" w:hAnsi="Arial" w:cs="Arial"/>
          <w:sz w:val="24"/>
          <w:szCs w:val="24"/>
          <w:lang w:eastAsia="zh-CN"/>
        </w:rPr>
        <w:t>Durante los tres días del congreso 50  expertos presenta</w:t>
      </w:r>
      <w:r w:rsidR="0014137E">
        <w:rPr>
          <w:rFonts w:ascii="Arial" w:eastAsia="SimSun" w:hAnsi="Arial" w:cs="Arial"/>
          <w:sz w:val="24"/>
          <w:szCs w:val="24"/>
          <w:lang w:eastAsia="zh-CN"/>
        </w:rPr>
        <w:t xml:space="preserve">ron </w:t>
      </w:r>
      <w:r w:rsidRPr="00336119">
        <w:rPr>
          <w:rFonts w:ascii="Arial" w:eastAsia="SimSun" w:hAnsi="Arial" w:cs="Arial"/>
          <w:sz w:val="24"/>
          <w:szCs w:val="24"/>
          <w:lang w:eastAsia="zh-CN"/>
        </w:rPr>
        <w:t xml:space="preserve">sus trabajos en las diferentes sesiones, dando a conocer soluciones y proyectos de I+D y de innovación tecnológica y distintos avances en el campo de la accesibilidad y el diseño para todos. </w:t>
      </w:r>
    </w:p>
    <w:p w:rsidR="00B2414E" w:rsidRPr="00336119" w:rsidRDefault="00BC6F0A" w:rsidP="00EE439E">
      <w:pPr>
        <w:spacing w:before="240" w:after="240" w:line="240" w:lineRule="auto"/>
        <w:ind w:left="993"/>
        <w:jc w:val="both"/>
        <w:rPr>
          <w:rFonts w:ascii="Arial" w:eastAsia="Times New Roman" w:hAnsi="Arial" w:cs="Arial"/>
          <w:noProof/>
          <w:sz w:val="24"/>
          <w:szCs w:val="24"/>
        </w:rPr>
      </w:pPr>
      <w:r w:rsidRPr="00336119">
        <w:rPr>
          <w:rFonts w:ascii="Arial" w:eastAsia="Times New Roman" w:hAnsi="Arial" w:cs="Arial"/>
          <w:noProof/>
          <w:sz w:val="24"/>
          <w:szCs w:val="24"/>
        </w:rPr>
        <w:t>En DRT4All s</w:t>
      </w:r>
      <w:r w:rsidR="00B2414E" w:rsidRPr="00336119">
        <w:rPr>
          <w:rFonts w:ascii="Arial" w:eastAsia="Times New Roman" w:hAnsi="Arial" w:cs="Arial"/>
          <w:noProof/>
          <w:sz w:val="24"/>
          <w:szCs w:val="24"/>
        </w:rPr>
        <w:t>e aborda</w:t>
      </w:r>
      <w:r w:rsidRPr="00336119">
        <w:rPr>
          <w:rFonts w:ascii="Arial" w:eastAsia="Times New Roman" w:hAnsi="Arial" w:cs="Arial"/>
          <w:noProof/>
          <w:sz w:val="24"/>
          <w:szCs w:val="24"/>
        </w:rPr>
        <w:t>ron</w:t>
      </w:r>
      <w:r w:rsidR="00B2414E" w:rsidRPr="00336119">
        <w:rPr>
          <w:rFonts w:ascii="Arial" w:eastAsia="Times New Roman" w:hAnsi="Arial" w:cs="Arial"/>
          <w:noProof/>
          <w:sz w:val="24"/>
          <w:szCs w:val="24"/>
        </w:rPr>
        <w:t xml:space="preserve"> ámbitos como la importancia de las tecnologías y los servicios de acceso a la información y a la comunicación accesibles y se </w:t>
      </w:r>
      <w:r w:rsidRPr="00336119">
        <w:rPr>
          <w:rFonts w:ascii="Arial" w:eastAsia="Times New Roman" w:hAnsi="Arial" w:cs="Arial"/>
          <w:noProof/>
          <w:sz w:val="24"/>
          <w:szCs w:val="24"/>
        </w:rPr>
        <w:t>pusieron</w:t>
      </w:r>
      <w:r w:rsidR="00B2414E" w:rsidRPr="00336119">
        <w:rPr>
          <w:rFonts w:ascii="Arial" w:eastAsia="Times New Roman" w:hAnsi="Arial" w:cs="Arial"/>
          <w:noProof/>
          <w:sz w:val="24"/>
          <w:szCs w:val="24"/>
        </w:rPr>
        <w:t xml:space="preserve"> sobre la mesa iniciativas europeas en ac</w:t>
      </w:r>
      <w:r w:rsidRPr="00336119">
        <w:rPr>
          <w:rFonts w:ascii="Arial" w:eastAsia="Times New Roman" w:hAnsi="Arial" w:cs="Arial"/>
          <w:noProof/>
          <w:sz w:val="24"/>
          <w:szCs w:val="24"/>
        </w:rPr>
        <w:t>cesibilidad y diseño universal.</w:t>
      </w:r>
    </w:p>
    <w:p w:rsidR="00B2414E" w:rsidRPr="00336119" w:rsidRDefault="00B2414E" w:rsidP="00EE439E">
      <w:pPr>
        <w:spacing w:before="240" w:after="240" w:line="240" w:lineRule="auto"/>
        <w:ind w:left="993"/>
        <w:jc w:val="both"/>
        <w:rPr>
          <w:rFonts w:ascii="Arial" w:eastAsia="Times New Roman" w:hAnsi="Arial" w:cs="Arial"/>
          <w:noProof/>
          <w:sz w:val="24"/>
          <w:szCs w:val="24"/>
        </w:rPr>
      </w:pPr>
      <w:r w:rsidRPr="00336119">
        <w:rPr>
          <w:rFonts w:ascii="Arial" w:eastAsia="Times New Roman" w:hAnsi="Arial" w:cs="Arial"/>
          <w:noProof/>
          <w:sz w:val="24"/>
          <w:szCs w:val="24"/>
        </w:rPr>
        <w:t xml:space="preserve">El congreso </w:t>
      </w:r>
      <w:r w:rsidR="00BC6F0A" w:rsidRPr="00336119">
        <w:rPr>
          <w:rFonts w:ascii="Arial" w:eastAsia="Times New Roman" w:hAnsi="Arial" w:cs="Arial"/>
          <w:noProof/>
          <w:sz w:val="24"/>
          <w:szCs w:val="24"/>
        </w:rPr>
        <w:t>igualmente a</w:t>
      </w:r>
      <w:r w:rsidRPr="00336119">
        <w:rPr>
          <w:rFonts w:ascii="Arial" w:eastAsia="Times New Roman" w:hAnsi="Arial" w:cs="Arial"/>
          <w:noProof/>
          <w:sz w:val="24"/>
          <w:szCs w:val="24"/>
        </w:rPr>
        <w:t>lberg</w:t>
      </w:r>
      <w:r w:rsidR="00BC6F0A" w:rsidRPr="00336119">
        <w:rPr>
          <w:rFonts w:ascii="Arial" w:eastAsia="Times New Roman" w:hAnsi="Arial" w:cs="Arial"/>
          <w:noProof/>
          <w:sz w:val="24"/>
          <w:szCs w:val="24"/>
        </w:rPr>
        <w:t>ó</w:t>
      </w:r>
      <w:r w:rsidRPr="00336119">
        <w:rPr>
          <w:rFonts w:ascii="Arial" w:eastAsia="Times New Roman" w:hAnsi="Arial" w:cs="Arial"/>
          <w:noProof/>
          <w:sz w:val="24"/>
          <w:szCs w:val="24"/>
        </w:rPr>
        <w:t xml:space="preserve"> talleres sobre robótica, hogar digital, teleasistencia y telecuidado, interacción persona-máquina y otros paneles sobre productos de apoyo y sobre tecnologías para el aprendiza</w:t>
      </w:r>
      <w:r w:rsidR="00A003A7" w:rsidRPr="00336119">
        <w:rPr>
          <w:rFonts w:ascii="Arial" w:eastAsia="Times New Roman" w:hAnsi="Arial" w:cs="Arial"/>
          <w:noProof/>
          <w:sz w:val="24"/>
          <w:szCs w:val="24"/>
        </w:rPr>
        <w:t>je y la colaboración accesibles, así como t</w:t>
      </w:r>
      <w:r w:rsidRPr="00336119">
        <w:rPr>
          <w:rFonts w:ascii="Arial" w:eastAsia="Times New Roman" w:hAnsi="Arial" w:cs="Arial"/>
          <w:noProof/>
          <w:sz w:val="24"/>
          <w:szCs w:val="24"/>
        </w:rPr>
        <w:t xml:space="preserve">rabajos sobre la viabilidad económica de la audiodescripción en cines, la accesibilidad de las plataformas de eLearning, la accesibilidad de los servicios telemáticos en el marco de la </w:t>
      </w:r>
      <w:r w:rsidR="0036022A" w:rsidRPr="00336119">
        <w:rPr>
          <w:rFonts w:ascii="Arial" w:eastAsia="Times New Roman" w:hAnsi="Arial" w:cs="Arial"/>
          <w:noProof/>
          <w:sz w:val="24"/>
          <w:szCs w:val="24"/>
        </w:rPr>
        <w:t>a</w:t>
      </w:r>
      <w:r w:rsidRPr="00336119">
        <w:rPr>
          <w:rFonts w:ascii="Arial" w:eastAsia="Times New Roman" w:hAnsi="Arial" w:cs="Arial"/>
          <w:noProof/>
          <w:sz w:val="24"/>
          <w:szCs w:val="24"/>
        </w:rPr>
        <w:t>dministración electrónica o la gestión por parte de los ayuntamientos de los elementos urbanos y las barreras físicas en las ciudades.</w:t>
      </w:r>
    </w:p>
    <w:p w:rsidR="00B2414E" w:rsidRPr="00336119" w:rsidRDefault="00A003A7" w:rsidP="00EE439E">
      <w:pPr>
        <w:spacing w:before="240" w:after="240" w:line="240" w:lineRule="auto"/>
        <w:ind w:left="993"/>
        <w:jc w:val="both"/>
        <w:rPr>
          <w:rFonts w:ascii="Arial" w:eastAsia="Times New Roman" w:hAnsi="Arial" w:cs="Arial"/>
          <w:sz w:val="24"/>
          <w:szCs w:val="24"/>
        </w:rPr>
      </w:pPr>
      <w:r w:rsidRPr="00336119">
        <w:rPr>
          <w:rFonts w:ascii="Arial" w:eastAsia="Times New Roman" w:hAnsi="Arial" w:cs="Arial"/>
          <w:sz w:val="24"/>
          <w:szCs w:val="24"/>
        </w:rPr>
        <w:t>La s</w:t>
      </w:r>
      <w:r w:rsidR="00B2414E" w:rsidRPr="00336119">
        <w:rPr>
          <w:rFonts w:ascii="Arial" w:eastAsia="Times New Roman" w:hAnsi="Arial" w:cs="Arial"/>
          <w:sz w:val="24"/>
          <w:szCs w:val="24"/>
        </w:rPr>
        <w:t xml:space="preserve">ensibilización sobre la relevancia del Diseño, Investigación y la Tecnología desde una perspectiva social, </w:t>
      </w:r>
      <w:r w:rsidRPr="00336119">
        <w:rPr>
          <w:rFonts w:ascii="Arial" w:eastAsia="Times New Roman" w:hAnsi="Arial" w:cs="Arial"/>
          <w:sz w:val="24"/>
          <w:szCs w:val="24"/>
        </w:rPr>
        <w:t>e</w:t>
      </w:r>
      <w:r w:rsidR="00785FBD" w:rsidRPr="00336119">
        <w:rPr>
          <w:rFonts w:ascii="Arial" w:eastAsia="Times New Roman" w:hAnsi="Arial" w:cs="Arial"/>
          <w:sz w:val="24"/>
          <w:szCs w:val="24"/>
        </w:rPr>
        <w:t>stá en la</w:t>
      </w:r>
      <w:r w:rsidR="00B2414E" w:rsidRPr="00336119">
        <w:rPr>
          <w:rFonts w:ascii="Arial" w:eastAsia="Times New Roman" w:hAnsi="Arial" w:cs="Arial"/>
          <w:sz w:val="24"/>
          <w:szCs w:val="24"/>
        </w:rPr>
        <w:t xml:space="preserve"> </w:t>
      </w:r>
      <w:r w:rsidRPr="00336119">
        <w:rPr>
          <w:rFonts w:ascii="Arial" w:eastAsia="Times New Roman" w:hAnsi="Arial" w:cs="Arial"/>
          <w:sz w:val="24"/>
          <w:szCs w:val="24"/>
        </w:rPr>
        <w:t xml:space="preserve">esencia de la </w:t>
      </w:r>
      <w:r w:rsidR="00B2414E" w:rsidRPr="00336119">
        <w:rPr>
          <w:rFonts w:ascii="Arial" w:eastAsia="Times New Roman" w:hAnsi="Arial" w:cs="Arial"/>
          <w:sz w:val="24"/>
          <w:szCs w:val="24"/>
        </w:rPr>
        <w:t xml:space="preserve">celebración del congreso, </w:t>
      </w:r>
      <w:r w:rsidR="00785FBD" w:rsidRPr="00336119">
        <w:rPr>
          <w:rFonts w:ascii="Arial" w:eastAsia="Times New Roman" w:hAnsi="Arial" w:cs="Arial"/>
          <w:sz w:val="24"/>
          <w:szCs w:val="24"/>
        </w:rPr>
        <w:t xml:space="preserve">y se trató de alcanzar mediante una </w:t>
      </w:r>
      <w:r w:rsidR="00B2414E" w:rsidRPr="00336119">
        <w:rPr>
          <w:rFonts w:ascii="Arial" w:eastAsia="Times New Roman" w:hAnsi="Arial" w:cs="Arial"/>
          <w:sz w:val="24"/>
          <w:szCs w:val="24"/>
        </w:rPr>
        <w:t xml:space="preserve">amplia difusión </w:t>
      </w:r>
      <w:r w:rsidR="00785FBD" w:rsidRPr="00336119">
        <w:rPr>
          <w:rFonts w:ascii="Arial" w:eastAsia="Times New Roman" w:hAnsi="Arial" w:cs="Arial"/>
          <w:sz w:val="24"/>
          <w:szCs w:val="24"/>
        </w:rPr>
        <w:t xml:space="preserve">del mismo y sus contenidos </w:t>
      </w:r>
      <w:r w:rsidR="00B2414E" w:rsidRPr="00336119">
        <w:rPr>
          <w:rFonts w:ascii="Arial" w:eastAsia="Times New Roman" w:hAnsi="Arial" w:cs="Arial"/>
          <w:sz w:val="24"/>
          <w:szCs w:val="24"/>
        </w:rPr>
        <w:t>a través de publicaciones en los medios de prensa y distribución de los contenidos del congreso en diferentes soporte</w:t>
      </w:r>
      <w:r w:rsidR="005B4694" w:rsidRPr="00336119">
        <w:rPr>
          <w:rFonts w:ascii="Arial" w:eastAsia="Times New Roman" w:hAnsi="Arial" w:cs="Arial"/>
          <w:sz w:val="24"/>
          <w:szCs w:val="24"/>
        </w:rPr>
        <w:t>s</w:t>
      </w:r>
      <w:r w:rsidR="00B2414E" w:rsidRPr="00336119">
        <w:rPr>
          <w:rFonts w:ascii="Arial" w:eastAsia="Times New Roman" w:hAnsi="Arial" w:cs="Arial"/>
          <w:sz w:val="24"/>
          <w:szCs w:val="24"/>
        </w:rPr>
        <w:t xml:space="preserve"> electrónicos</w:t>
      </w:r>
      <w:r w:rsidR="009B5C6E" w:rsidRPr="00336119">
        <w:rPr>
          <w:rFonts w:ascii="Arial" w:eastAsia="Times New Roman" w:hAnsi="Arial" w:cs="Arial"/>
          <w:sz w:val="24"/>
          <w:szCs w:val="24"/>
        </w:rPr>
        <w:t xml:space="preserve">. </w:t>
      </w:r>
      <w:r w:rsidR="002C293A" w:rsidRPr="00336119">
        <w:rPr>
          <w:rFonts w:ascii="Arial" w:eastAsia="Times New Roman" w:hAnsi="Arial" w:cs="Arial"/>
          <w:sz w:val="24"/>
          <w:szCs w:val="24"/>
        </w:rPr>
        <w:t xml:space="preserve">En la web del congreso </w:t>
      </w:r>
      <w:hyperlink r:id="rId25" w:history="1">
        <w:r w:rsidR="002C293A" w:rsidRPr="00336119">
          <w:rPr>
            <w:rStyle w:val="Hipervnculo"/>
            <w:rFonts w:ascii="Arial" w:eastAsia="Times New Roman" w:hAnsi="Arial" w:cs="Arial"/>
            <w:sz w:val="24"/>
            <w:szCs w:val="24"/>
          </w:rPr>
          <w:t>www.drt4all.org</w:t>
        </w:r>
      </w:hyperlink>
      <w:r w:rsidR="002C293A" w:rsidRPr="00336119">
        <w:rPr>
          <w:rFonts w:ascii="Arial" w:eastAsia="Times New Roman" w:hAnsi="Arial" w:cs="Arial"/>
          <w:sz w:val="24"/>
          <w:szCs w:val="24"/>
        </w:rPr>
        <w:t xml:space="preserve"> se pueden ver los vídeos de todas las sesiones y descargar el libro de actas</w:t>
      </w:r>
      <w:r w:rsidR="00086DF4">
        <w:rPr>
          <w:rFonts w:ascii="Arial" w:eastAsia="Times New Roman" w:hAnsi="Arial" w:cs="Arial"/>
          <w:sz w:val="24"/>
          <w:szCs w:val="24"/>
        </w:rPr>
        <w:t>.</w:t>
      </w:r>
      <w:r w:rsidR="002C293A" w:rsidRPr="00336119">
        <w:rPr>
          <w:rFonts w:ascii="Arial" w:eastAsia="Times New Roman" w:hAnsi="Arial" w:cs="Arial"/>
          <w:sz w:val="24"/>
          <w:szCs w:val="24"/>
        </w:rPr>
        <w:t xml:space="preserve"> </w:t>
      </w:r>
    </w:p>
    <w:p w:rsidR="00134803" w:rsidRPr="003334E7" w:rsidRDefault="00134803" w:rsidP="0043411D">
      <w:pPr>
        <w:pStyle w:val="Ttulo4"/>
        <w:numPr>
          <w:ilvl w:val="0"/>
          <w:numId w:val="29"/>
        </w:numPr>
        <w:tabs>
          <w:tab w:val="clear" w:pos="357"/>
        </w:tabs>
        <w:spacing w:before="360" w:after="360" w:line="240" w:lineRule="auto"/>
        <w:ind w:left="567" w:hanging="357"/>
        <w:rPr>
          <w:rFonts w:ascii="Arial" w:hAnsi="Arial" w:cs="Arial"/>
          <w:i w:val="0"/>
          <w:color w:val="auto"/>
          <w:sz w:val="24"/>
          <w:szCs w:val="24"/>
        </w:rPr>
      </w:pPr>
      <w:bookmarkStart w:id="1449" w:name="_Toc386362445"/>
      <w:bookmarkStart w:id="1450" w:name="_Toc387417586"/>
      <w:r w:rsidRPr="003334E7">
        <w:rPr>
          <w:rFonts w:ascii="Arial" w:hAnsi="Arial" w:cs="Arial"/>
          <w:i w:val="0"/>
          <w:color w:val="auto"/>
          <w:sz w:val="24"/>
          <w:szCs w:val="24"/>
        </w:rPr>
        <w:t>Otras acciones de difusión</w:t>
      </w:r>
      <w:bookmarkEnd w:id="1449"/>
      <w:r w:rsidR="00071EB3" w:rsidRPr="003334E7">
        <w:rPr>
          <w:rFonts w:ascii="Arial" w:hAnsi="Arial" w:cs="Arial"/>
          <w:i w:val="0"/>
          <w:color w:val="auto"/>
          <w:sz w:val="24"/>
          <w:szCs w:val="24"/>
        </w:rPr>
        <w:t xml:space="preserve"> y formación</w:t>
      </w:r>
      <w:bookmarkEnd w:id="1450"/>
      <w:r w:rsidR="00071EB3" w:rsidRPr="003334E7">
        <w:rPr>
          <w:rFonts w:ascii="Arial" w:hAnsi="Arial" w:cs="Arial"/>
          <w:i w:val="0"/>
          <w:color w:val="auto"/>
          <w:sz w:val="24"/>
          <w:szCs w:val="24"/>
        </w:rPr>
        <w:t xml:space="preserve"> </w:t>
      </w:r>
    </w:p>
    <w:p w:rsidR="00BE2A77" w:rsidRPr="00336119" w:rsidRDefault="00BE2A77" w:rsidP="00086DF4">
      <w:pPr>
        <w:spacing w:before="240" w:after="240" w:line="240" w:lineRule="auto"/>
        <w:ind w:left="426"/>
        <w:jc w:val="both"/>
        <w:rPr>
          <w:rFonts w:ascii="Arial" w:hAnsi="Arial" w:cs="Arial"/>
          <w:sz w:val="24"/>
          <w:szCs w:val="24"/>
        </w:rPr>
      </w:pPr>
      <w:r w:rsidRPr="00336119">
        <w:rPr>
          <w:rFonts w:ascii="Arial" w:hAnsi="Arial" w:cs="Arial"/>
          <w:sz w:val="24"/>
          <w:szCs w:val="24"/>
        </w:rPr>
        <w:t>Señalar aquí algunas</w:t>
      </w:r>
      <w:r w:rsidR="0014137E">
        <w:rPr>
          <w:rFonts w:ascii="Arial" w:hAnsi="Arial" w:cs="Arial"/>
          <w:sz w:val="24"/>
          <w:szCs w:val="24"/>
        </w:rPr>
        <w:t xml:space="preserve"> actividades adicionales </w:t>
      </w:r>
      <w:r w:rsidRPr="00336119">
        <w:rPr>
          <w:rFonts w:ascii="Arial" w:hAnsi="Arial" w:cs="Arial"/>
          <w:sz w:val="24"/>
          <w:szCs w:val="24"/>
        </w:rPr>
        <w:t xml:space="preserve">que </w:t>
      </w:r>
      <w:r w:rsidR="0020334A" w:rsidRPr="00336119">
        <w:rPr>
          <w:rFonts w:ascii="Arial" w:hAnsi="Arial" w:cs="Arial"/>
          <w:sz w:val="24"/>
          <w:szCs w:val="24"/>
        </w:rPr>
        <w:t xml:space="preserve">pueden </w:t>
      </w:r>
      <w:r w:rsidRPr="00336119">
        <w:rPr>
          <w:rFonts w:ascii="Arial" w:hAnsi="Arial" w:cs="Arial"/>
          <w:sz w:val="24"/>
          <w:szCs w:val="24"/>
        </w:rPr>
        <w:t>m</w:t>
      </w:r>
      <w:r w:rsidR="0020334A" w:rsidRPr="00336119">
        <w:rPr>
          <w:rFonts w:ascii="Arial" w:hAnsi="Arial" w:cs="Arial"/>
          <w:sz w:val="24"/>
          <w:szCs w:val="24"/>
        </w:rPr>
        <w:t>ostrar</w:t>
      </w:r>
      <w:r w:rsidRPr="00336119">
        <w:rPr>
          <w:rFonts w:ascii="Arial" w:hAnsi="Arial" w:cs="Arial"/>
          <w:sz w:val="24"/>
          <w:szCs w:val="24"/>
        </w:rPr>
        <w:t xml:space="preserve"> </w:t>
      </w:r>
      <w:r w:rsidR="0020334A" w:rsidRPr="00336119">
        <w:rPr>
          <w:rFonts w:ascii="Arial" w:hAnsi="Arial" w:cs="Arial"/>
          <w:sz w:val="24"/>
          <w:szCs w:val="24"/>
        </w:rPr>
        <w:t>la</w:t>
      </w:r>
      <w:r w:rsidRPr="00336119">
        <w:rPr>
          <w:rFonts w:ascii="Arial" w:hAnsi="Arial" w:cs="Arial"/>
          <w:sz w:val="24"/>
          <w:szCs w:val="24"/>
        </w:rPr>
        <w:t xml:space="preserve"> diversidad</w:t>
      </w:r>
      <w:r w:rsidR="0020334A" w:rsidRPr="00336119">
        <w:rPr>
          <w:rFonts w:ascii="Arial" w:hAnsi="Arial" w:cs="Arial"/>
          <w:sz w:val="24"/>
          <w:szCs w:val="24"/>
        </w:rPr>
        <w:t xml:space="preserve"> de ámbitos en los que se está presente.</w:t>
      </w:r>
    </w:p>
    <w:p w:rsidR="00BD4899" w:rsidRPr="00336119" w:rsidRDefault="00BD4899"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La presentación en octubre de la guía Farmacias Accesibles para Todos, elaborada gracias a la colaboración de SANOFI, en el marco del convenio firmado con esta empresa, que contó con la asistencia de la Ministra de Sanidad, Servicios Sociales  e Igualdad de España.</w:t>
      </w:r>
    </w:p>
    <w:p w:rsidR="00BD4899" w:rsidRPr="00336119" w:rsidRDefault="00BD4899"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La defensa por parte de la Fundación ONCE en la Comisión Europea, en Bruselas, de la importancia del turismo accesible como valor de la Marca España durante unas jornadas celebradas en el marco del Día Internacional de las Personas con Discapacidad</w:t>
      </w:r>
      <w:r w:rsidR="00086DF4">
        <w:rPr>
          <w:rFonts w:ascii="Arial" w:eastAsia="SimSun" w:hAnsi="Arial" w:cs="Arial"/>
          <w:sz w:val="24"/>
          <w:szCs w:val="24"/>
          <w:lang w:eastAsia="zh-CN"/>
        </w:rPr>
        <w:t>.</w:t>
      </w:r>
    </w:p>
    <w:p w:rsidR="00BD4899" w:rsidRPr="00336119" w:rsidRDefault="00086DF4"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Pr>
          <w:rFonts w:ascii="Arial" w:eastAsia="SimSun" w:hAnsi="Arial" w:cs="Arial"/>
          <w:sz w:val="24"/>
          <w:szCs w:val="24"/>
          <w:lang w:eastAsia="zh-CN"/>
        </w:rPr>
        <w:t>P</w:t>
      </w:r>
      <w:r w:rsidR="00BD4899" w:rsidRPr="00336119">
        <w:rPr>
          <w:rFonts w:ascii="Arial" w:eastAsia="SimSun" w:hAnsi="Arial" w:cs="Arial"/>
          <w:sz w:val="24"/>
          <w:szCs w:val="24"/>
          <w:lang w:eastAsia="zh-CN"/>
        </w:rPr>
        <w:t xml:space="preserve">articipación en el Smart City Forum de la Nueva Ciudad promovido por Aqualogy y en los premios Mobile for Good Europe Awards 2013 que promueve la Fundación Vodafone y </w:t>
      </w:r>
      <w:r>
        <w:rPr>
          <w:rFonts w:ascii="Arial" w:eastAsia="SimSun" w:hAnsi="Arial" w:cs="Arial"/>
          <w:sz w:val="24"/>
          <w:szCs w:val="24"/>
          <w:lang w:eastAsia="zh-CN"/>
        </w:rPr>
        <w:t xml:space="preserve">a </w:t>
      </w:r>
      <w:r w:rsidR="00BD4899" w:rsidRPr="00336119">
        <w:rPr>
          <w:rFonts w:ascii="Arial" w:eastAsia="SimSun" w:hAnsi="Arial" w:cs="Arial"/>
          <w:sz w:val="24"/>
          <w:szCs w:val="24"/>
          <w:lang w:eastAsia="zh-CN"/>
        </w:rPr>
        <w:t xml:space="preserve">los que la empresa </w:t>
      </w:r>
      <w:r w:rsidR="00DE329D" w:rsidRPr="00336119">
        <w:rPr>
          <w:rFonts w:ascii="Arial" w:eastAsia="SimSun" w:hAnsi="Arial" w:cs="Arial"/>
          <w:sz w:val="24"/>
          <w:szCs w:val="24"/>
          <w:lang w:eastAsia="zh-CN"/>
        </w:rPr>
        <w:t xml:space="preserve">Fundosa </w:t>
      </w:r>
      <w:r w:rsidR="00BD4899" w:rsidRPr="00336119">
        <w:rPr>
          <w:rFonts w:ascii="Arial" w:eastAsia="SimSun" w:hAnsi="Arial" w:cs="Arial"/>
          <w:sz w:val="24"/>
          <w:szCs w:val="24"/>
          <w:lang w:eastAsia="zh-CN"/>
        </w:rPr>
        <w:t>Technosite ha resultado finalista.</w:t>
      </w:r>
    </w:p>
    <w:p w:rsidR="00666B47" w:rsidRPr="00336119" w:rsidRDefault="00086DF4"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Pr>
          <w:rFonts w:ascii="Arial" w:eastAsia="SimSun" w:hAnsi="Arial" w:cs="Arial"/>
          <w:sz w:val="24"/>
          <w:szCs w:val="24"/>
          <w:lang w:eastAsia="zh-CN"/>
        </w:rPr>
        <w:t>P</w:t>
      </w:r>
      <w:r w:rsidR="00666B47" w:rsidRPr="00336119">
        <w:rPr>
          <w:rFonts w:ascii="Arial" w:eastAsia="SimSun" w:hAnsi="Arial" w:cs="Arial"/>
          <w:sz w:val="24"/>
          <w:szCs w:val="24"/>
          <w:lang w:eastAsia="zh-CN"/>
        </w:rPr>
        <w:t>articipación en las I Jornadas Iberoamericanas de Sensibilización y Capacitación Estratégica y Técnica en materia de Accesibilidad en el sector del turismo celebradas en Uruguay y en el I  Foro Internacional de Ciudades incluyentes celebrado en Ciudad de México.</w:t>
      </w:r>
    </w:p>
    <w:p w:rsidR="00DD1A1E" w:rsidRPr="003334E7" w:rsidRDefault="00DD1A1E" w:rsidP="0043411D">
      <w:pPr>
        <w:pStyle w:val="Ttulo4"/>
        <w:numPr>
          <w:ilvl w:val="0"/>
          <w:numId w:val="29"/>
        </w:numPr>
        <w:tabs>
          <w:tab w:val="clear" w:pos="357"/>
        </w:tabs>
        <w:spacing w:before="360" w:after="360" w:line="240" w:lineRule="auto"/>
        <w:ind w:left="567" w:hanging="357"/>
        <w:rPr>
          <w:rFonts w:ascii="Arial" w:hAnsi="Arial" w:cs="Arial"/>
          <w:i w:val="0"/>
          <w:color w:val="auto"/>
          <w:sz w:val="24"/>
          <w:szCs w:val="24"/>
        </w:rPr>
      </w:pPr>
      <w:bookmarkStart w:id="1451" w:name="_Toc386362446"/>
      <w:bookmarkStart w:id="1452" w:name="_Toc387417587"/>
      <w:r w:rsidRPr="003334E7">
        <w:rPr>
          <w:rFonts w:ascii="Arial" w:hAnsi="Arial" w:cs="Arial"/>
          <w:i w:val="0"/>
          <w:color w:val="auto"/>
          <w:sz w:val="24"/>
          <w:szCs w:val="24"/>
        </w:rPr>
        <w:t>Actividades culturales</w:t>
      </w:r>
      <w:bookmarkEnd w:id="1451"/>
      <w:bookmarkEnd w:id="1452"/>
    </w:p>
    <w:p w:rsidR="00CA6F68" w:rsidRPr="00336119" w:rsidRDefault="00086DF4" w:rsidP="00EE439E">
      <w:pPr>
        <w:spacing w:before="240" w:after="240" w:line="240" w:lineRule="auto"/>
        <w:ind w:left="567"/>
        <w:jc w:val="both"/>
        <w:rPr>
          <w:rFonts w:ascii="Arial" w:hAnsi="Arial" w:cs="Arial"/>
          <w:sz w:val="24"/>
          <w:szCs w:val="24"/>
          <w:lang w:val="es-ES_tradnl"/>
        </w:rPr>
      </w:pPr>
      <w:r>
        <w:rPr>
          <w:rFonts w:ascii="Arial" w:hAnsi="Arial" w:cs="Arial"/>
          <w:sz w:val="24"/>
          <w:szCs w:val="24"/>
          <w:lang w:val="es-ES_tradnl"/>
        </w:rPr>
        <w:t>E</w:t>
      </w:r>
      <w:r w:rsidR="00CA6F68" w:rsidRPr="00336119">
        <w:rPr>
          <w:rFonts w:ascii="Arial" w:hAnsi="Arial" w:cs="Arial"/>
          <w:sz w:val="24"/>
          <w:szCs w:val="24"/>
          <w:lang w:val="es-ES_tradnl"/>
        </w:rPr>
        <w:t xml:space="preserve">n el espacio cultural de la Fundación ONCE </w:t>
      </w:r>
      <w:r w:rsidR="0014137E">
        <w:rPr>
          <w:rFonts w:ascii="Arial" w:hAnsi="Arial" w:cs="Arial"/>
          <w:sz w:val="24"/>
          <w:szCs w:val="24"/>
          <w:lang w:val="es-ES_tradnl"/>
        </w:rPr>
        <w:t>“</w:t>
      </w:r>
      <w:r w:rsidR="00CA6F68" w:rsidRPr="00336119">
        <w:rPr>
          <w:rFonts w:ascii="Arial" w:hAnsi="Arial" w:cs="Arial"/>
          <w:sz w:val="24"/>
          <w:szCs w:val="24"/>
          <w:lang w:val="es-ES_tradnl"/>
        </w:rPr>
        <w:t>Cambio de Sentido</w:t>
      </w:r>
      <w:r w:rsidR="0014137E">
        <w:rPr>
          <w:rFonts w:ascii="Arial" w:hAnsi="Arial" w:cs="Arial"/>
          <w:sz w:val="24"/>
          <w:szCs w:val="24"/>
          <w:lang w:val="es-ES_tradnl"/>
        </w:rPr>
        <w:t>”</w:t>
      </w:r>
      <w:r>
        <w:rPr>
          <w:rFonts w:ascii="Arial" w:hAnsi="Arial" w:cs="Arial"/>
          <w:sz w:val="24"/>
          <w:szCs w:val="24"/>
          <w:lang w:val="es-ES_tradnl"/>
        </w:rPr>
        <w:t xml:space="preserve"> han tenido lugar </w:t>
      </w:r>
      <w:r w:rsidR="00CA6F68" w:rsidRPr="00336119">
        <w:rPr>
          <w:rFonts w:ascii="Arial" w:hAnsi="Arial" w:cs="Arial"/>
          <w:sz w:val="24"/>
          <w:szCs w:val="24"/>
          <w:lang w:val="es-ES_tradnl"/>
        </w:rPr>
        <w:t xml:space="preserve"> las siguientes exposiciones y presentaciones:</w:t>
      </w:r>
    </w:p>
    <w:p w:rsidR="00CA6F68" w:rsidRPr="00336119" w:rsidRDefault="00CA6F68"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Exposición de fotografía Los ojos del silencio de Ángel Rojo, del 30 de mayo al 2 de agosto, en el marco del Festival Internacional PhotoEspaña 2013.</w:t>
      </w:r>
    </w:p>
    <w:p w:rsidR="00CA6F68" w:rsidRPr="00336119" w:rsidRDefault="00CA6F68"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Belén Serrano presenta a Juan Torres</w:t>
      </w:r>
      <w:r w:rsidR="00CB0CBB" w:rsidRPr="00336119">
        <w:rPr>
          <w:rFonts w:ascii="Arial" w:eastAsia="SimSun" w:hAnsi="Arial" w:cs="Arial"/>
          <w:sz w:val="24"/>
          <w:szCs w:val="24"/>
          <w:lang w:eastAsia="zh-CN"/>
        </w:rPr>
        <w:t>, exposición foto</w:t>
      </w:r>
      <w:r w:rsidRPr="00336119">
        <w:rPr>
          <w:rFonts w:ascii="Arial" w:eastAsia="SimSun" w:hAnsi="Arial" w:cs="Arial"/>
          <w:sz w:val="24"/>
          <w:szCs w:val="24"/>
          <w:lang w:eastAsia="zh-CN"/>
        </w:rPr>
        <w:t>gr</w:t>
      </w:r>
      <w:r w:rsidR="00CB0CBB" w:rsidRPr="00336119">
        <w:rPr>
          <w:rFonts w:ascii="Arial" w:eastAsia="SimSun" w:hAnsi="Arial" w:cs="Arial"/>
          <w:sz w:val="24"/>
          <w:szCs w:val="24"/>
          <w:lang w:eastAsia="zh-CN"/>
        </w:rPr>
        <w:t>á</w:t>
      </w:r>
      <w:r w:rsidRPr="00336119">
        <w:rPr>
          <w:rFonts w:ascii="Arial" w:eastAsia="SimSun" w:hAnsi="Arial" w:cs="Arial"/>
          <w:sz w:val="24"/>
          <w:szCs w:val="24"/>
          <w:lang w:eastAsia="zh-CN"/>
        </w:rPr>
        <w:t>fica en el marco del Festival Miradas de mujer, del 1 de marzo al 3 de mayo.</w:t>
      </w:r>
    </w:p>
    <w:p w:rsidR="00CA6F68" w:rsidRPr="00336119" w:rsidRDefault="00CA6F68" w:rsidP="0043411D">
      <w:pPr>
        <w:pStyle w:val="Prrafodelista"/>
        <w:numPr>
          <w:ilvl w:val="0"/>
          <w:numId w:val="31"/>
        </w:numPr>
        <w:spacing w:before="240" w:after="240" w:line="240" w:lineRule="auto"/>
        <w:ind w:left="993" w:right="119"/>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El 19 de junio se presentó el libro Los sentidos del alma coordinado por el vicepresidente de la Asociación Empresarial de Centros Especiales de Empleo de personas con discapacidad de Fundación ONCE (AECEMFO), que contó con su participación y con la del pintor Rafael Arias, la pintora Birgitta Blokland, la historiadora del arte Sandra Konta y la pianista Carolina Loureiro.</w:t>
      </w:r>
    </w:p>
    <w:p w:rsidR="00CA6F68" w:rsidRPr="00336119" w:rsidRDefault="00CA6F68" w:rsidP="00EE439E">
      <w:pPr>
        <w:spacing w:before="240" w:after="240" w:line="240" w:lineRule="auto"/>
        <w:ind w:left="567"/>
        <w:jc w:val="both"/>
        <w:rPr>
          <w:rFonts w:ascii="Arial" w:eastAsia="SimSun" w:hAnsi="Arial" w:cs="Arial"/>
          <w:sz w:val="24"/>
          <w:szCs w:val="24"/>
          <w:lang w:eastAsia="zh-CN"/>
        </w:rPr>
      </w:pPr>
      <w:r w:rsidRPr="00336119">
        <w:rPr>
          <w:rFonts w:ascii="Arial" w:hAnsi="Arial" w:cs="Arial"/>
          <w:sz w:val="24"/>
          <w:szCs w:val="24"/>
        </w:rPr>
        <w:t>Por otra parte, la exposición itinerante</w:t>
      </w:r>
      <w:r w:rsidRPr="00336119">
        <w:rPr>
          <w:rFonts w:ascii="Arial" w:hAnsi="Arial" w:cs="Arial"/>
          <w:sz w:val="24"/>
          <w:szCs w:val="24"/>
          <w:lang w:val="es-ES_tradnl"/>
        </w:rPr>
        <w:t xml:space="preserve"> El Mundo Fluye -</w:t>
      </w:r>
      <w:r w:rsidRPr="00336119">
        <w:rPr>
          <w:rFonts w:ascii="Arial" w:hAnsi="Arial" w:cs="Arial"/>
          <w:sz w:val="24"/>
          <w:szCs w:val="24"/>
        </w:rPr>
        <w:t>la</w:t>
      </w:r>
      <w:r w:rsidRPr="00336119">
        <w:rPr>
          <w:rFonts w:ascii="Arial" w:hAnsi="Arial" w:cs="Arial"/>
          <w:sz w:val="24"/>
          <w:szCs w:val="24"/>
          <w:lang w:val="es-ES_tradnl"/>
        </w:rPr>
        <w:t xml:space="preserve"> selección de fondos artísticos que la Fundación ONCE ha adquirido en las distintas ediciones de la Bienal de Arte Contemporáneo que han tenido lugar hasta ahora- y la obra del </w:t>
      </w:r>
      <w:r w:rsidRPr="00336119">
        <w:rPr>
          <w:rFonts w:ascii="Arial" w:hAnsi="Arial" w:cs="Arial"/>
          <w:sz w:val="24"/>
          <w:szCs w:val="24"/>
        </w:rPr>
        <w:t>del artista con discapacidad visual</w:t>
      </w:r>
      <w:r w:rsidR="00086DF4">
        <w:rPr>
          <w:rFonts w:ascii="Arial" w:hAnsi="Arial" w:cs="Arial"/>
          <w:sz w:val="24"/>
          <w:szCs w:val="24"/>
        </w:rPr>
        <w:t xml:space="preserve"> </w:t>
      </w:r>
      <w:r w:rsidRPr="00336119">
        <w:rPr>
          <w:rFonts w:ascii="Arial" w:hAnsi="Arial" w:cs="Arial"/>
          <w:sz w:val="24"/>
          <w:szCs w:val="24"/>
        </w:rPr>
        <w:t xml:space="preserve">Juan Torre “Imágenes para tocar” </w:t>
      </w:r>
      <w:r w:rsidRPr="00336119">
        <w:rPr>
          <w:rFonts w:ascii="Arial" w:hAnsi="Arial" w:cs="Arial"/>
          <w:sz w:val="24"/>
          <w:szCs w:val="24"/>
          <w:lang w:val="es-ES_tradnl"/>
        </w:rPr>
        <w:t>han viajado a</w:t>
      </w:r>
      <w:r w:rsidR="00086DF4">
        <w:rPr>
          <w:rFonts w:ascii="Arial" w:hAnsi="Arial" w:cs="Arial"/>
          <w:sz w:val="24"/>
          <w:szCs w:val="24"/>
        </w:rPr>
        <w:t xml:space="preserve"> </w:t>
      </w:r>
      <w:r w:rsidRPr="00336119">
        <w:rPr>
          <w:rFonts w:ascii="Arial" w:eastAsia="SimSun" w:hAnsi="Arial" w:cs="Arial"/>
          <w:sz w:val="24"/>
          <w:szCs w:val="24"/>
          <w:lang w:eastAsia="zh-CN"/>
        </w:rPr>
        <w:t>Cádiz, al Claustro de exposiciones del Palacio Provincial, del 23 de enero al 3 de marzo</w:t>
      </w:r>
      <w:r w:rsidR="00086DF4">
        <w:rPr>
          <w:rFonts w:ascii="Arial" w:eastAsia="SimSun" w:hAnsi="Arial" w:cs="Arial"/>
          <w:sz w:val="24"/>
          <w:szCs w:val="24"/>
          <w:lang w:eastAsia="zh-CN"/>
        </w:rPr>
        <w:t xml:space="preserve">; </w:t>
      </w:r>
      <w:r w:rsidR="0014137E">
        <w:rPr>
          <w:rFonts w:ascii="Arial" w:eastAsia="SimSun" w:hAnsi="Arial" w:cs="Arial"/>
          <w:sz w:val="24"/>
          <w:szCs w:val="24"/>
          <w:lang w:eastAsia="zh-CN"/>
        </w:rPr>
        <w:t>A</w:t>
      </w:r>
      <w:r w:rsidRPr="00336119">
        <w:rPr>
          <w:rFonts w:ascii="Arial" w:eastAsia="SimSun" w:hAnsi="Arial" w:cs="Arial"/>
          <w:sz w:val="24"/>
          <w:szCs w:val="24"/>
          <w:lang w:eastAsia="zh-CN"/>
        </w:rPr>
        <w:t>l Prat de Llobregat, a la Sala Integralia de la Fundación DKV, del 28 de marzo al 6 de mayo</w:t>
      </w:r>
      <w:r w:rsidR="00086DF4">
        <w:rPr>
          <w:rFonts w:ascii="Arial" w:eastAsia="SimSun" w:hAnsi="Arial" w:cs="Arial"/>
          <w:sz w:val="24"/>
          <w:szCs w:val="24"/>
          <w:lang w:eastAsia="zh-CN"/>
        </w:rPr>
        <w:t xml:space="preserve">; </w:t>
      </w:r>
      <w:r w:rsidRPr="00336119">
        <w:rPr>
          <w:rFonts w:ascii="Arial" w:eastAsia="SimSun" w:hAnsi="Arial" w:cs="Arial"/>
          <w:sz w:val="24"/>
          <w:szCs w:val="24"/>
          <w:lang w:eastAsia="zh-CN"/>
        </w:rPr>
        <w:t>Elche, al Museo Arqueológico y de Historia de Elche, del 15 de mayo al 30 de junio</w:t>
      </w:r>
      <w:r w:rsidR="00086DF4">
        <w:rPr>
          <w:rFonts w:ascii="Arial" w:eastAsia="SimSun" w:hAnsi="Arial" w:cs="Arial"/>
          <w:sz w:val="24"/>
          <w:szCs w:val="24"/>
          <w:lang w:eastAsia="zh-CN"/>
        </w:rPr>
        <w:t xml:space="preserve">; </w:t>
      </w:r>
      <w:r w:rsidRPr="00336119">
        <w:rPr>
          <w:rFonts w:ascii="Arial" w:eastAsia="SimSun" w:hAnsi="Arial" w:cs="Arial"/>
          <w:sz w:val="24"/>
          <w:szCs w:val="24"/>
          <w:lang w:eastAsia="zh-CN"/>
        </w:rPr>
        <w:t>Zaragoza, al Centro de Historias de esa ciudad, del 11 de junio al 9 de septiembre</w:t>
      </w:r>
      <w:r w:rsidR="00086DF4">
        <w:rPr>
          <w:rFonts w:ascii="Arial" w:eastAsia="SimSun" w:hAnsi="Arial" w:cs="Arial"/>
          <w:sz w:val="24"/>
          <w:szCs w:val="24"/>
          <w:lang w:eastAsia="zh-CN"/>
        </w:rPr>
        <w:t xml:space="preserve">; </w:t>
      </w:r>
      <w:r w:rsidRPr="00336119">
        <w:rPr>
          <w:rFonts w:ascii="Arial" w:eastAsia="SimSun" w:hAnsi="Arial" w:cs="Arial"/>
          <w:sz w:val="24"/>
          <w:szCs w:val="24"/>
          <w:lang w:eastAsia="zh-CN"/>
        </w:rPr>
        <w:t>Alcorcón, a la Sala El Paso del Centro Municipal de las Artes de esa ciudad, del 10 de diciembre al 8 de enero de 2014.</w:t>
      </w:r>
    </w:p>
    <w:p w:rsidR="00CA6F68" w:rsidRPr="00336119" w:rsidRDefault="00CA6F68" w:rsidP="00EE439E">
      <w:pPr>
        <w:spacing w:before="240" w:after="240" w:line="240" w:lineRule="auto"/>
        <w:ind w:left="567"/>
        <w:jc w:val="both"/>
        <w:rPr>
          <w:rFonts w:ascii="Arial" w:hAnsi="Arial" w:cs="Arial"/>
          <w:sz w:val="24"/>
          <w:szCs w:val="24"/>
        </w:rPr>
      </w:pPr>
      <w:r w:rsidRPr="00336119">
        <w:rPr>
          <w:rFonts w:ascii="Arial" w:hAnsi="Arial" w:cs="Arial"/>
          <w:sz w:val="24"/>
          <w:szCs w:val="24"/>
        </w:rPr>
        <w:t xml:space="preserve">Se colaboró también con la edición del año 2013 del </w:t>
      </w:r>
      <w:r w:rsidR="00086DF4">
        <w:rPr>
          <w:rFonts w:ascii="Arial" w:hAnsi="Arial" w:cs="Arial"/>
          <w:sz w:val="24"/>
          <w:szCs w:val="24"/>
        </w:rPr>
        <w:t>“</w:t>
      </w:r>
      <w:r w:rsidRPr="00336119">
        <w:rPr>
          <w:rFonts w:ascii="Arial" w:hAnsi="Arial" w:cs="Arial"/>
          <w:sz w:val="24"/>
          <w:szCs w:val="24"/>
        </w:rPr>
        <w:t>10 sentidos</w:t>
      </w:r>
      <w:r w:rsidR="00905946">
        <w:rPr>
          <w:rFonts w:ascii="Arial" w:hAnsi="Arial" w:cs="Arial"/>
          <w:sz w:val="24"/>
          <w:szCs w:val="24"/>
        </w:rPr>
        <w:t>”</w:t>
      </w:r>
      <w:r w:rsidRPr="00336119">
        <w:rPr>
          <w:rFonts w:ascii="Arial" w:hAnsi="Arial" w:cs="Arial"/>
          <w:sz w:val="24"/>
          <w:szCs w:val="24"/>
        </w:rPr>
        <w:t xml:space="preserve"> Festival de arte e integración celebrado en Valencia.</w:t>
      </w:r>
    </w:p>
    <w:p w:rsidR="00DD1A1E" w:rsidRPr="00905946" w:rsidRDefault="00DD1A1E" w:rsidP="0043411D">
      <w:pPr>
        <w:pStyle w:val="Ttulo4"/>
        <w:numPr>
          <w:ilvl w:val="0"/>
          <w:numId w:val="29"/>
        </w:numPr>
        <w:tabs>
          <w:tab w:val="clear" w:pos="357"/>
        </w:tabs>
        <w:spacing w:before="360" w:after="360" w:line="240" w:lineRule="auto"/>
        <w:ind w:left="567" w:hanging="357"/>
        <w:rPr>
          <w:rFonts w:ascii="Arial" w:hAnsi="Arial" w:cs="Arial"/>
          <w:i w:val="0"/>
          <w:color w:val="auto"/>
          <w:sz w:val="24"/>
          <w:szCs w:val="24"/>
        </w:rPr>
      </w:pPr>
      <w:bookmarkStart w:id="1453" w:name="_Toc386362447"/>
      <w:bookmarkStart w:id="1454" w:name="_Toc387417588"/>
      <w:r w:rsidRPr="003334E7">
        <w:rPr>
          <w:rFonts w:ascii="Arial" w:hAnsi="Arial" w:cs="Arial"/>
          <w:i w:val="0"/>
          <w:color w:val="auto"/>
          <w:sz w:val="24"/>
          <w:szCs w:val="24"/>
        </w:rPr>
        <w:t>Publicaciones</w:t>
      </w:r>
      <w:bookmarkEnd w:id="1453"/>
      <w:bookmarkEnd w:id="1454"/>
    </w:p>
    <w:tbl>
      <w:tblPr>
        <w:tblW w:w="7128" w:type="dxa"/>
        <w:jc w:val="center"/>
        <w:tblInd w:w="55" w:type="dxa"/>
        <w:tblCellMar>
          <w:left w:w="70" w:type="dxa"/>
          <w:right w:w="70" w:type="dxa"/>
        </w:tblCellMar>
        <w:tblLook w:val="04A0"/>
      </w:tblPr>
      <w:tblGrid>
        <w:gridCol w:w="5432"/>
        <w:gridCol w:w="1696"/>
      </w:tblGrid>
      <w:tr w:rsidR="002043AA" w:rsidRPr="000520BC" w:rsidTr="00910B10">
        <w:trPr>
          <w:trHeight w:val="915"/>
          <w:jc w:val="center"/>
        </w:trPr>
        <w:tc>
          <w:tcPr>
            <w:tcW w:w="5432"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2043AA" w:rsidRPr="00910B10" w:rsidRDefault="002043AA" w:rsidP="00905946">
            <w:pPr>
              <w:spacing w:before="60" w:after="60" w:line="240" w:lineRule="auto"/>
              <w:jc w:val="center"/>
              <w:rPr>
                <w:rFonts w:ascii="Arial" w:hAnsi="Arial" w:cs="Arial"/>
                <w:b/>
                <w:sz w:val="24"/>
                <w:szCs w:val="24"/>
              </w:rPr>
            </w:pPr>
            <w:r w:rsidRPr="00910B10">
              <w:rPr>
                <w:rFonts w:ascii="Arial" w:hAnsi="Arial" w:cs="Arial"/>
                <w:b/>
                <w:sz w:val="24"/>
                <w:szCs w:val="24"/>
              </w:rPr>
              <w:t>Descripción</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2043AA" w:rsidRPr="00910B10" w:rsidRDefault="002043AA" w:rsidP="00905946">
            <w:pPr>
              <w:spacing w:before="60" w:after="60" w:line="240" w:lineRule="auto"/>
              <w:jc w:val="center"/>
              <w:rPr>
                <w:rFonts w:ascii="Arial" w:hAnsi="Arial" w:cs="Arial"/>
                <w:b/>
                <w:sz w:val="24"/>
                <w:szCs w:val="24"/>
              </w:rPr>
            </w:pPr>
            <w:r w:rsidRPr="00910B10">
              <w:rPr>
                <w:rFonts w:ascii="Arial" w:hAnsi="Arial" w:cs="Arial"/>
                <w:b/>
                <w:sz w:val="24"/>
                <w:szCs w:val="24"/>
              </w:rPr>
              <w:t>Número de acciones en 2013</w:t>
            </w:r>
          </w:p>
        </w:tc>
      </w:tr>
      <w:tr w:rsidR="002043AA" w:rsidRPr="000520BC" w:rsidTr="00910B10">
        <w:trPr>
          <w:trHeight w:val="300"/>
          <w:jc w:val="center"/>
        </w:trPr>
        <w:tc>
          <w:tcPr>
            <w:tcW w:w="5432" w:type="dxa"/>
            <w:tcBorders>
              <w:top w:val="nil"/>
              <w:left w:val="single" w:sz="8" w:space="0" w:color="auto"/>
              <w:bottom w:val="nil"/>
              <w:right w:val="single" w:sz="8" w:space="0" w:color="auto"/>
            </w:tcBorders>
            <w:shd w:val="clear" w:color="auto" w:fill="auto"/>
            <w:vAlign w:val="center"/>
            <w:hideMark/>
          </w:tcPr>
          <w:p w:rsidR="002043AA" w:rsidRPr="000520BC" w:rsidRDefault="002043AA" w:rsidP="00905946">
            <w:pPr>
              <w:spacing w:before="60" w:after="60" w:line="240" w:lineRule="auto"/>
              <w:jc w:val="both"/>
              <w:rPr>
                <w:rFonts w:ascii="Arial" w:hAnsi="Arial" w:cs="Arial"/>
                <w:sz w:val="24"/>
                <w:szCs w:val="24"/>
              </w:rPr>
            </w:pPr>
            <w:r w:rsidRPr="000520BC">
              <w:rPr>
                <w:rFonts w:ascii="Arial" w:hAnsi="Arial" w:cs="Arial"/>
                <w:sz w:val="24"/>
                <w:szCs w:val="24"/>
              </w:rPr>
              <w:t>Catálogos</w:t>
            </w:r>
          </w:p>
        </w:tc>
        <w:tc>
          <w:tcPr>
            <w:tcW w:w="1696" w:type="dxa"/>
            <w:tcBorders>
              <w:top w:val="nil"/>
              <w:left w:val="nil"/>
              <w:bottom w:val="nil"/>
              <w:right w:val="single" w:sz="8" w:space="0" w:color="auto"/>
            </w:tcBorders>
            <w:shd w:val="clear" w:color="auto" w:fill="auto"/>
            <w:vAlign w:val="center"/>
            <w:hideMark/>
          </w:tcPr>
          <w:p w:rsidR="002043AA" w:rsidRPr="000520BC" w:rsidRDefault="002043AA" w:rsidP="00910B10">
            <w:pPr>
              <w:spacing w:before="60" w:after="60" w:line="240" w:lineRule="auto"/>
              <w:jc w:val="right"/>
              <w:rPr>
                <w:rFonts w:ascii="Arial" w:hAnsi="Arial" w:cs="Arial"/>
                <w:sz w:val="24"/>
                <w:szCs w:val="24"/>
              </w:rPr>
            </w:pPr>
            <w:r w:rsidRPr="000520BC">
              <w:rPr>
                <w:rFonts w:ascii="Arial" w:hAnsi="Arial" w:cs="Arial"/>
                <w:sz w:val="24"/>
                <w:szCs w:val="24"/>
              </w:rPr>
              <w:t>5</w:t>
            </w:r>
          </w:p>
        </w:tc>
      </w:tr>
      <w:tr w:rsidR="002043AA" w:rsidRPr="000520BC" w:rsidTr="00910B10">
        <w:trPr>
          <w:trHeight w:val="300"/>
          <w:jc w:val="center"/>
        </w:trPr>
        <w:tc>
          <w:tcPr>
            <w:tcW w:w="5432" w:type="dxa"/>
            <w:tcBorders>
              <w:top w:val="nil"/>
              <w:left w:val="single" w:sz="8" w:space="0" w:color="auto"/>
              <w:bottom w:val="nil"/>
              <w:right w:val="single" w:sz="8" w:space="0" w:color="auto"/>
            </w:tcBorders>
            <w:shd w:val="clear" w:color="auto" w:fill="auto"/>
            <w:vAlign w:val="center"/>
            <w:hideMark/>
          </w:tcPr>
          <w:p w:rsidR="002043AA" w:rsidRPr="000520BC" w:rsidRDefault="002043AA" w:rsidP="00905946">
            <w:pPr>
              <w:spacing w:before="60" w:after="60" w:line="240" w:lineRule="auto"/>
              <w:jc w:val="both"/>
              <w:rPr>
                <w:rFonts w:ascii="Arial" w:hAnsi="Arial" w:cs="Arial"/>
                <w:sz w:val="24"/>
                <w:szCs w:val="24"/>
              </w:rPr>
            </w:pPr>
            <w:r w:rsidRPr="000520BC">
              <w:rPr>
                <w:rFonts w:ascii="Arial" w:hAnsi="Arial" w:cs="Arial"/>
                <w:sz w:val="24"/>
                <w:szCs w:val="24"/>
              </w:rPr>
              <w:t>Libros publicados</w:t>
            </w:r>
          </w:p>
        </w:tc>
        <w:tc>
          <w:tcPr>
            <w:tcW w:w="1696" w:type="dxa"/>
            <w:tcBorders>
              <w:top w:val="nil"/>
              <w:left w:val="nil"/>
              <w:bottom w:val="nil"/>
              <w:right w:val="single" w:sz="8" w:space="0" w:color="auto"/>
            </w:tcBorders>
            <w:shd w:val="clear" w:color="auto" w:fill="auto"/>
            <w:vAlign w:val="center"/>
            <w:hideMark/>
          </w:tcPr>
          <w:p w:rsidR="002043AA" w:rsidRPr="000520BC" w:rsidRDefault="002043AA" w:rsidP="00910B10">
            <w:pPr>
              <w:spacing w:before="60" w:after="60" w:line="240" w:lineRule="auto"/>
              <w:jc w:val="right"/>
              <w:rPr>
                <w:rFonts w:ascii="Arial" w:hAnsi="Arial" w:cs="Arial"/>
                <w:sz w:val="24"/>
                <w:szCs w:val="24"/>
              </w:rPr>
            </w:pPr>
            <w:r w:rsidRPr="000520BC">
              <w:rPr>
                <w:rFonts w:ascii="Arial" w:hAnsi="Arial" w:cs="Arial"/>
                <w:sz w:val="24"/>
                <w:szCs w:val="24"/>
              </w:rPr>
              <w:t xml:space="preserve">16 </w:t>
            </w:r>
          </w:p>
        </w:tc>
      </w:tr>
      <w:tr w:rsidR="002043AA" w:rsidRPr="000520BC" w:rsidTr="00910B10">
        <w:trPr>
          <w:trHeight w:val="315"/>
          <w:jc w:val="center"/>
        </w:trPr>
        <w:tc>
          <w:tcPr>
            <w:tcW w:w="5432" w:type="dxa"/>
            <w:tcBorders>
              <w:top w:val="nil"/>
              <w:left w:val="single" w:sz="8" w:space="0" w:color="auto"/>
              <w:bottom w:val="single" w:sz="8" w:space="0" w:color="auto"/>
              <w:right w:val="single" w:sz="8" w:space="0" w:color="auto"/>
            </w:tcBorders>
            <w:shd w:val="clear" w:color="auto" w:fill="auto"/>
            <w:vAlign w:val="center"/>
            <w:hideMark/>
          </w:tcPr>
          <w:p w:rsidR="002043AA" w:rsidRPr="000520BC" w:rsidRDefault="002043AA" w:rsidP="00905946">
            <w:pPr>
              <w:spacing w:before="60" w:after="60" w:line="240" w:lineRule="auto"/>
              <w:jc w:val="both"/>
              <w:rPr>
                <w:rFonts w:ascii="Arial" w:hAnsi="Arial" w:cs="Arial"/>
                <w:sz w:val="24"/>
                <w:szCs w:val="24"/>
              </w:rPr>
            </w:pPr>
            <w:r w:rsidRPr="000520BC">
              <w:rPr>
                <w:rFonts w:ascii="Arial" w:hAnsi="Arial" w:cs="Arial"/>
                <w:sz w:val="24"/>
                <w:szCs w:val="24"/>
              </w:rPr>
              <w:t>Folletos</w:t>
            </w:r>
          </w:p>
        </w:tc>
        <w:tc>
          <w:tcPr>
            <w:tcW w:w="1696" w:type="dxa"/>
            <w:tcBorders>
              <w:top w:val="nil"/>
              <w:left w:val="nil"/>
              <w:bottom w:val="single" w:sz="8" w:space="0" w:color="auto"/>
              <w:right w:val="single" w:sz="8" w:space="0" w:color="auto"/>
            </w:tcBorders>
            <w:shd w:val="clear" w:color="auto" w:fill="auto"/>
            <w:vAlign w:val="center"/>
            <w:hideMark/>
          </w:tcPr>
          <w:p w:rsidR="002043AA" w:rsidRPr="000520BC" w:rsidRDefault="002043AA" w:rsidP="00910B10">
            <w:pPr>
              <w:spacing w:before="60" w:after="60" w:line="240" w:lineRule="auto"/>
              <w:jc w:val="right"/>
              <w:rPr>
                <w:rFonts w:ascii="Arial" w:hAnsi="Arial" w:cs="Arial"/>
                <w:sz w:val="24"/>
                <w:szCs w:val="24"/>
              </w:rPr>
            </w:pPr>
            <w:r w:rsidRPr="000520BC">
              <w:rPr>
                <w:rFonts w:ascii="Arial" w:hAnsi="Arial" w:cs="Arial"/>
                <w:sz w:val="24"/>
                <w:szCs w:val="24"/>
              </w:rPr>
              <w:t>5</w:t>
            </w:r>
          </w:p>
        </w:tc>
      </w:tr>
      <w:tr w:rsidR="002043AA" w:rsidRPr="000520BC" w:rsidTr="00910B10">
        <w:trPr>
          <w:trHeight w:val="300"/>
          <w:jc w:val="center"/>
        </w:trPr>
        <w:tc>
          <w:tcPr>
            <w:tcW w:w="5432" w:type="dxa"/>
            <w:tcBorders>
              <w:top w:val="nil"/>
              <w:left w:val="single" w:sz="8" w:space="0" w:color="auto"/>
              <w:bottom w:val="single" w:sz="8" w:space="0" w:color="auto"/>
              <w:right w:val="single" w:sz="8" w:space="0" w:color="auto"/>
            </w:tcBorders>
            <w:shd w:val="clear" w:color="auto" w:fill="auto"/>
            <w:vAlign w:val="center"/>
            <w:hideMark/>
          </w:tcPr>
          <w:p w:rsidR="002043AA" w:rsidRPr="000520BC" w:rsidRDefault="002043AA" w:rsidP="00905946">
            <w:pPr>
              <w:spacing w:before="60" w:after="60" w:line="240" w:lineRule="auto"/>
              <w:jc w:val="both"/>
              <w:rPr>
                <w:rFonts w:ascii="Arial" w:hAnsi="Arial" w:cs="Arial"/>
                <w:b/>
                <w:sz w:val="24"/>
                <w:szCs w:val="24"/>
              </w:rPr>
            </w:pPr>
            <w:r w:rsidRPr="000520BC">
              <w:rPr>
                <w:rFonts w:ascii="Arial" w:hAnsi="Arial" w:cs="Arial"/>
                <w:b/>
                <w:sz w:val="24"/>
                <w:szCs w:val="24"/>
              </w:rPr>
              <w:t xml:space="preserve">TOTAL </w:t>
            </w:r>
          </w:p>
        </w:tc>
        <w:tc>
          <w:tcPr>
            <w:tcW w:w="1696" w:type="dxa"/>
            <w:tcBorders>
              <w:top w:val="nil"/>
              <w:left w:val="nil"/>
              <w:bottom w:val="single" w:sz="8" w:space="0" w:color="auto"/>
              <w:right w:val="single" w:sz="8" w:space="0" w:color="auto"/>
            </w:tcBorders>
            <w:shd w:val="clear" w:color="auto" w:fill="auto"/>
            <w:vAlign w:val="center"/>
            <w:hideMark/>
          </w:tcPr>
          <w:p w:rsidR="002043AA" w:rsidRPr="000520BC" w:rsidRDefault="002043AA" w:rsidP="00910B10">
            <w:pPr>
              <w:spacing w:before="60" w:after="60" w:line="240" w:lineRule="auto"/>
              <w:jc w:val="right"/>
              <w:rPr>
                <w:rFonts w:ascii="Arial" w:hAnsi="Arial" w:cs="Arial"/>
                <w:b/>
                <w:sz w:val="24"/>
                <w:szCs w:val="24"/>
              </w:rPr>
            </w:pPr>
            <w:r w:rsidRPr="000520BC">
              <w:rPr>
                <w:rFonts w:ascii="Arial" w:hAnsi="Arial" w:cs="Arial"/>
                <w:b/>
                <w:sz w:val="24"/>
                <w:szCs w:val="24"/>
              </w:rPr>
              <w:t>26</w:t>
            </w:r>
          </w:p>
        </w:tc>
      </w:tr>
    </w:tbl>
    <w:p w:rsidR="003B7FD0" w:rsidRPr="00336119" w:rsidRDefault="0029772D" w:rsidP="00EE439E">
      <w:pPr>
        <w:spacing w:before="240" w:after="240" w:line="240" w:lineRule="auto"/>
        <w:ind w:left="567"/>
        <w:jc w:val="both"/>
        <w:rPr>
          <w:rFonts w:ascii="Arial" w:hAnsi="Arial" w:cs="Arial"/>
          <w:sz w:val="24"/>
          <w:szCs w:val="24"/>
          <w:lang w:val="es-ES_tradnl"/>
        </w:rPr>
      </w:pPr>
      <w:r w:rsidRPr="00336119">
        <w:rPr>
          <w:rFonts w:ascii="Arial" w:hAnsi="Arial" w:cs="Arial"/>
          <w:sz w:val="24"/>
          <w:szCs w:val="24"/>
          <w:lang w:val="es-ES_tradnl"/>
        </w:rPr>
        <w:t>E</w:t>
      </w:r>
      <w:r w:rsidR="0020334A" w:rsidRPr="00336119">
        <w:rPr>
          <w:rFonts w:ascii="Arial" w:hAnsi="Arial" w:cs="Arial"/>
          <w:sz w:val="24"/>
          <w:szCs w:val="24"/>
          <w:lang w:val="es-ES_tradnl"/>
        </w:rPr>
        <w:t>n</w:t>
      </w:r>
      <w:r w:rsidR="00FC1B10">
        <w:rPr>
          <w:rFonts w:ascii="Arial" w:hAnsi="Arial" w:cs="Arial"/>
          <w:sz w:val="24"/>
          <w:szCs w:val="24"/>
          <w:lang w:val="es-ES_tradnl"/>
        </w:rPr>
        <w:t xml:space="preserve">tre </w:t>
      </w:r>
      <w:r w:rsidR="0020334A" w:rsidRPr="00336119">
        <w:rPr>
          <w:rFonts w:ascii="Arial" w:hAnsi="Arial" w:cs="Arial"/>
          <w:sz w:val="24"/>
          <w:szCs w:val="24"/>
          <w:lang w:val="es-ES_tradnl"/>
        </w:rPr>
        <w:t>las publicaciones</w:t>
      </w:r>
      <w:r w:rsidR="00CA6F68" w:rsidRPr="00336119">
        <w:rPr>
          <w:rFonts w:ascii="Arial" w:hAnsi="Arial" w:cs="Arial"/>
          <w:sz w:val="24"/>
          <w:szCs w:val="24"/>
          <w:lang w:val="es-ES_tradnl"/>
        </w:rPr>
        <w:t xml:space="preserve"> </w:t>
      </w:r>
      <w:r w:rsidR="00FC1B10">
        <w:rPr>
          <w:rFonts w:ascii="Arial" w:hAnsi="Arial" w:cs="Arial"/>
          <w:sz w:val="24"/>
          <w:szCs w:val="24"/>
          <w:lang w:val="es-ES_tradnl"/>
        </w:rPr>
        <w:t>d</w:t>
      </w:r>
      <w:r w:rsidR="00CA6F68" w:rsidRPr="00336119">
        <w:rPr>
          <w:rFonts w:ascii="Arial" w:hAnsi="Arial" w:cs="Arial"/>
          <w:sz w:val="24"/>
          <w:szCs w:val="24"/>
          <w:lang w:val="es-ES_tradnl"/>
        </w:rPr>
        <w:t>el año 2013</w:t>
      </w:r>
      <w:r w:rsidR="00FC1B10">
        <w:rPr>
          <w:rFonts w:ascii="Arial" w:hAnsi="Arial" w:cs="Arial"/>
          <w:sz w:val="24"/>
          <w:szCs w:val="24"/>
          <w:lang w:val="es-ES_tradnl"/>
        </w:rPr>
        <w:t xml:space="preserve"> </w:t>
      </w:r>
      <w:r w:rsidR="00CB0CBB" w:rsidRPr="00336119">
        <w:rPr>
          <w:rFonts w:ascii="Arial" w:hAnsi="Arial" w:cs="Arial"/>
          <w:sz w:val="24"/>
          <w:szCs w:val="24"/>
          <w:lang w:val="es-ES_tradnl"/>
        </w:rPr>
        <w:t>destacan</w:t>
      </w:r>
      <w:r w:rsidR="00FC1B10">
        <w:rPr>
          <w:rFonts w:ascii="Arial" w:hAnsi="Arial" w:cs="Arial"/>
          <w:sz w:val="24"/>
          <w:szCs w:val="24"/>
          <w:lang w:val="es-ES_tradnl"/>
        </w:rPr>
        <w:t xml:space="preserve"> las siguientes</w:t>
      </w:r>
      <w:r w:rsidR="00CB0CBB" w:rsidRPr="00336119">
        <w:rPr>
          <w:rFonts w:ascii="Arial" w:hAnsi="Arial" w:cs="Arial"/>
          <w:sz w:val="24"/>
          <w:szCs w:val="24"/>
          <w:lang w:val="es-ES_tradnl"/>
        </w:rPr>
        <w:t>:</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Observatorio de accesibilidad universal al transporte interurbano 2012.</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Guía vías verdes accesibles, realizada en colaboración con PREDIF.</w:t>
      </w:r>
    </w:p>
    <w:p w:rsidR="00620855"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Volumen 3, nº 1 de junio de 2013</w:t>
      </w:r>
      <w:r w:rsidR="001045A7" w:rsidRPr="00336119">
        <w:rPr>
          <w:rFonts w:ascii="Arial" w:eastAsia="SimSun" w:hAnsi="Arial" w:cs="Arial"/>
          <w:sz w:val="24"/>
          <w:szCs w:val="24"/>
          <w:lang w:eastAsia="zh-CN"/>
        </w:rPr>
        <w:t>,</w:t>
      </w:r>
      <w:r w:rsidRPr="00336119">
        <w:rPr>
          <w:rFonts w:ascii="Arial" w:eastAsia="SimSun" w:hAnsi="Arial" w:cs="Arial"/>
          <w:sz w:val="24"/>
          <w:szCs w:val="24"/>
          <w:lang w:eastAsia="zh-CN"/>
        </w:rPr>
        <w:t xml:space="preserve"> de la Revista Journal of Accessibility and Design for All de la Cátedra de Accesibilidad de la Universidad Politécnica de Cataluña y la Fundación ONCE.</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Informe sobre Accesibilidad de plataformas e-learning, recursos educativos y libros electrónicos realizado por el Observatorio de la Accesibilidad TIC de Discapnet en febrero de 2013.</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Guía recopilatoria de implementaciones en las zonas urbanas para mejorar la accesibilidad vial y la accesibilidad, realizada en colaboración con FESVIAL.</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Libro de Actas del IV Congreso Internacional de Turismo para Todos.</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Manual de accesibilidad en los transportes, realizado en el marco de un convenio con el Consorcio del Transporte de Madrid.</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La Accesibilidad del transporte público colectivo a los centros de trabajo en polígonos industriales/empresariales, al igual que el anterior, realizado como actividad del convenio con el Consorcio del Transporte de Madrid.</w:t>
      </w:r>
    </w:p>
    <w:p w:rsidR="00FC1B10"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FC1B10">
        <w:rPr>
          <w:rFonts w:ascii="Arial" w:eastAsia="SimSun" w:hAnsi="Arial" w:cs="Arial"/>
          <w:sz w:val="24"/>
          <w:szCs w:val="24"/>
          <w:lang w:eastAsia="zh-CN"/>
        </w:rPr>
        <w:t>Farmacias accesibles para todos, elaborado en el marco del convenio con SANOFI y financiado por esta entidad</w:t>
      </w:r>
      <w:r w:rsidR="00FC1B10" w:rsidRPr="00FC1B10">
        <w:rPr>
          <w:rFonts w:ascii="Arial" w:eastAsia="SimSun" w:hAnsi="Arial" w:cs="Arial"/>
          <w:sz w:val="24"/>
          <w:szCs w:val="24"/>
          <w:lang w:eastAsia="zh-CN"/>
        </w:rPr>
        <w:t>.</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FC1B10">
        <w:rPr>
          <w:rFonts w:ascii="Arial" w:eastAsia="SimSun" w:hAnsi="Arial" w:cs="Arial"/>
          <w:sz w:val="24"/>
          <w:szCs w:val="24"/>
          <w:lang w:eastAsia="zh-CN"/>
        </w:rPr>
        <w:t>Ramón Losa. Obras escogidas</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Accesibility issues and solutions in old cities, publicado por la Liga de ciudades históricas accesibles, iniciativa del Centro Europeo de Fundaciones apoyada por la Fundación ONCE.</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Pautas de diseño de pictogramas para todas las personas.</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Madrid City Tour, guía de atención a personas con discapacidad.</w:t>
      </w:r>
    </w:p>
    <w:p w:rsidR="00CA6F68" w:rsidRPr="00336119" w:rsidRDefault="00CA6F68" w:rsidP="00EE439E">
      <w:pPr>
        <w:spacing w:before="240" w:after="240" w:line="240" w:lineRule="auto"/>
        <w:ind w:left="567"/>
        <w:jc w:val="both"/>
        <w:rPr>
          <w:rFonts w:ascii="Arial" w:eastAsia="Calibri" w:hAnsi="Arial" w:cs="Arial"/>
          <w:sz w:val="24"/>
          <w:szCs w:val="24"/>
        </w:rPr>
      </w:pPr>
      <w:r w:rsidRPr="00336119">
        <w:rPr>
          <w:rFonts w:ascii="Arial" w:hAnsi="Arial" w:cs="Arial"/>
          <w:sz w:val="24"/>
          <w:szCs w:val="24"/>
        </w:rPr>
        <w:t>También están el libro que recoge los relatos premiados en el VI Certamen Literario Rosetta</w:t>
      </w:r>
      <w:r w:rsidR="00936858" w:rsidRPr="00336119">
        <w:rPr>
          <w:rFonts w:ascii="Arial" w:hAnsi="Arial" w:cs="Arial"/>
          <w:sz w:val="24"/>
          <w:szCs w:val="24"/>
        </w:rPr>
        <w:t>, l</w:t>
      </w:r>
      <w:r w:rsidRPr="00336119">
        <w:rPr>
          <w:rFonts w:ascii="Arial" w:hAnsi="Arial" w:cs="Arial"/>
          <w:sz w:val="24"/>
          <w:szCs w:val="24"/>
        </w:rPr>
        <w:t>os documentos informativos de todas las exposiciones comentadas y</w:t>
      </w:r>
      <w:r w:rsidRPr="00336119">
        <w:rPr>
          <w:rFonts w:ascii="Arial" w:eastAsia="Calibri" w:hAnsi="Arial" w:cs="Arial"/>
          <w:sz w:val="24"/>
          <w:szCs w:val="24"/>
        </w:rPr>
        <w:t xml:space="preserve"> las publicaciones editadas por el Real Patronato sobre Discapacidad gracias al apoyo de la Fundación ONCE:</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Accesibilidad universal de los modos de transporte en España.</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Mejora del tratamiento de la enfermedad mental en las universidades españolas.</w:t>
      </w:r>
    </w:p>
    <w:p w:rsidR="00CA6F68" w:rsidRPr="00336119"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Principios de accesibilidad audivisual en el cine.</w:t>
      </w:r>
    </w:p>
    <w:p w:rsidR="00CA6F68" w:rsidRDefault="00CA6F68" w:rsidP="0043411D">
      <w:pPr>
        <w:pStyle w:val="Prrafodelista"/>
        <w:numPr>
          <w:ilvl w:val="0"/>
          <w:numId w:val="31"/>
        </w:numPr>
        <w:spacing w:before="120" w:after="120" w:line="240" w:lineRule="auto"/>
        <w:ind w:left="992" w:right="119" w:hanging="357"/>
        <w:contextualSpacing w:val="0"/>
        <w:jc w:val="both"/>
        <w:rPr>
          <w:rFonts w:ascii="Arial" w:eastAsia="SimSun" w:hAnsi="Arial" w:cs="Arial"/>
          <w:sz w:val="24"/>
          <w:szCs w:val="24"/>
          <w:lang w:eastAsia="zh-CN"/>
        </w:rPr>
      </w:pPr>
      <w:r w:rsidRPr="00336119">
        <w:rPr>
          <w:rFonts w:ascii="Arial" w:eastAsia="SimSun" w:hAnsi="Arial" w:cs="Arial"/>
          <w:sz w:val="24"/>
          <w:szCs w:val="24"/>
          <w:lang w:eastAsia="zh-CN"/>
        </w:rPr>
        <w:t>Análisis de las causas que dificultan el acceso del alumnado con discapacidad a la universidad y a la formación profesional.</w:t>
      </w:r>
    </w:p>
    <w:p w:rsidR="00F34196" w:rsidRPr="0058721A" w:rsidRDefault="00336119" w:rsidP="0033752C">
      <w:pPr>
        <w:pStyle w:val="Ttulo1"/>
        <w:spacing w:after="240" w:line="240" w:lineRule="auto"/>
        <w:ind w:left="431" w:hanging="431"/>
        <w:rPr>
          <w:rFonts w:ascii="Arial" w:hAnsi="Arial" w:cs="Arial"/>
          <w:color w:val="auto"/>
        </w:rPr>
      </w:pPr>
      <w:bookmarkStart w:id="1455" w:name="_Toc387417589"/>
      <w:bookmarkStart w:id="1456" w:name="_Toc388463552"/>
      <w:r w:rsidRPr="0058721A">
        <w:rPr>
          <w:rFonts w:ascii="Arial" w:hAnsi="Arial" w:cs="Arial"/>
          <w:color w:val="auto"/>
        </w:rPr>
        <w:t>ACCIONES ESPECIALES A FAVOR DE PERSONAS CON DISCAPACIDAD CON MAYORES DIFICULTADES</w:t>
      </w:r>
      <w:bookmarkEnd w:id="1455"/>
      <w:bookmarkEnd w:id="1456"/>
      <w:r w:rsidRPr="0058721A">
        <w:rPr>
          <w:rFonts w:ascii="Arial" w:hAnsi="Arial" w:cs="Arial"/>
          <w:color w:val="auto"/>
        </w:rPr>
        <w:t xml:space="preserve"> </w:t>
      </w:r>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Relevancia del colectivo de mayores dificultades en los resultados cualitativos del empleo y plazas ocupacionales generado por la Fundación ONCE:</w:t>
      </w:r>
    </w:p>
    <w:p w:rsidR="00F34196" w:rsidRPr="00336119" w:rsidRDefault="00F34196" w:rsidP="0043411D">
      <w:pPr>
        <w:pStyle w:val="Prrafodelista"/>
        <w:numPr>
          <w:ilvl w:val="0"/>
          <w:numId w:val="3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El 42% de los empleos y plazas ocupacionales generados en 2013 se corresponden con mujeres con discapacidad.</w:t>
      </w:r>
    </w:p>
    <w:p w:rsidR="00F34196" w:rsidRPr="00336119" w:rsidRDefault="00F34196" w:rsidP="0043411D">
      <w:pPr>
        <w:pStyle w:val="Prrafodelista"/>
        <w:numPr>
          <w:ilvl w:val="0"/>
          <w:numId w:val="3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El 25% de los empleos y plazas ocupacionales generados en 2013 se corresponden con discapacidades superiores al 65%.</w:t>
      </w:r>
    </w:p>
    <w:p w:rsidR="00F34196" w:rsidRPr="00336119" w:rsidRDefault="00F34196" w:rsidP="0043411D">
      <w:pPr>
        <w:pStyle w:val="Prrafodelista"/>
        <w:numPr>
          <w:ilvl w:val="0"/>
          <w:numId w:val="3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Por colectivos de discapacidad indicar que:</w:t>
      </w:r>
    </w:p>
    <w:p w:rsidR="00F34196" w:rsidRPr="00336119" w:rsidRDefault="00F34196" w:rsidP="0043411D">
      <w:pPr>
        <w:pStyle w:val="Prrafodelista"/>
        <w:numPr>
          <w:ilvl w:val="1"/>
          <w:numId w:val="33"/>
        </w:numPr>
        <w:spacing w:before="240" w:after="240" w:line="240" w:lineRule="auto"/>
        <w:ind w:left="993"/>
        <w:contextualSpacing w:val="0"/>
        <w:jc w:val="both"/>
        <w:rPr>
          <w:rFonts w:ascii="Arial" w:hAnsi="Arial" w:cs="Arial"/>
          <w:sz w:val="24"/>
          <w:szCs w:val="24"/>
        </w:rPr>
      </w:pPr>
      <w:r w:rsidRPr="00336119">
        <w:rPr>
          <w:rFonts w:ascii="Arial" w:hAnsi="Arial" w:cs="Arial"/>
          <w:sz w:val="24"/>
          <w:szCs w:val="24"/>
        </w:rPr>
        <w:t>El 19% de los empleos y plazas ocupacionales se corresponden con personas con discapacidad intelectual y/o trastornos mentales.</w:t>
      </w:r>
    </w:p>
    <w:p w:rsidR="00F34196" w:rsidRPr="00336119" w:rsidRDefault="00F34196" w:rsidP="0043411D">
      <w:pPr>
        <w:pStyle w:val="Prrafodelista"/>
        <w:numPr>
          <w:ilvl w:val="1"/>
          <w:numId w:val="33"/>
        </w:numPr>
        <w:spacing w:before="240" w:after="240" w:line="240" w:lineRule="auto"/>
        <w:ind w:left="993"/>
        <w:contextualSpacing w:val="0"/>
        <w:jc w:val="both"/>
        <w:rPr>
          <w:rFonts w:ascii="Arial" w:hAnsi="Arial" w:cs="Arial"/>
          <w:sz w:val="24"/>
          <w:szCs w:val="24"/>
        </w:rPr>
      </w:pPr>
      <w:r w:rsidRPr="00336119">
        <w:rPr>
          <w:rFonts w:ascii="Arial" w:hAnsi="Arial" w:cs="Arial"/>
          <w:sz w:val="24"/>
          <w:szCs w:val="24"/>
        </w:rPr>
        <w:t xml:space="preserve">El 17% de los empleos y plazas </w:t>
      </w:r>
      <w:r w:rsidR="00866A42">
        <w:rPr>
          <w:rFonts w:ascii="Arial" w:hAnsi="Arial" w:cs="Arial"/>
          <w:sz w:val="24"/>
          <w:szCs w:val="24"/>
        </w:rPr>
        <w:t xml:space="preserve">ocupacionales </w:t>
      </w:r>
      <w:r w:rsidRPr="00336119">
        <w:rPr>
          <w:rFonts w:ascii="Arial" w:hAnsi="Arial" w:cs="Arial"/>
          <w:sz w:val="24"/>
          <w:szCs w:val="24"/>
        </w:rPr>
        <w:t>se corresponden con personas con discapacidad sensorial auditiva.</w:t>
      </w:r>
    </w:p>
    <w:p w:rsidR="00F34196" w:rsidRPr="00336119" w:rsidRDefault="00F34196" w:rsidP="0043411D">
      <w:pPr>
        <w:pStyle w:val="Prrafodelista"/>
        <w:numPr>
          <w:ilvl w:val="0"/>
          <w:numId w:val="3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 xml:space="preserve">El 18% de los empleos y plazas </w:t>
      </w:r>
      <w:r w:rsidR="00866A42" w:rsidRPr="00336119">
        <w:rPr>
          <w:rFonts w:ascii="Arial" w:hAnsi="Arial" w:cs="Arial"/>
          <w:sz w:val="24"/>
          <w:szCs w:val="24"/>
        </w:rPr>
        <w:t xml:space="preserve">ocupacionales </w:t>
      </w:r>
      <w:r w:rsidRPr="00336119">
        <w:rPr>
          <w:rFonts w:ascii="Arial" w:hAnsi="Arial" w:cs="Arial"/>
          <w:sz w:val="24"/>
          <w:szCs w:val="24"/>
        </w:rPr>
        <w:t>generados en 2013 se corresponden con personas con discapacidad jóvenes (de 16 a 29 años).</w:t>
      </w:r>
    </w:p>
    <w:p w:rsidR="00F34196" w:rsidRPr="00336119" w:rsidRDefault="00F34196" w:rsidP="0043411D">
      <w:pPr>
        <w:pStyle w:val="Prrafodelista"/>
        <w:numPr>
          <w:ilvl w:val="0"/>
          <w:numId w:val="32"/>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 xml:space="preserve">El 39% de los empleos y plazas </w:t>
      </w:r>
      <w:r w:rsidR="00866A42" w:rsidRPr="00336119">
        <w:rPr>
          <w:rFonts w:ascii="Arial" w:hAnsi="Arial" w:cs="Arial"/>
          <w:sz w:val="24"/>
          <w:szCs w:val="24"/>
        </w:rPr>
        <w:t xml:space="preserve">ocupacionales </w:t>
      </w:r>
      <w:r w:rsidRPr="00336119">
        <w:rPr>
          <w:rFonts w:ascii="Arial" w:hAnsi="Arial" w:cs="Arial"/>
          <w:sz w:val="24"/>
          <w:szCs w:val="24"/>
        </w:rPr>
        <w:t>generados en 2013 se corresponden con personas con discapacidad de 45 o más años.</w:t>
      </w:r>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Atendiendo a la preocupación de la Fundación ONCE por atender a los colectivos de personas con discapacidad que presentan mayores dificultades de inserción, la Fundación desarrolla diferentes actuaciones, entre las que pueden citarse</w:t>
      </w:r>
      <w:r w:rsidR="00866A42">
        <w:rPr>
          <w:rFonts w:ascii="Arial" w:hAnsi="Arial" w:cs="Arial"/>
          <w:sz w:val="24"/>
          <w:szCs w:val="24"/>
        </w:rPr>
        <w:t xml:space="preserve"> las siguientes</w:t>
      </w:r>
      <w:r w:rsidRPr="00336119">
        <w:rPr>
          <w:rFonts w:ascii="Arial" w:hAnsi="Arial" w:cs="Arial"/>
          <w:sz w:val="24"/>
          <w:szCs w:val="24"/>
        </w:rPr>
        <w:t>:</w:t>
      </w:r>
    </w:p>
    <w:p w:rsidR="008D3685" w:rsidRPr="00336119" w:rsidRDefault="008D3685"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rPr>
      </w:pPr>
      <w:bookmarkStart w:id="1457" w:name="_Toc386471362"/>
      <w:bookmarkStart w:id="1458" w:name="_Toc386472247"/>
      <w:bookmarkStart w:id="1459" w:name="_Toc386474415"/>
      <w:bookmarkStart w:id="1460" w:name="_Toc386477005"/>
      <w:bookmarkStart w:id="1461" w:name="_Toc386840148"/>
      <w:bookmarkStart w:id="1462" w:name="_Toc386840703"/>
      <w:bookmarkStart w:id="1463" w:name="_Toc387128743"/>
      <w:bookmarkStart w:id="1464" w:name="_Toc387132095"/>
      <w:bookmarkStart w:id="1465" w:name="_Toc387134713"/>
      <w:bookmarkStart w:id="1466" w:name="_Toc387392146"/>
      <w:bookmarkStart w:id="1467" w:name="_Toc387392305"/>
      <w:bookmarkStart w:id="1468" w:name="_Toc387417304"/>
      <w:bookmarkStart w:id="1469" w:name="_Toc387417447"/>
      <w:bookmarkStart w:id="1470" w:name="_Toc387417590"/>
      <w:bookmarkStart w:id="1471" w:name="_Toc387417786"/>
      <w:bookmarkStart w:id="1472" w:name="_Toc387417907"/>
      <w:bookmarkStart w:id="1473" w:name="_Toc387418138"/>
      <w:bookmarkStart w:id="1474" w:name="_Toc387928397"/>
      <w:bookmarkStart w:id="1475" w:name="_Toc387928593"/>
      <w:bookmarkStart w:id="1476" w:name="_Toc387928761"/>
      <w:bookmarkStart w:id="1477" w:name="_Toc388463553"/>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p>
    <w:p w:rsidR="00F34196" w:rsidRPr="00336119" w:rsidRDefault="00F34196" w:rsidP="00D8627D">
      <w:pPr>
        <w:pStyle w:val="Ttulo2"/>
        <w:spacing w:before="360" w:after="240" w:line="240" w:lineRule="auto"/>
        <w:ind w:left="578" w:hanging="578"/>
        <w:rPr>
          <w:rFonts w:ascii="Arial" w:hAnsi="Arial" w:cs="Arial"/>
          <w:color w:val="auto"/>
          <w:sz w:val="24"/>
          <w:szCs w:val="24"/>
        </w:rPr>
      </w:pPr>
      <w:bookmarkStart w:id="1478" w:name="_Toc387417591"/>
      <w:bookmarkStart w:id="1479" w:name="_Toc388463554"/>
      <w:r w:rsidRPr="00336119">
        <w:rPr>
          <w:rFonts w:ascii="Arial" w:hAnsi="Arial" w:cs="Arial"/>
          <w:color w:val="auto"/>
          <w:sz w:val="24"/>
          <w:szCs w:val="24"/>
        </w:rPr>
        <w:t xml:space="preserve">Unidades de Apoyo en los </w:t>
      </w:r>
      <w:r w:rsidR="00866A42">
        <w:rPr>
          <w:rFonts w:ascii="Arial" w:hAnsi="Arial" w:cs="Arial"/>
          <w:color w:val="auto"/>
          <w:sz w:val="24"/>
          <w:szCs w:val="24"/>
        </w:rPr>
        <w:t>Centros Especiales de Empleo (CEE)</w:t>
      </w:r>
      <w:r w:rsidRPr="00336119">
        <w:rPr>
          <w:rFonts w:ascii="Arial" w:hAnsi="Arial" w:cs="Arial"/>
          <w:color w:val="auto"/>
          <w:sz w:val="24"/>
          <w:szCs w:val="24"/>
        </w:rPr>
        <w:t xml:space="preserve"> del Grupo Fundosa.</w:t>
      </w:r>
      <w:bookmarkEnd w:id="1478"/>
      <w:bookmarkEnd w:id="1479"/>
    </w:p>
    <w:p w:rsidR="00F34196" w:rsidRPr="00336119" w:rsidRDefault="00F34196" w:rsidP="00B83CE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En los CEE de</w:t>
      </w:r>
      <w:r w:rsidR="00866A42">
        <w:rPr>
          <w:rFonts w:ascii="Arial" w:hAnsi="Arial" w:cs="Arial"/>
          <w:sz w:val="24"/>
          <w:szCs w:val="24"/>
        </w:rPr>
        <w:t>l Grupo Fundosa</w:t>
      </w:r>
      <w:r w:rsidRPr="00336119">
        <w:rPr>
          <w:rFonts w:ascii="Arial" w:hAnsi="Arial" w:cs="Arial"/>
          <w:sz w:val="24"/>
          <w:szCs w:val="24"/>
        </w:rPr>
        <w:t xml:space="preserve"> se llevan a cabo los programas de ajuste personal y social adaptados a las tipología</w:t>
      </w:r>
      <w:r w:rsidR="00FC1B10">
        <w:rPr>
          <w:rFonts w:ascii="Arial" w:hAnsi="Arial" w:cs="Arial"/>
          <w:sz w:val="24"/>
          <w:szCs w:val="24"/>
        </w:rPr>
        <w:t>s</w:t>
      </w:r>
      <w:r w:rsidRPr="00336119">
        <w:rPr>
          <w:rFonts w:ascii="Arial" w:hAnsi="Arial" w:cs="Arial"/>
          <w:sz w:val="24"/>
          <w:szCs w:val="24"/>
        </w:rPr>
        <w:t xml:space="preserve"> de discapacidades que integran las plantillas y a la actividad empresarial propia de cada CEE, bien con plantilla propia (Unidades de Apoyo) o bien contratando externamente dichos servicios. En este sentido se relacionan las actuaciones más significativas en las que se trabaja,  agrupadas en cinco categorías:</w:t>
      </w:r>
    </w:p>
    <w:p w:rsidR="00F34196" w:rsidRPr="00336119" w:rsidRDefault="00F34196" w:rsidP="000C1C37">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b/>
          <w:bCs/>
          <w:sz w:val="24"/>
          <w:szCs w:val="24"/>
        </w:rPr>
        <w:t>Ámbito Laboral</w:t>
      </w:r>
    </w:p>
    <w:p w:rsidR="00F34196" w:rsidRPr="00336119" w:rsidRDefault="00F34196" w:rsidP="0043411D">
      <w:pPr>
        <w:pStyle w:val="Default"/>
        <w:numPr>
          <w:ilvl w:val="0"/>
          <w:numId w:val="17"/>
        </w:numPr>
        <w:adjustRightInd/>
        <w:spacing w:before="240" w:after="240"/>
        <w:ind w:left="567"/>
        <w:jc w:val="both"/>
      </w:pPr>
      <w:r w:rsidRPr="00336119">
        <w:t>Evaluar la adec</w:t>
      </w:r>
      <w:r w:rsidR="00692094">
        <w:t xml:space="preserve">uación del trabajador al puesto y </w:t>
      </w:r>
      <w:r w:rsidRPr="00336119">
        <w:t>posibles necesidades para su adaptación</w:t>
      </w:r>
      <w:r w:rsidR="00905946">
        <w:t xml:space="preserve">, proporcionando </w:t>
      </w:r>
      <w:r w:rsidRPr="00336119">
        <w:t>apoyo en la incorporación</w:t>
      </w:r>
      <w:r w:rsidR="00FC1B10">
        <w:t>.</w:t>
      </w:r>
      <w:r w:rsidRPr="00336119">
        <w:t xml:space="preserve"> </w:t>
      </w:r>
    </w:p>
    <w:p w:rsidR="00F34196" w:rsidRPr="000C1C37" w:rsidRDefault="00F34196" w:rsidP="0043411D">
      <w:pPr>
        <w:pStyle w:val="Default"/>
        <w:numPr>
          <w:ilvl w:val="0"/>
          <w:numId w:val="17"/>
        </w:numPr>
        <w:adjustRightInd/>
        <w:spacing w:before="240" w:after="240"/>
        <w:ind w:left="567"/>
        <w:jc w:val="both"/>
      </w:pPr>
      <w:r w:rsidRPr="000C1C37">
        <w:t xml:space="preserve">Facilitar la estructuración de la tarea a desarrollar en función de las necesidades de cada trabajador. </w:t>
      </w:r>
    </w:p>
    <w:p w:rsidR="00F34196" w:rsidRPr="000C1C37" w:rsidRDefault="00F34196" w:rsidP="0043411D">
      <w:pPr>
        <w:pStyle w:val="Default"/>
        <w:numPr>
          <w:ilvl w:val="0"/>
          <w:numId w:val="17"/>
        </w:numPr>
        <w:adjustRightInd/>
        <w:spacing w:before="240" w:after="240"/>
        <w:ind w:left="567"/>
        <w:jc w:val="both"/>
      </w:pPr>
      <w:r w:rsidRPr="000C1C37">
        <w:t>Desarrollar cuantos programas de formación sean necesarios para la adaptación del trabajador al puesto de trabajo</w:t>
      </w:r>
      <w:r w:rsidR="00FC1B10">
        <w:t>.</w:t>
      </w:r>
      <w:r w:rsidRPr="000C1C37">
        <w:t xml:space="preserve"> </w:t>
      </w:r>
    </w:p>
    <w:p w:rsidR="00FC1B10" w:rsidRDefault="00F34196" w:rsidP="0043411D">
      <w:pPr>
        <w:pStyle w:val="Default"/>
        <w:numPr>
          <w:ilvl w:val="0"/>
          <w:numId w:val="17"/>
        </w:numPr>
        <w:adjustRightInd/>
        <w:spacing w:before="240" w:after="240"/>
        <w:ind w:left="567"/>
        <w:jc w:val="both"/>
      </w:pPr>
      <w:r w:rsidRPr="000C1C37">
        <w:t>Entrenar hábitos, habilidades sociales y actitudes propias de los ámbitos profesionales</w:t>
      </w:r>
      <w:r w:rsidR="00FC1B10">
        <w:t>.</w:t>
      </w:r>
    </w:p>
    <w:p w:rsidR="00F34196" w:rsidRPr="000C1C37" w:rsidRDefault="00F34196" w:rsidP="0043411D">
      <w:pPr>
        <w:pStyle w:val="Default"/>
        <w:numPr>
          <w:ilvl w:val="0"/>
          <w:numId w:val="17"/>
        </w:numPr>
        <w:adjustRightInd/>
        <w:spacing w:before="240" w:after="240"/>
        <w:ind w:left="567"/>
        <w:jc w:val="both"/>
      </w:pPr>
      <w:r w:rsidRPr="000C1C37">
        <w:t xml:space="preserve">Facilitar el conocimiento del mercado de trabajo, del funcionamiento del mundo laboral y de las técnicas y estrategias para la búsqueda de empleo y procesos de selección. </w:t>
      </w:r>
    </w:p>
    <w:p w:rsidR="00F34196" w:rsidRPr="00336119" w:rsidRDefault="00F34196" w:rsidP="000C1C37">
      <w:pPr>
        <w:pStyle w:val="Prrafodelista"/>
        <w:spacing w:before="240" w:after="240" w:line="240" w:lineRule="auto"/>
        <w:ind w:left="0"/>
        <w:contextualSpacing w:val="0"/>
        <w:jc w:val="both"/>
        <w:rPr>
          <w:rFonts w:ascii="Arial" w:hAnsi="Arial" w:cs="Arial"/>
          <w:b/>
          <w:bCs/>
          <w:sz w:val="24"/>
          <w:szCs w:val="24"/>
        </w:rPr>
      </w:pPr>
      <w:r w:rsidRPr="00336119">
        <w:rPr>
          <w:rFonts w:ascii="Arial" w:hAnsi="Arial" w:cs="Arial"/>
          <w:color w:val="000000"/>
          <w:sz w:val="24"/>
          <w:szCs w:val="24"/>
        </w:rPr>
        <w:t> </w:t>
      </w:r>
      <w:r w:rsidRPr="00336119">
        <w:rPr>
          <w:rFonts w:ascii="Arial" w:hAnsi="Arial" w:cs="Arial"/>
          <w:b/>
          <w:bCs/>
          <w:sz w:val="24"/>
          <w:szCs w:val="24"/>
        </w:rPr>
        <w:t>Ámbito Social</w:t>
      </w:r>
    </w:p>
    <w:p w:rsidR="00F34196" w:rsidRPr="00336119" w:rsidRDefault="00F34196" w:rsidP="0043411D">
      <w:pPr>
        <w:pStyle w:val="Default"/>
        <w:numPr>
          <w:ilvl w:val="0"/>
          <w:numId w:val="17"/>
        </w:numPr>
        <w:adjustRightInd/>
        <w:spacing w:before="240" w:after="240"/>
        <w:ind w:left="567"/>
        <w:jc w:val="both"/>
      </w:pPr>
      <w:r w:rsidRPr="00336119">
        <w:t xml:space="preserve">Proporcionar y fomentar medidas de ajuste social y/o de modificación de la conducta: entrenamiento en habilidades sociales, control y manejo de emociones, respeto a las normas, etc. </w:t>
      </w:r>
    </w:p>
    <w:p w:rsidR="00F34196" w:rsidRPr="00336119" w:rsidRDefault="00F34196" w:rsidP="0043411D">
      <w:pPr>
        <w:pStyle w:val="Default"/>
        <w:numPr>
          <w:ilvl w:val="0"/>
          <w:numId w:val="17"/>
        </w:numPr>
        <w:adjustRightInd/>
        <w:spacing w:before="240" w:after="240"/>
        <w:ind w:left="567"/>
        <w:jc w:val="both"/>
      </w:pPr>
      <w:r w:rsidRPr="00336119">
        <w:t>Proporcionar información</w:t>
      </w:r>
      <w:r w:rsidR="00FC1B10">
        <w:t xml:space="preserve"> </w:t>
      </w:r>
      <w:r w:rsidRPr="00336119">
        <w:t xml:space="preserve">y apoyo en </w:t>
      </w:r>
      <w:r w:rsidR="00FC1B10">
        <w:t xml:space="preserve">la </w:t>
      </w:r>
      <w:r w:rsidRPr="00336119">
        <w:t xml:space="preserve">interacción con el medio: utilización de transportes públicos, gestionar </w:t>
      </w:r>
      <w:r w:rsidR="00FC1B10">
        <w:t xml:space="preserve">y/o </w:t>
      </w:r>
      <w:r w:rsidRPr="00336119">
        <w:t xml:space="preserve">realizar trámites, etc. </w:t>
      </w:r>
    </w:p>
    <w:p w:rsidR="00F34196" w:rsidRPr="008869DD" w:rsidRDefault="008869DD" w:rsidP="0043411D">
      <w:pPr>
        <w:pStyle w:val="Default"/>
        <w:numPr>
          <w:ilvl w:val="0"/>
          <w:numId w:val="17"/>
        </w:numPr>
        <w:adjustRightInd/>
        <w:spacing w:before="240" w:after="240"/>
        <w:ind w:left="567"/>
        <w:jc w:val="both"/>
      </w:pPr>
      <w:r w:rsidRPr="008869DD">
        <w:t>A</w:t>
      </w:r>
      <w:r w:rsidR="00F34196" w:rsidRPr="008869DD">
        <w:t>ctividades lúdico-deportivas</w:t>
      </w:r>
      <w:r w:rsidRPr="008869DD">
        <w:t xml:space="preserve">, ayudando a </w:t>
      </w:r>
      <w:r w:rsidR="00F34196" w:rsidRPr="008869DD">
        <w:t xml:space="preserve">gestionar el tiempo libre y de ocio. </w:t>
      </w:r>
    </w:p>
    <w:p w:rsidR="00F34196" w:rsidRPr="00336119" w:rsidRDefault="00F34196" w:rsidP="000C1C37">
      <w:pPr>
        <w:pStyle w:val="Prrafodelista"/>
        <w:spacing w:before="240" w:after="240" w:line="240" w:lineRule="auto"/>
        <w:ind w:left="0"/>
        <w:contextualSpacing w:val="0"/>
        <w:jc w:val="both"/>
        <w:rPr>
          <w:rFonts w:ascii="Arial" w:hAnsi="Arial" w:cs="Arial"/>
          <w:b/>
          <w:bCs/>
          <w:sz w:val="24"/>
          <w:szCs w:val="24"/>
        </w:rPr>
      </w:pPr>
      <w:r w:rsidRPr="00336119">
        <w:rPr>
          <w:rFonts w:ascii="Arial" w:hAnsi="Arial" w:cs="Arial"/>
          <w:b/>
          <w:bCs/>
          <w:sz w:val="24"/>
          <w:szCs w:val="24"/>
        </w:rPr>
        <w:t>Ámbito Personal</w:t>
      </w:r>
    </w:p>
    <w:p w:rsidR="00F34196" w:rsidRPr="008869DD" w:rsidRDefault="00F34196" w:rsidP="0043411D">
      <w:pPr>
        <w:pStyle w:val="Default"/>
        <w:numPr>
          <w:ilvl w:val="0"/>
          <w:numId w:val="17"/>
        </w:numPr>
        <w:adjustRightInd/>
        <w:spacing w:before="240" w:after="240"/>
        <w:ind w:left="567"/>
        <w:jc w:val="both"/>
      </w:pPr>
      <w:r w:rsidRPr="008869DD">
        <w:t>Proporcionar apoyo y atención individualizada</w:t>
      </w:r>
      <w:r w:rsidR="008869DD" w:rsidRPr="008869DD">
        <w:t xml:space="preserve">, detectando y evaluando </w:t>
      </w:r>
      <w:r w:rsidRPr="008869DD">
        <w:t xml:space="preserve">el estado físico y psíquico del trabajador y sus posibles problemas o déficits. </w:t>
      </w:r>
    </w:p>
    <w:p w:rsidR="00FC1B10" w:rsidRDefault="00F34196" w:rsidP="0043411D">
      <w:pPr>
        <w:pStyle w:val="Default"/>
        <w:numPr>
          <w:ilvl w:val="0"/>
          <w:numId w:val="17"/>
        </w:numPr>
        <w:adjustRightInd/>
        <w:spacing w:before="240" w:after="240"/>
        <w:ind w:left="567"/>
        <w:jc w:val="both"/>
      </w:pPr>
      <w:r w:rsidRPr="008869DD">
        <w:t>Detectar y evaluar sus capacidades, aptitudes y actitudes</w:t>
      </w:r>
      <w:r w:rsidR="008869DD" w:rsidRPr="008869DD">
        <w:t xml:space="preserve">, fomentando su </w:t>
      </w:r>
      <w:r w:rsidRPr="008869DD">
        <w:t>iniciativa, creatividad y habilidades comunicativas, autoestima,</w:t>
      </w:r>
      <w:r w:rsidR="00FC1B10">
        <w:t xml:space="preserve"> etc.</w:t>
      </w:r>
    </w:p>
    <w:p w:rsidR="00F34196" w:rsidRPr="00336119" w:rsidRDefault="00F34196" w:rsidP="0043411D">
      <w:pPr>
        <w:pStyle w:val="Default"/>
        <w:numPr>
          <w:ilvl w:val="0"/>
          <w:numId w:val="17"/>
        </w:numPr>
        <w:adjustRightInd/>
        <w:spacing w:before="240" w:after="240"/>
        <w:ind w:left="567"/>
        <w:jc w:val="both"/>
      </w:pPr>
      <w:r w:rsidRPr="00336119">
        <w:t xml:space="preserve">Detectar e intervenir en los posibles procesos de deterioro evolutivo de los trabajadores con discapacidad con el fin de evitar y atenuar sus efectos. </w:t>
      </w:r>
    </w:p>
    <w:p w:rsidR="00F34196" w:rsidRPr="00336119" w:rsidRDefault="00F34196" w:rsidP="001A6C19">
      <w:pPr>
        <w:pStyle w:val="Prrafodelista"/>
        <w:spacing w:before="480" w:after="240" w:line="240" w:lineRule="auto"/>
        <w:ind w:left="0"/>
        <w:contextualSpacing w:val="0"/>
        <w:jc w:val="both"/>
        <w:rPr>
          <w:rFonts w:ascii="Arial" w:hAnsi="Arial" w:cs="Arial"/>
          <w:b/>
          <w:bCs/>
          <w:sz w:val="24"/>
          <w:szCs w:val="24"/>
        </w:rPr>
      </w:pPr>
      <w:r w:rsidRPr="00336119">
        <w:rPr>
          <w:rFonts w:ascii="Arial" w:hAnsi="Arial" w:cs="Arial"/>
          <w:b/>
          <w:bCs/>
          <w:sz w:val="24"/>
          <w:szCs w:val="24"/>
        </w:rPr>
        <w:t>Ámbito Familiar</w:t>
      </w:r>
    </w:p>
    <w:p w:rsidR="00692094" w:rsidRDefault="00F34196" w:rsidP="0043411D">
      <w:pPr>
        <w:pStyle w:val="Default"/>
        <w:numPr>
          <w:ilvl w:val="0"/>
          <w:numId w:val="17"/>
        </w:numPr>
        <w:adjustRightInd/>
        <w:spacing w:before="240" w:after="240"/>
        <w:ind w:left="567"/>
        <w:jc w:val="both"/>
      </w:pPr>
      <w:r w:rsidRPr="00336119">
        <w:t>Contactar, apoyar y colaborar con la familia y el entorno</w:t>
      </w:r>
      <w:r w:rsidR="00692094">
        <w:t>.</w:t>
      </w:r>
    </w:p>
    <w:p w:rsidR="00F34196" w:rsidRPr="008869DD" w:rsidRDefault="008869DD" w:rsidP="0043411D">
      <w:pPr>
        <w:pStyle w:val="Default"/>
        <w:numPr>
          <w:ilvl w:val="0"/>
          <w:numId w:val="17"/>
        </w:numPr>
        <w:adjustRightInd/>
        <w:spacing w:before="240" w:after="240"/>
        <w:ind w:left="567"/>
        <w:jc w:val="both"/>
      </w:pPr>
      <w:r w:rsidRPr="008869DD">
        <w:t>I</w:t>
      </w:r>
      <w:r w:rsidR="00F34196" w:rsidRPr="008869DD">
        <w:t>nformación, asesoramiento y orientación sobre ayudas</w:t>
      </w:r>
      <w:r w:rsidR="00692094">
        <w:t xml:space="preserve"> </w:t>
      </w:r>
      <w:r w:rsidR="00F34196" w:rsidRPr="008869DD">
        <w:t>y recursos sociales disponibles</w:t>
      </w:r>
      <w:r w:rsidRPr="008869DD">
        <w:t>, p</w:t>
      </w:r>
      <w:r w:rsidR="00F34196" w:rsidRPr="008869DD">
        <w:t>romov</w:t>
      </w:r>
      <w:r w:rsidR="00692094">
        <w:t>iendo l</w:t>
      </w:r>
      <w:r w:rsidR="00F34196" w:rsidRPr="008869DD">
        <w:t>a independencia y la autonomía del trabajador</w:t>
      </w:r>
      <w:r w:rsidR="00692094">
        <w:t xml:space="preserve">, </w:t>
      </w:r>
      <w:r w:rsidR="00F34196" w:rsidRPr="008869DD">
        <w:t>ayudándole a reducir la sobreprotección familiar</w:t>
      </w:r>
      <w:r>
        <w:t>, etc.</w:t>
      </w:r>
      <w:r w:rsidR="00F34196" w:rsidRPr="008869DD">
        <w:t xml:space="preserve"> </w:t>
      </w:r>
    </w:p>
    <w:p w:rsidR="00F34196" w:rsidRPr="00336119" w:rsidRDefault="00F34196" w:rsidP="00D8627D">
      <w:pPr>
        <w:pStyle w:val="Ttulo2"/>
        <w:spacing w:before="360" w:after="240" w:line="240" w:lineRule="auto"/>
        <w:ind w:left="578" w:hanging="578"/>
        <w:rPr>
          <w:rFonts w:ascii="Arial" w:hAnsi="Arial" w:cs="Arial"/>
          <w:color w:val="auto"/>
          <w:sz w:val="24"/>
          <w:szCs w:val="24"/>
        </w:rPr>
      </w:pPr>
      <w:bookmarkStart w:id="1480" w:name="_Toc387417592"/>
      <w:bookmarkStart w:id="1481" w:name="_Toc388463555"/>
      <w:r w:rsidRPr="00336119">
        <w:rPr>
          <w:rFonts w:ascii="Arial" w:hAnsi="Arial" w:cs="Arial"/>
          <w:color w:val="auto"/>
          <w:sz w:val="24"/>
          <w:szCs w:val="24"/>
        </w:rPr>
        <w:t>Estudio de las potencialidades de transición de usuarios de C</w:t>
      </w:r>
      <w:r w:rsidR="000C1884">
        <w:rPr>
          <w:rFonts w:ascii="Arial" w:hAnsi="Arial" w:cs="Arial"/>
          <w:color w:val="auto"/>
          <w:sz w:val="24"/>
          <w:szCs w:val="24"/>
        </w:rPr>
        <w:t>entro Ocupacional</w:t>
      </w:r>
      <w:r w:rsidRPr="00336119">
        <w:rPr>
          <w:rFonts w:ascii="Arial" w:hAnsi="Arial" w:cs="Arial"/>
          <w:color w:val="auto"/>
          <w:sz w:val="24"/>
          <w:szCs w:val="24"/>
        </w:rPr>
        <w:t xml:space="preserve"> </w:t>
      </w:r>
      <w:r w:rsidR="000C1884">
        <w:rPr>
          <w:rFonts w:ascii="Arial" w:hAnsi="Arial" w:cs="Arial"/>
          <w:color w:val="auto"/>
          <w:sz w:val="24"/>
          <w:szCs w:val="24"/>
        </w:rPr>
        <w:t xml:space="preserve">(CO) </w:t>
      </w:r>
      <w:r w:rsidRPr="00336119">
        <w:rPr>
          <w:rFonts w:ascii="Arial" w:hAnsi="Arial" w:cs="Arial"/>
          <w:color w:val="auto"/>
          <w:sz w:val="24"/>
          <w:szCs w:val="24"/>
        </w:rPr>
        <w:t>a trabajadores de empleo protegido (CEE)</w:t>
      </w:r>
      <w:bookmarkEnd w:id="1480"/>
      <w:bookmarkEnd w:id="1481"/>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 xml:space="preserve">Este  proyecto de carácter pionero </w:t>
      </w:r>
      <w:r w:rsidR="008869DD">
        <w:rPr>
          <w:rFonts w:ascii="Arial" w:hAnsi="Arial" w:cs="Arial"/>
          <w:sz w:val="24"/>
          <w:szCs w:val="24"/>
        </w:rPr>
        <w:t>t</w:t>
      </w:r>
      <w:r w:rsidRPr="00336119">
        <w:rPr>
          <w:rFonts w:ascii="Arial" w:hAnsi="Arial" w:cs="Arial"/>
          <w:sz w:val="24"/>
          <w:szCs w:val="24"/>
        </w:rPr>
        <w:t>iene como finalidad principal, conocer mediante una investigación social y directa y el desarrollo de una experiencia piloto, si se produce tránsito de personas con discapacidad usuarias de CO a CEE, en qué proporción y características, y en cumplimiento de lo establecido en la normativa reguladora de dichas entidades.</w:t>
      </w:r>
    </w:p>
    <w:p w:rsidR="00F34196" w:rsidRPr="00336119" w:rsidRDefault="008869DD" w:rsidP="00E93CAF">
      <w:pPr>
        <w:pStyle w:val="Prrafodelista"/>
        <w:spacing w:before="240" w:after="240" w:line="240" w:lineRule="auto"/>
        <w:ind w:left="0"/>
        <w:contextualSpacing w:val="0"/>
        <w:jc w:val="both"/>
        <w:rPr>
          <w:rFonts w:ascii="Arial" w:hAnsi="Arial" w:cs="Arial"/>
          <w:sz w:val="24"/>
          <w:szCs w:val="24"/>
        </w:rPr>
      </w:pPr>
      <w:r>
        <w:rPr>
          <w:rFonts w:ascii="Arial" w:hAnsi="Arial" w:cs="Arial"/>
          <w:sz w:val="24"/>
          <w:szCs w:val="24"/>
        </w:rPr>
        <w:t>Cuatro</w:t>
      </w:r>
      <w:r w:rsidR="00F34196" w:rsidRPr="00336119">
        <w:rPr>
          <w:rFonts w:ascii="Arial" w:hAnsi="Arial" w:cs="Arial"/>
          <w:sz w:val="24"/>
          <w:szCs w:val="24"/>
        </w:rPr>
        <w:t xml:space="preserve"> son los objetivos que configuran el proyecto:</w:t>
      </w:r>
    </w:p>
    <w:p w:rsidR="00F34196" w:rsidRPr="00336119" w:rsidRDefault="00F34196" w:rsidP="0043411D">
      <w:pPr>
        <w:pStyle w:val="Prrafodelista"/>
        <w:numPr>
          <w:ilvl w:val="0"/>
          <w:numId w:val="18"/>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Investigación y análisis, para conocer las características sociolaborales de las personas y usuarias de los CO y detectar posibles actuaciones que posibiliten su tránsito hacia el empleo protegido</w:t>
      </w:r>
      <w:r w:rsidR="0095042D" w:rsidRPr="00336119">
        <w:rPr>
          <w:rFonts w:ascii="Arial" w:hAnsi="Arial" w:cs="Arial"/>
          <w:sz w:val="24"/>
          <w:szCs w:val="24"/>
        </w:rPr>
        <w:t>.</w:t>
      </w:r>
    </w:p>
    <w:p w:rsidR="00F34196" w:rsidRPr="00336119" w:rsidRDefault="00F34196" w:rsidP="0043411D">
      <w:pPr>
        <w:pStyle w:val="Prrafodelista"/>
        <w:numPr>
          <w:ilvl w:val="0"/>
          <w:numId w:val="18"/>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Diseño de la estructura de un programa formativo, dirigido a promover y testar si con las metodologías adecuadas se puede producir el paso a los CEE</w:t>
      </w:r>
      <w:r w:rsidR="0095042D" w:rsidRPr="00336119">
        <w:rPr>
          <w:rFonts w:ascii="Arial" w:hAnsi="Arial" w:cs="Arial"/>
          <w:sz w:val="24"/>
          <w:szCs w:val="24"/>
        </w:rPr>
        <w:t>.</w:t>
      </w:r>
    </w:p>
    <w:p w:rsidR="00F34196" w:rsidRPr="00336119" w:rsidRDefault="00F34196" w:rsidP="0043411D">
      <w:pPr>
        <w:pStyle w:val="Prrafodelista"/>
        <w:numPr>
          <w:ilvl w:val="0"/>
          <w:numId w:val="18"/>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Definición y desarrollo de un proceso de evaluación del programa formativo que permita reajustar y adaptar el programa formativo con los aprendizajes obtenidos de su implementación</w:t>
      </w:r>
      <w:r w:rsidR="0095042D" w:rsidRPr="00336119">
        <w:rPr>
          <w:rFonts w:ascii="Arial" w:hAnsi="Arial" w:cs="Arial"/>
          <w:sz w:val="24"/>
          <w:szCs w:val="24"/>
        </w:rPr>
        <w:t>.</w:t>
      </w:r>
    </w:p>
    <w:p w:rsidR="00F34196" w:rsidRPr="00336119" w:rsidRDefault="00F34196" w:rsidP="0043411D">
      <w:pPr>
        <w:pStyle w:val="Prrafodelista"/>
        <w:numPr>
          <w:ilvl w:val="0"/>
          <w:numId w:val="18"/>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Elaborar una guía de buenas prácticas que permita la transferencia del proyecto a aquellas entidades que quieran aplicarlo</w:t>
      </w:r>
      <w:r w:rsidR="0095042D" w:rsidRPr="00336119">
        <w:rPr>
          <w:rFonts w:ascii="Arial" w:hAnsi="Arial" w:cs="Arial"/>
          <w:sz w:val="24"/>
          <w:szCs w:val="24"/>
        </w:rPr>
        <w:t>.</w:t>
      </w:r>
    </w:p>
    <w:p w:rsidR="00F34196" w:rsidRPr="00336119" w:rsidRDefault="000C1884" w:rsidP="00E93CAF">
      <w:pPr>
        <w:spacing w:before="240" w:after="240" w:line="240" w:lineRule="auto"/>
        <w:jc w:val="both"/>
        <w:rPr>
          <w:rFonts w:ascii="Arial" w:hAnsi="Arial" w:cs="Arial"/>
          <w:sz w:val="24"/>
          <w:szCs w:val="24"/>
        </w:rPr>
      </w:pPr>
      <w:r>
        <w:rPr>
          <w:rFonts w:ascii="Arial" w:hAnsi="Arial" w:cs="Arial"/>
          <w:sz w:val="24"/>
          <w:szCs w:val="24"/>
        </w:rPr>
        <w:t>El proyecto</w:t>
      </w:r>
      <w:r w:rsidR="00F34196" w:rsidRPr="00336119">
        <w:rPr>
          <w:rFonts w:ascii="Arial" w:hAnsi="Arial" w:cs="Arial"/>
          <w:sz w:val="24"/>
          <w:szCs w:val="24"/>
        </w:rPr>
        <w:t xml:space="preserve"> </w:t>
      </w:r>
      <w:r w:rsidR="008869DD">
        <w:rPr>
          <w:rFonts w:ascii="Arial" w:hAnsi="Arial" w:cs="Arial"/>
          <w:sz w:val="24"/>
          <w:szCs w:val="24"/>
        </w:rPr>
        <w:t xml:space="preserve">se </w:t>
      </w:r>
      <w:r w:rsidR="00F34196" w:rsidRPr="00336119">
        <w:rPr>
          <w:rFonts w:ascii="Arial" w:hAnsi="Arial" w:cs="Arial"/>
          <w:sz w:val="24"/>
          <w:szCs w:val="24"/>
        </w:rPr>
        <w:t>ha desarrollado desde noviembre de 2013 y  en la actualidad se está en el diseño de la acción formativa, para la obtención de conclusiones finales y elaboración de la guía. Está prevista la finalización de todo el proyecto con la obtención de conclusiones y elaboración de la Guía de buenas prácticas en 2015.</w:t>
      </w:r>
    </w:p>
    <w:p w:rsidR="00F34196" w:rsidRPr="00336119" w:rsidRDefault="00F34196" w:rsidP="00D8627D">
      <w:pPr>
        <w:pStyle w:val="Ttulo2"/>
        <w:spacing w:before="360" w:after="240" w:line="240" w:lineRule="auto"/>
        <w:ind w:left="578" w:hanging="578"/>
        <w:rPr>
          <w:rFonts w:ascii="Arial" w:hAnsi="Arial" w:cs="Arial"/>
          <w:color w:val="auto"/>
          <w:sz w:val="24"/>
          <w:szCs w:val="24"/>
        </w:rPr>
      </w:pPr>
      <w:bookmarkStart w:id="1482" w:name="_Toc387417593"/>
      <w:bookmarkStart w:id="1483" w:name="_Toc388463556"/>
      <w:r w:rsidRPr="00336119">
        <w:rPr>
          <w:rFonts w:ascii="Arial" w:hAnsi="Arial" w:cs="Arial"/>
          <w:color w:val="auto"/>
          <w:sz w:val="24"/>
          <w:szCs w:val="24"/>
        </w:rPr>
        <w:t>Desarrollo de actuaciones en el ámbito del Teletrabajo.</w:t>
      </w:r>
      <w:bookmarkEnd w:id="1482"/>
      <w:bookmarkEnd w:id="1483"/>
    </w:p>
    <w:p w:rsidR="00071E50" w:rsidRPr="00336119" w:rsidRDefault="00071E50" w:rsidP="000C1884">
      <w:pPr>
        <w:spacing w:before="240" w:after="240" w:line="240" w:lineRule="auto"/>
        <w:jc w:val="both"/>
        <w:rPr>
          <w:rFonts w:ascii="Arial" w:hAnsi="Arial" w:cs="Arial"/>
          <w:sz w:val="24"/>
          <w:szCs w:val="24"/>
        </w:rPr>
      </w:pPr>
      <w:r w:rsidRPr="00336119">
        <w:rPr>
          <w:rFonts w:ascii="Arial" w:hAnsi="Arial" w:cs="Arial"/>
          <w:sz w:val="24"/>
          <w:szCs w:val="24"/>
        </w:rPr>
        <w:t xml:space="preserve">Durante 2013, en Fundación ONCE y Grupo Fundosa se han desarrollado un conjunto de documentos que componen el futuro marco de regulación corporativa de teletrabajo, como elemento favorecedor de las políticas de inserción laboral para determinados colectivos con discapacidad y conciliación de la vida personal y laboral. </w:t>
      </w:r>
    </w:p>
    <w:p w:rsidR="00071E50" w:rsidRPr="00336119" w:rsidRDefault="00071E50" w:rsidP="000C1884">
      <w:pPr>
        <w:spacing w:before="240" w:after="240" w:line="240" w:lineRule="auto"/>
        <w:jc w:val="both"/>
        <w:rPr>
          <w:rFonts w:ascii="Arial" w:hAnsi="Arial" w:cs="Arial"/>
          <w:sz w:val="24"/>
          <w:szCs w:val="24"/>
        </w:rPr>
      </w:pPr>
      <w:r w:rsidRPr="00336119">
        <w:rPr>
          <w:rFonts w:ascii="Arial" w:hAnsi="Arial" w:cs="Arial"/>
          <w:sz w:val="24"/>
          <w:szCs w:val="24"/>
        </w:rPr>
        <w:t xml:space="preserve">Actualmente en el Grupo Fundosa hay  111 personas bajo la modalidad de teletrabajo, de las que casi el 45% prestan sus servicios en 5 Telecentros. </w:t>
      </w:r>
    </w:p>
    <w:p w:rsidR="008D3685" w:rsidRPr="00336119" w:rsidRDefault="008D3685" w:rsidP="0043411D">
      <w:pPr>
        <w:pStyle w:val="Prrafodelista"/>
        <w:keepNext/>
        <w:keepLines/>
        <w:numPr>
          <w:ilvl w:val="0"/>
          <w:numId w:val="11"/>
        </w:numPr>
        <w:spacing w:before="240" w:after="240" w:line="240" w:lineRule="auto"/>
        <w:contextualSpacing w:val="0"/>
        <w:outlineLvl w:val="2"/>
        <w:rPr>
          <w:rFonts w:ascii="Arial" w:eastAsiaTheme="majorEastAsia" w:hAnsi="Arial" w:cs="Arial"/>
          <w:b/>
          <w:bCs/>
          <w:vanish/>
          <w:sz w:val="24"/>
          <w:szCs w:val="24"/>
        </w:rPr>
      </w:pPr>
      <w:bookmarkStart w:id="1484" w:name="_Toc386471367"/>
      <w:bookmarkStart w:id="1485" w:name="_Toc386472252"/>
      <w:bookmarkStart w:id="1486" w:name="_Toc386474420"/>
      <w:bookmarkStart w:id="1487" w:name="_Toc386477010"/>
      <w:bookmarkStart w:id="1488" w:name="_Toc386840153"/>
      <w:bookmarkStart w:id="1489" w:name="_Toc386840708"/>
      <w:bookmarkStart w:id="1490" w:name="_Toc387128748"/>
      <w:bookmarkStart w:id="1491" w:name="_Toc387132100"/>
      <w:bookmarkStart w:id="1492" w:name="_Toc387134718"/>
      <w:bookmarkStart w:id="1493" w:name="_Toc387392151"/>
      <w:bookmarkStart w:id="1494" w:name="_Toc387392310"/>
      <w:bookmarkStart w:id="1495" w:name="_Toc387417308"/>
      <w:bookmarkStart w:id="1496" w:name="_Toc387417451"/>
      <w:bookmarkStart w:id="1497" w:name="_Toc387417594"/>
      <w:bookmarkStart w:id="1498" w:name="_Toc387417790"/>
      <w:bookmarkStart w:id="1499" w:name="_Toc387417911"/>
      <w:bookmarkStart w:id="1500" w:name="_Toc387418142"/>
      <w:bookmarkStart w:id="1501" w:name="_Toc387928401"/>
      <w:bookmarkStart w:id="1502" w:name="_Toc387928597"/>
      <w:bookmarkStart w:id="1503" w:name="_Toc387928765"/>
      <w:bookmarkStart w:id="1504" w:name="_Toc388463557"/>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rsidR="008D3685" w:rsidRPr="00336119" w:rsidRDefault="008D3685"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505" w:name="_Toc386471368"/>
      <w:bookmarkStart w:id="1506" w:name="_Toc386472253"/>
      <w:bookmarkStart w:id="1507" w:name="_Toc386474421"/>
      <w:bookmarkStart w:id="1508" w:name="_Toc386477011"/>
      <w:bookmarkStart w:id="1509" w:name="_Toc386840154"/>
      <w:bookmarkStart w:id="1510" w:name="_Toc386840709"/>
      <w:bookmarkStart w:id="1511" w:name="_Toc387128749"/>
      <w:bookmarkStart w:id="1512" w:name="_Toc387132101"/>
      <w:bookmarkStart w:id="1513" w:name="_Toc387134719"/>
      <w:bookmarkStart w:id="1514" w:name="_Toc387392152"/>
      <w:bookmarkStart w:id="1515" w:name="_Toc387392311"/>
      <w:bookmarkStart w:id="1516" w:name="_Toc387417309"/>
      <w:bookmarkStart w:id="1517" w:name="_Toc387417452"/>
      <w:bookmarkStart w:id="1518" w:name="_Toc387417595"/>
      <w:bookmarkStart w:id="1519" w:name="_Toc387417791"/>
      <w:bookmarkStart w:id="1520" w:name="_Toc387417912"/>
      <w:bookmarkStart w:id="1521" w:name="_Toc387418143"/>
      <w:bookmarkStart w:id="1522" w:name="_Toc387928402"/>
      <w:bookmarkStart w:id="1523" w:name="_Toc387928598"/>
      <w:bookmarkStart w:id="1524" w:name="_Toc387928766"/>
      <w:bookmarkStart w:id="1525" w:name="_Toc388463558"/>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rsidR="008D3685" w:rsidRPr="00336119" w:rsidRDefault="008D3685"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526" w:name="_Toc386471369"/>
      <w:bookmarkStart w:id="1527" w:name="_Toc386472254"/>
      <w:bookmarkStart w:id="1528" w:name="_Toc386474422"/>
      <w:bookmarkStart w:id="1529" w:name="_Toc386477012"/>
      <w:bookmarkStart w:id="1530" w:name="_Toc386840155"/>
      <w:bookmarkStart w:id="1531" w:name="_Toc386840710"/>
      <w:bookmarkStart w:id="1532" w:name="_Toc387128750"/>
      <w:bookmarkStart w:id="1533" w:name="_Toc387132102"/>
      <w:bookmarkStart w:id="1534" w:name="_Toc387134720"/>
      <w:bookmarkStart w:id="1535" w:name="_Toc387392153"/>
      <w:bookmarkStart w:id="1536" w:name="_Toc387392312"/>
      <w:bookmarkStart w:id="1537" w:name="_Toc387417310"/>
      <w:bookmarkStart w:id="1538" w:name="_Toc387417453"/>
      <w:bookmarkStart w:id="1539" w:name="_Toc387417596"/>
      <w:bookmarkStart w:id="1540" w:name="_Toc387417792"/>
      <w:bookmarkStart w:id="1541" w:name="_Toc387417913"/>
      <w:bookmarkStart w:id="1542" w:name="_Toc387418144"/>
      <w:bookmarkStart w:id="1543" w:name="_Toc387928403"/>
      <w:bookmarkStart w:id="1544" w:name="_Toc387928599"/>
      <w:bookmarkStart w:id="1545" w:name="_Toc387928767"/>
      <w:bookmarkStart w:id="1546" w:name="_Toc388463559"/>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rsidR="008D3685" w:rsidRPr="00336119" w:rsidRDefault="008D3685"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547" w:name="_Toc386471370"/>
      <w:bookmarkStart w:id="1548" w:name="_Toc386472255"/>
      <w:bookmarkStart w:id="1549" w:name="_Toc386474423"/>
      <w:bookmarkStart w:id="1550" w:name="_Toc386477013"/>
      <w:bookmarkStart w:id="1551" w:name="_Toc386840156"/>
      <w:bookmarkStart w:id="1552" w:name="_Toc386840711"/>
      <w:bookmarkStart w:id="1553" w:name="_Toc387128751"/>
      <w:bookmarkStart w:id="1554" w:name="_Toc387132103"/>
      <w:bookmarkStart w:id="1555" w:name="_Toc387134721"/>
      <w:bookmarkStart w:id="1556" w:name="_Toc387392154"/>
      <w:bookmarkStart w:id="1557" w:name="_Toc387392313"/>
      <w:bookmarkStart w:id="1558" w:name="_Toc387417311"/>
      <w:bookmarkStart w:id="1559" w:name="_Toc387417454"/>
      <w:bookmarkStart w:id="1560" w:name="_Toc387417597"/>
      <w:bookmarkStart w:id="1561" w:name="_Toc387417793"/>
      <w:bookmarkStart w:id="1562" w:name="_Toc387417914"/>
      <w:bookmarkStart w:id="1563" w:name="_Toc387418145"/>
      <w:bookmarkStart w:id="1564" w:name="_Toc387928404"/>
      <w:bookmarkStart w:id="1565" w:name="_Toc387928600"/>
      <w:bookmarkStart w:id="1566" w:name="_Toc387928768"/>
      <w:bookmarkStart w:id="1567" w:name="_Toc388463560"/>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p>
    <w:p w:rsidR="008D3685" w:rsidRPr="00336119" w:rsidRDefault="008D3685"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568" w:name="_Toc386471371"/>
      <w:bookmarkStart w:id="1569" w:name="_Toc386472256"/>
      <w:bookmarkStart w:id="1570" w:name="_Toc386474424"/>
      <w:bookmarkStart w:id="1571" w:name="_Toc386477014"/>
      <w:bookmarkStart w:id="1572" w:name="_Toc386840157"/>
      <w:bookmarkStart w:id="1573" w:name="_Toc386840712"/>
      <w:bookmarkStart w:id="1574" w:name="_Toc387128752"/>
      <w:bookmarkStart w:id="1575" w:name="_Toc387132104"/>
      <w:bookmarkStart w:id="1576" w:name="_Toc387134722"/>
      <w:bookmarkStart w:id="1577" w:name="_Toc387392155"/>
      <w:bookmarkStart w:id="1578" w:name="_Toc387392314"/>
      <w:bookmarkStart w:id="1579" w:name="_Toc387417312"/>
      <w:bookmarkStart w:id="1580" w:name="_Toc387417455"/>
      <w:bookmarkStart w:id="1581" w:name="_Toc387417598"/>
      <w:bookmarkStart w:id="1582" w:name="_Toc387417794"/>
      <w:bookmarkStart w:id="1583" w:name="_Toc387417915"/>
      <w:bookmarkStart w:id="1584" w:name="_Toc387418146"/>
      <w:bookmarkStart w:id="1585" w:name="_Toc387928405"/>
      <w:bookmarkStart w:id="1586" w:name="_Toc387928601"/>
      <w:bookmarkStart w:id="1587" w:name="_Toc387928769"/>
      <w:bookmarkStart w:id="1588" w:name="_Toc388463561"/>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rsidR="00F34196" w:rsidRPr="008869DD" w:rsidRDefault="00F34196" w:rsidP="001A6C19">
      <w:pPr>
        <w:pStyle w:val="Ttulo2"/>
        <w:spacing w:before="480" w:after="240" w:line="240" w:lineRule="auto"/>
        <w:ind w:left="578" w:hanging="578"/>
        <w:jc w:val="both"/>
        <w:rPr>
          <w:rFonts w:ascii="Arial" w:hAnsi="Arial" w:cs="Arial"/>
          <w:sz w:val="24"/>
          <w:szCs w:val="24"/>
        </w:rPr>
      </w:pPr>
      <w:bookmarkStart w:id="1589" w:name="_Toc387417599"/>
      <w:bookmarkStart w:id="1590" w:name="_Toc388463562"/>
      <w:r w:rsidRPr="008869DD">
        <w:rPr>
          <w:rFonts w:ascii="Arial" w:hAnsi="Arial" w:cs="Arial"/>
          <w:color w:val="auto"/>
          <w:sz w:val="24"/>
          <w:szCs w:val="24"/>
        </w:rPr>
        <w:t>Empleo con apoyo.</w:t>
      </w:r>
      <w:r w:rsidR="008869DD" w:rsidRPr="008869DD">
        <w:rPr>
          <w:rFonts w:ascii="Arial" w:hAnsi="Arial" w:cs="Arial"/>
          <w:color w:val="auto"/>
          <w:sz w:val="24"/>
          <w:szCs w:val="24"/>
        </w:rPr>
        <w:t xml:space="preserve"> </w:t>
      </w:r>
      <w:r w:rsidRPr="008869DD">
        <w:rPr>
          <w:rFonts w:ascii="Arial" w:hAnsi="Arial" w:cs="Arial"/>
          <w:color w:val="auto"/>
          <w:sz w:val="24"/>
          <w:szCs w:val="24"/>
        </w:rPr>
        <w:t>Proyecto Piloto Integral de Inserción Laboral para personas con especiales dificultades de inserción.</w:t>
      </w:r>
      <w:bookmarkEnd w:id="1589"/>
      <w:bookmarkEnd w:id="1590"/>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En el año 2013 se ha dado continuidad a los proyectos de empleo singulares que la Fundación ONCE, vía FSC INSERTA, mantiene con las principales confederaciones de personas con discapacidad con especiales dificultades de inserción laboral.</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En particular se ha concluido el Proyecto Piloto Integral de Inserción Laboral para personas con especiales dificultades de inserción iniciado en el año 2012 mediante la metodología de empleo con apoyo. El Proyecto aglutinaba en su desarrollo la colaboración de 37 entidades que atienden a colectivos de discapacidad intelectual, salud mental y discapacidad auditiva, en 10 Comunidades Autónomas</w:t>
      </w:r>
      <w:r w:rsidR="00DF70FB">
        <w:rPr>
          <w:rFonts w:ascii="Arial" w:hAnsi="Arial" w:cs="Arial"/>
          <w:sz w:val="24"/>
          <w:szCs w:val="24"/>
        </w:rPr>
        <w:t xml:space="preserve"> </w:t>
      </w:r>
      <w:r w:rsidRPr="00336119">
        <w:rPr>
          <w:rFonts w:ascii="Arial" w:hAnsi="Arial" w:cs="Arial"/>
          <w:sz w:val="24"/>
          <w:szCs w:val="24"/>
        </w:rPr>
        <w:t xml:space="preserve">y ha permitido la inserción de un total de 20 personas. </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En el año 2013, ante los resultados del proyecto experimental, se ha dado un nuevo impulso estableciendo un nuevo objetivo con un total de 40 inserciones, de las cuales se han consolidado a cierre de 2013 un total de 10, con la previsión de alcanzar las 30 siguientes en 2014.</w:t>
      </w:r>
    </w:p>
    <w:p w:rsidR="00F34196" w:rsidRPr="008869DD" w:rsidRDefault="00F34196" w:rsidP="008869DD">
      <w:pPr>
        <w:pStyle w:val="Ttulo2"/>
        <w:spacing w:before="480" w:after="240" w:line="240" w:lineRule="auto"/>
        <w:ind w:left="578" w:hanging="578"/>
        <w:jc w:val="both"/>
        <w:rPr>
          <w:rFonts w:ascii="Arial" w:hAnsi="Arial" w:cs="Arial"/>
          <w:color w:val="auto"/>
          <w:sz w:val="24"/>
          <w:szCs w:val="24"/>
        </w:rPr>
      </w:pPr>
      <w:bookmarkStart w:id="1591" w:name="_Toc387417600"/>
      <w:bookmarkStart w:id="1592" w:name="_Toc388463563"/>
      <w:r w:rsidRPr="008869DD">
        <w:rPr>
          <w:rFonts w:ascii="Arial" w:hAnsi="Arial" w:cs="Arial"/>
          <w:color w:val="auto"/>
          <w:sz w:val="24"/>
          <w:szCs w:val="24"/>
        </w:rPr>
        <w:t>Proyecto EcaTIC “Empleo Con Apoyo y TIC”.</w:t>
      </w:r>
      <w:bookmarkEnd w:id="1591"/>
      <w:bookmarkEnd w:id="1592"/>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Como actuación innovadora en el ámbito del Empleo con Apoyo, en el año 2011 Fundación ONCE comenzó a forjar el diseño, desarrollo y testeo de una herramienta tecnológica para la puesta a disposición de esta modalidad de empleo enfocada según establece el RD 870/2007 de 2 de julio para atender las necesidades específicas de apoyo de determinados colectivos de personas con discapacidad en cuanto a su incorporación, aprendizaje y mantenimiento de puestos de trabajo en empresas ordinaras. Dichos colectivos son los siguientes:</w:t>
      </w:r>
    </w:p>
    <w:p w:rsidR="00F34196" w:rsidRPr="00336119"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Personas con parálisis cerebral, personas con enfermedad mental, personas con discapacidad intelectual o personas con discapacidad auditiva con un grado de minusvalía reco</w:t>
      </w:r>
      <w:r w:rsidR="002C284B">
        <w:rPr>
          <w:rFonts w:ascii="Arial" w:hAnsi="Arial" w:cs="Arial"/>
          <w:sz w:val="24"/>
          <w:szCs w:val="24"/>
        </w:rPr>
        <w:t>nocido igual o superior al 33%</w:t>
      </w:r>
    </w:p>
    <w:p w:rsidR="00F34196" w:rsidRPr="00336119"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Personas con discapacidad física o sensorial con un grado de minusvalía reconocido igual o superior al 65%</w:t>
      </w:r>
    </w:p>
    <w:p w:rsidR="00F34196" w:rsidRPr="00336119" w:rsidRDefault="008869DD" w:rsidP="00E93CAF">
      <w:pPr>
        <w:pStyle w:val="Prrafodelista"/>
        <w:spacing w:before="240" w:after="240" w:line="240" w:lineRule="auto"/>
        <w:ind w:left="0"/>
        <w:contextualSpacing w:val="0"/>
        <w:jc w:val="both"/>
        <w:rPr>
          <w:rFonts w:ascii="Arial" w:hAnsi="Arial" w:cs="Arial"/>
          <w:sz w:val="24"/>
          <w:szCs w:val="24"/>
        </w:rPr>
      </w:pPr>
      <w:r>
        <w:rPr>
          <w:rFonts w:ascii="Arial" w:hAnsi="Arial" w:cs="Arial"/>
          <w:sz w:val="24"/>
          <w:szCs w:val="24"/>
        </w:rPr>
        <w:t>E</w:t>
      </w:r>
      <w:r w:rsidR="00F34196" w:rsidRPr="00336119">
        <w:rPr>
          <w:rFonts w:ascii="Arial" w:hAnsi="Arial" w:cs="Arial"/>
          <w:sz w:val="24"/>
          <w:szCs w:val="24"/>
        </w:rPr>
        <w:t xml:space="preserve">l proyecto EcATIC se inicia en junio de 2012 y finaliza en diciembre de 2013, y ha sido una actuación innovadora en el ámbito del Empleo con Apoyo. Durante este tiempo y vinculado con el ejercicio 2012,  se realizaron las tareas de contacto y toma de requerimientos con las entidades asociativas del movimiento de personas con discapacidad que trabaja en la modalidad de Empleo con Apoyo, con el fin de analizar y tener presentes todas sus necesidades de cara al diseño de la plataforma. Ya en 2013, las tareas desarrolladas han sido las vinculadas con el diseño funcional de la plataforma, el testeo del prototipo, el desarrollo de un piloto de julio a diciembre y la evaluación del proyecto. </w:t>
      </w:r>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 xml:space="preserve">El proyecto aporta soluciones innovadoras, orientadas a la tableta iPad, con un dispositivo que por sus especiales características aporta mayores opciones de accesibilidad y personalización, permitiendo una interacción intuitiva que puede ser especialmente aprovechada por personas con limitaciones o diversidad cognitiva y de comunicación. </w:t>
      </w:r>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 xml:space="preserve">En el piloto han participado seis entidades que tenían en marcha programas de empleo con apoyo y sobre los que se basó el testeo, 11 preparadores laborales y 15 trabajadores con discapacidad. </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EcATIC contribuye a incluir a los trabajadores en las nuevas tecnologías de última generación, cada vez más presentes en el mundo del trabajo, lo que ayuda a reducir el estigma social y aumentar su motivación y autonomía en el puesto de trabajo, a la vez que posibilita a un mismo preparador laboral atender a mayor número de trabajadores.</w:t>
      </w:r>
    </w:p>
    <w:p w:rsidR="00F34196" w:rsidRPr="00336119" w:rsidRDefault="00F34196" w:rsidP="008869DD">
      <w:pPr>
        <w:pStyle w:val="Ttulo2"/>
        <w:spacing w:before="480" w:after="240" w:line="240" w:lineRule="auto"/>
        <w:ind w:left="578" w:hanging="578"/>
        <w:jc w:val="both"/>
        <w:rPr>
          <w:rFonts w:ascii="Arial" w:hAnsi="Arial" w:cs="Arial"/>
          <w:color w:val="auto"/>
          <w:sz w:val="24"/>
          <w:szCs w:val="24"/>
        </w:rPr>
      </w:pPr>
      <w:bookmarkStart w:id="1593" w:name="_Toc387417601"/>
      <w:bookmarkStart w:id="1594" w:name="_Toc388463564"/>
      <w:r w:rsidRPr="00336119">
        <w:rPr>
          <w:rFonts w:ascii="Arial" w:hAnsi="Arial" w:cs="Arial"/>
          <w:color w:val="auto"/>
          <w:sz w:val="24"/>
          <w:szCs w:val="24"/>
        </w:rPr>
        <w:t>Acciones formativas con el Movimiento Asociativo.</w:t>
      </w:r>
      <w:bookmarkEnd w:id="1593"/>
      <w:bookmarkEnd w:id="1594"/>
    </w:p>
    <w:p w:rsidR="00F34196" w:rsidRPr="00336119" w:rsidRDefault="0024453C" w:rsidP="00E93CAF">
      <w:pPr>
        <w:pStyle w:val="Prrafodelista"/>
        <w:spacing w:before="240" w:after="240" w:line="240" w:lineRule="auto"/>
        <w:ind w:left="0"/>
        <w:contextualSpacing w:val="0"/>
        <w:jc w:val="both"/>
        <w:rPr>
          <w:rFonts w:ascii="Arial" w:hAnsi="Arial" w:cs="Arial"/>
          <w:sz w:val="24"/>
          <w:szCs w:val="24"/>
        </w:rPr>
      </w:pPr>
      <w:r>
        <w:rPr>
          <w:rFonts w:ascii="Arial" w:hAnsi="Arial" w:cs="Arial"/>
          <w:sz w:val="24"/>
          <w:szCs w:val="24"/>
        </w:rPr>
        <w:t>E</w:t>
      </w:r>
      <w:r w:rsidR="00F34196" w:rsidRPr="00336119">
        <w:rPr>
          <w:rFonts w:ascii="Arial" w:hAnsi="Arial" w:cs="Arial"/>
          <w:sz w:val="24"/>
          <w:szCs w:val="24"/>
        </w:rPr>
        <w:t>n la línea general de acciones formativas</w:t>
      </w:r>
      <w:r w:rsidR="00DF70FB">
        <w:rPr>
          <w:rFonts w:ascii="Arial" w:hAnsi="Arial" w:cs="Arial"/>
          <w:sz w:val="24"/>
          <w:szCs w:val="24"/>
        </w:rPr>
        <w:t xml:space="preserve"> </w:t>
      </w:r>
      <w:r w:rsidR="00F34196" w:rsidRPr="00336119">
        <w:rPr>
          <w:rFonts w:ascii="Arial" w:hAnsi="Arial" w:cs="Arial"/>
          <w:sz w:val="24"/>
          <w:szCs w:val="24"/>
        </w:rPr>
        <w:t>se han desarrollado en el año 2013 con las entidades del movimiento asociativo un total de 171 cursos finalizados con más de 1.800 alumnos; asimismo se encontraban en curso al cierre del año otras 23 acciones que concluirán en 2014. Las actuaciones han sido de distinta naturaleza, permitiendo compartir con dichas entidades el expertise en el trabajo con personas con mayores dificultades de inserción.</w:t>
      </w:r>
    </w:p>
    <w:p w:rsidR="00F34196" w:rsidRPr="00336119" w:rsidRDefault="00F34196" w:rsidP="00D8627D">
      <w:pPr>
        <w:pStyle w:val="Ttulo2"/>
        <w:spacing w:before="360" w:after="240" w:line="240" w:lineRule="auto"/>
        <w:ind w:left="578" w:hanging="578"/>
        <w:rPr>
          <w:rFonts w:ascii="Arial" w:hAnsi="Arial" w:cs="Arial"/>
          <w:color w:val="auto"/>
          <w:sz w:val="24"/>
          <w:szCs w:val="24"/>
        </w:rPr>
      </w:pPr>
      <w:bookmarkStart w:id="1595" w:name="_Toc387417602"/>
      <w:bookmarkStart w:id="1596" w:name="_Toc388463565"/>
      <w:r w:rsidRPr="00336119">
        <w:rPr>
          <w:rFonts w:ascii="Arial" w:hAnsi="Arial" w:cs="Arial"/>
          <w:color w:val="auto"/>
          <w:sz w:val="24"/>
          <w:szCs w:val="24"/>
        </w:rPr>
        <w:t>Programas dirigidos a colectivos de jóvenes y parados de larga duración.</w:t>
      </w:r>
      <w:bookmarkEnd w:id="1595"/>
      <w:bookmarkEnd w:id="1596"/>
    </w:p>
    <w:p w:rsidR="008D3685" w:rsidRPr="00336119" w:rsidRDefault="008D3685" w:rsidP="0043411D">
      <w:pPr>
        <w:pStyle w:val="Prrafodelista"/>
        <w:keepNext/>
        <w:keepLines/>
        <w:numPr>
          <w:ilvl w:val="1"/>
          <w:numId w:val="11"/>
        </w:numPr>
        <w:spacing w:before="240" w:after="240" w:line="240" w:lineRule="auto"/>
        <w:contextualSpacing w:val="0"/>
        <w:outlineLvl w:val="2"/>
        <w:rPr>
          <w:rFonts w:ascii="Arial" w:eastAsiaTheme="majorEastAsia" w:hAnsi="Arial" w:cs="Arial"/>
          <w:b/>
          <w:bCs/>
          <w:vanish/>
          <w:sz w:val="24"/>
          <w:szCs w:val="24"/>
        </w:rPr>
      </w:pPr>
      <w:bookmarkStart w:id="1597" w:name="_Toc386471375"/>
      <w:bookmarkStart w:id="1598" w:name="_Toc386472260"/>
      <w:bookmarkStart w:id="1599" w:name="_Toc386474428"/>
      <w:bookmarkStart w:id="1600" w:name="_Toc386477018"/>
      <w:bookmarkStart w:id="1601" w:name="_Toc386840161"/>
      <w:bookmarkStart w:id="1602" w:name="_Toc386840716"/>
      <w:bookmarkStart w:id="1603" w:name="_Toc387128756"/>
      <w:bookmarkStart w:id="1604" w:name="_Toc387132108"/>
      <w:bookmarkStart w:id="1605" w:name="_Toc387134726"/>
      <w:bookmarkStart w:id="1606" w:name="_Toc387392159"/>
      <w:bookmarkStart w:id="1607" w:name="_Toc387392318"/>
      <w:bookmarkStart w:id="1608" w:name="_Toc387417317"/>
      <w:bookmarkStart w:id="1609" w:name="_Toc387417460"/>
      <w:bookmarkStart w:id="1610" w:name="_Toc387417603"/>
      <w:bookmarkStart w:id="1611" w:name="_Toc387417799"/>
      <w:bookmarkStart w:id="1612" w:name="_Toc387417920"/>
      <w:bookmarkStart w:id="1613" w:name="_Toc387418151"/>
      <w:bookmarkStart w:id="1614" w:name="_Toc387928410"/>
      <w:bookmarkStart w:id="1615" w:name="_Toc387928606"/>
      <w:bookmarkStart w:id="1616" w:name="_Toc387928774"/>
      <w:bookmarkStart w:id="1617" w:name="_Toc38846356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rsidR="00F34196" w:rsidRPr="00336119" w:rsidRDefault="00F34196" w:rsidP="00B83CEF">
      <w:pPr>
        <w:pStyle w:val="Ttulo3"/>
        <w:spacing w:before="360" w:after="240" w:line="240" w:lineRule="auto"/>
        <w:rPr>
          <w:rFonts w:ascii="Arial" w:hAnsi="Arial" w:cs="Arial"/>
          <w:color w:val="auto"/>
          <w:sz w:val="24"/>
          <w:szCs w:val="24"/>
        </w:rPr>
      </w:pPr>
      <w:bookmarkStart w:id="1618" w:name="_Toc387417604"/>
      <w:bookmarkStart w:id="1619" w:name="_Toc388463567"/>
      <w:r w:rsidRPr="00336119">
        <w:rPr>
          <w:rFonts w:ascii="Arial" w:hAnsi="Arial" w:cs="Arial"/>
          <w:color w:val="auto"/>
          <w:sz w:val="24"/>
          <w:szCs w:val="24"/>
        </w:rPr>
        <w:t>Plan No Te Rindas Nunca (NTRN)</w:t>
      </w:r>
      <w:bookmarkEnd w:id="1618"/>
      <w:bookmarkEnd w:id="1619"/>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Con el objetivo de contribuir al propósito de combatir el desempleo juvenil y favorecer la inserción socio laboral del colectivo de personas con discapacidad, desde FSC Inserta se desarrolló el  Plan “No te rindas nunca para Jóvenes con discapacidad” en el marco del Programa Operativo 2007-2013 de Lucha contra la Discriminación</w:t>
      </w:r>
      <w:r w:rsidR="000C1884">
        <w:rPr>
          <w:rFonts w:ascii="Arial" w:hAnsi="Arial" w:cs="Arial"/>
          <w:sz w:val="24"/>
          <w:szCs w:val="24"/>
        </w:rPr>
        <w:t>, cofinanciado por el Fondo Social Europeo</w:t>
      </w:r>
      <w:r w:rsidRPr="00336119">
        <w:rPr>
          <w:rFonts w:ascii="Arial" w:hAnsi="Arial" w:cs="Arial"/>
          <w:sz w:val="24"/>
          <w:szCs w:val="24"/>
        </w:rPr>
        <w:t>.</w:t>
      </w:r>
    </w:p>
    <w:p w:rsidR="00F34196" w:rsidRPr="00336119" w:rsidRDefault="00F34196" w:rsidP="0024453C">
      <w:pPr>
        <w:pStyle w:val="Pa2"/>
        <w:spacing w:before="240" w:after="240" w:line="240" w:lineRule="auto"/>
        <w:jc w:val="both"/>
        <w:rPr>
          <w:rFonts w:ascii="Arial" w:hAnsi="Arial" w:cs="Arial"/>
        </w:rPr>
      </w:pPr>
      <w:r w:rsidRPr="00336119">
        <w:rPr>
          <w:rFonts w:ascii="Arial" w:eastAsia="Calibri" w:hAnsi="Arial" w:cs="Arial"/>
        </w:rPr>
        <w:t>Así, a finales de enero 2013 se lanzaba la Campaña del Plan No Te Rindas Nunca poniendo en marcha un conjunto de actuaciones que de forma directa o indirecta acompañan a los jóvenes con discapacidad en la búsqueda de oportunidades laborales.</w:t>
      </w:r>
      <w:r w:rsidR="0024453C">
        <w:rPr>
          <w:rFonts w:ascii="Arial" w:eastAsia="Calibri" w:hAnsi="Arial" w:cs="Arial"/>
        </w:rPr>
        <w:t xml:space="preserve"> </w:t>
      </w:r>
      <w:r w:rsidRPr="00336119">
        <w:rPr>
          <w:rFonts w:ascii="Arial" w:hAnsi="Arial" w:cs="Arial"/>
        </w:rPr>
        <w:t>En estos meses de trabajo se han empezado a obtener los primeros resultados</w:t>
      </w:r>
      <w:r w:rsidR="0024453C">
        <w:rPr>
          <w:rFonts w:ascii="Arial" w:hAnsi="Arial" w:cs="Arial"/>
        </w:rPr>
        <w:t xml:space="preserve">, </w:t>
      </w:r>
      <w:r w:rsidRPr="00336119">
        <w:rPr>
          <w:rFonts w:ascii="Arial" w:hAnsi="Arial" w:cs="Arial"/>
        </w:rPr>
        <w:t>que se compartieron en un Desayuno Por Talento con los medios de prensa y la Secretaria de Estado de Empleo, celebrado el 2 de diciembre de 2013.</w:t>
      </w:r>
    </w:p>
    <w:p w:rsidR="00F34196" w:rsidRPr="00336119" w:rsidRDefault="00F34196" w:rsidP="00E93CAF">
      <w:pPr>
        <w:spacing w:before="240" w:after="240" w:line="240" w:lineRule="auto"/>
        <w:jc w:val="both"/>
        <w:rPr>
          <w:rStyle w:val="A3"/>
          <w:rFonts w:ascii="Arial" w:hAnsi="Arial" w:cs="Arial"/>
          <w:sz w:val="24"/>
          <w:szCs w:val="24"/>
        </w:rPr>
      </w:pPr>
      <w:r w:rsidRPr="00336119">
        <w:rPr>
          <w:rStyle w:val="A3"/>
          <w:rFonts w:ascii="Arial" w:hAnsi="Arial" w:cs="Arial"/>
          <w:sz w:val="24"/>
          <w:szCs w:val="24"/>
        </w:rPr>
        <w:t xml:space="preserve">Los principales resultados del 2013 a través de la Hoja de Ruta hacia </w:t>
      </w:r>
      <w:r w:rsidR="000C1884">
        <w:rPr>
          <w:rStyle w:val="A3"/>
          <w:rFonts w:ascii="Arial" w:hAnsi="Arial" w:cs="Arial"/>
          <w:sz w:val="24"/>
          <w:szCs w:val="24"/>
        </w:rPr>
        <w:t>el</w:t>
      </w:r>
      <w:r w:rsidRPr="00336119">
        <w:rPr>
          <w:rStyle w:val="A3"/>
          <w:rFonts w:ascii="Arial" w:hAnsi="Arial" w:cs="Arial"/>
          <w:sz w:val="24"/>
          <w:szCs w:val="24"/>
        </w:rPr>
        <w:t xml:space="preserve"> empleo han sido los siguientes:</w:t>
      </w:r>
    </w:p>
    <w:p w:rsidR="00F34196" w:rsidRPr="008C1E62"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8C1E62">
        <w:rPr>
          <w:rFonts w:ascii="Arial" w:hAnsi="Arial" w:cs="Arial"/>
          <w:sz w:val="24"/>
          <w:szCs w:val="24"/>
        </w:rPr>
        <w:t>Más de 4.000 jóvenes con discapacidad SE HAN ACTIVADO diseñando  su propio Plan NTRN.  A ello ha contribuido el impulso de la campaña de comunicación y sensibilización, y las herramientas, web y redes sociales puestas al alcance de los jóvenes, lo que se ha traducido en más de 800.000 descargas en Youtube y Facebook. Más de un millón de internautas han visto el spot de la campaña en 400 blogs y ha sido compartido 70.000 veces.</w:t>
      </w:r>
    </w:p>
    <w:p w:rsidR="00F34196" w:rsidRPr="00336119" w:rsidRDefault="00F34196" w:rsidP="006768B3">
      <w:pPr>
        <w:spacing w:before="240" w:after="240" w:line="240" w:lineRule="auto"/>
        <w:ind w:left="567"/>
        <w:jc w:val="both"/>
        <w:rPr>
          <w:rFonts w:ascii="Arial" w:hAnsi="Arial" w:cs="Arial"/>
          <w:sz w:val="24"/>
          <w:szCs w:val="24"/>
        </w:rPr>
      </w:pPr>
      <w:r w:rsidRPr="00336119">
        <w:rPr>
          <w:rStyle w:val="A3"/>
          <w:rFonts w:ascii="Arial" w:hAnsi="Arial" w:cs="Arial"/>
          <w:sz w:val="24"/>
          <w:szCs w:val="24"/>
        </w:rPr>
        <w:t xml:space="preserve">Además, se han emitido 49 pases publicitarios en distintas cadenas españolas, y se ha hecho eco el proyecto en Europa, emitiendo </w:t>
      </w:r>
      <w:r w:rsidRPr="00336119">
        <w:rPr>
          <w:rFonts w:ascii="Arial" w:hAnsi="Arial" w:cs="Arial"/>
          <w:sz w:val="24"/>
          <w:szCs w:val="24"/>
        </w:rPr>
        <w:t>un total de 13 pases publicitarios en la cadena internacional de noticias CNN.</w:t>
      </w:r>
    </w:p>
    <w:p w:rsidR="00F34196" w:rsidRPr="008C1E62"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8C1E62">
        <w:rPr>
          <w:rFonts w:ascii="Arial" w:hAnsi="Arial" w:cs="Arial"/>
          <w:sz w:val="24"/>
          <w:szCs w:val="24"/>
        </w:rPr>
        <w:t>PULSA EL ON: CONÉCTATE. Las tecnologías son las aliadas para vencer algunas de las barreras de acceso a la formación o a la búsqueda activa de empleo. Dentro de los Programas NTRN 2.0:</w:t>
      </w:r>
    </w:p>
    <w:p w:rsidR="00F34196" w:rsidRPr="008C1E62" w:rsidRDefault="00F34196" w:rsidP="0043411D">
      <w:pPr>
        <w:pStyle w:val="Prrafodelista"/>
        <w:numPr>
          <w:ilvl w:val="1"/>
          <w:numId w:val="33"/>
        </w:numPr>
        <w:spacing w:before="240" w:after="240" w:line="240" w:lineRule="auto"/>
        <w:ind w:left="993"/>
        <w:contextualSpacing w:val="0"/>
        <w:jc w:val="both"/>
        <w:rPr>
          <w:rFonts w:ascii="Arial" w:hAnsi="Arial" w:cs="Arial"/>
          <w:sz w:val="24"/>
          <w:szCs w:val="24"/>
        </w:rPr>
      </w:pPr>
      <w:r w:rsidRPr="008C1E62">
        <w:rPr>
          <w:rFonts w:ascii="Arial" w:hAnsi="Arial" w:cs="Arial"/>
          <w:sz w:val="24"/>
          <w:szCs w:val="24"/>
        </w:rPr>
        <w:t>Se han diseñado dos cursos de Alfabetización digital, inicial y avanzado, con todo el soporte para su impartición así como material didáctico, testeados por 38 jóvenes que han ratificado su utilidad y contenido.</w:t>
      </w:r>
      <w:r w:rsidR="0024453C">
        <w:rPr>
          <w:rFonts w:ascii="Arial" w:hAnsi="Arial" w:cs="Arial"/>
          <w:sz w:val="24"/>
          <w:szCs w:val="24"/>
        </w:rPr>
        <w:t xml:space="preserve"> </w:t>
      </w:r>
      <w:r w:rsidRPr="008C1E62">
        <w:rPr>
          <w:rFonts w:ascii="Arial" w:hAnsi="Arial" w:cs="Arial"/>
          <w:sz w:val="24"/>
          <w:szCs w:val="24"/>
        </w:rPr>
        <w:t>Además, se ha puesto al alcance de los jóvenes el formato on line para algunas especialidades formativas que complementan su cualificación: mecanografía, cursos de ofimática, inglés, etc.</w:t>
      </w:r>
    </w:p>
    <w:p w:rsidR="00F34196" w:rsidRPr="008C1E62" w:rsidRDefault="00F34196" w:rsidP="0043411D">
      <w:pPr>
        <w:pStyle w:val="Prrafodelista"/>
        <w:numPr>
          <w:ilvl w:val="1"/>
          <w:numId w:val="33"/>
        </w:numPr>
        <w:spacing w:before="240" w:after="240" w:line="240" w:lineRule="auto"/>
        <w:ind w:left="993"/>
        <w:contextualSpacing w:val="0"/>
        <w:jc w:val="both"/>
        <w:rPr>
          <w:rFonts w:ascii="Arial" w:hAnsi="Arial" w:cs="Arial"/>
          <w:sz w:val="24"/>
          <w:szCs w:val="24"/>
        </w:rPr>
      </w:pPr>
      <w:r w:rsidRPr="008C1E62">
        <w:rPr>
          <w:rFonts w:ascii="Arial" w:hAnsi="Arial" w:cs="Arial"/>
          <w:sz w:val="24"/>
          <w:szCs w:val="24"/>
        </w:rPr>
        <w:t>Se han trabajado los recursos para la Búsqueda Activa de Empleo en las redes sociales e internet, diseñando talleres presenciales e instrumentos de apoyo a disposición de los usuarios en la plataforma web. Más de 150 jóvenes han sido usuarios de estas acciones, número que se incrementará de forma escalable en el año 2014.</w:t>
      </w:r>
    </w:p>
    <w:p w:rsidR="00F34196" w:rsidRPr="008C1E62"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8C1E62">
        <w:rPr>
          <w:rFonts w:ascii="Arial" w:hAnsi="Arial" w:cs="Arial"/>
          <w:sz w:val="24"/>
          <w:szCs w:val="24"/>
        </w:rPr>
        <w:t>SÉ EL PROTAGONISTA DE TU FORMACIÓN. El Plan NTRN impulsa la formación a través de un amplio catálogo de acciones formativas</w:t>
      </w:r>
      <w:r w:rsidR="00A665F5" w:rsidRPr="008C1E62">
        <w:rPr>
          <w:rFonts w:ascii="Arial" w:hAnsi="Arial" w:cs="Arial"/>
          <w:sz w:val="24"/>
          <w:szCs w:val="24"/>
        </w:rPr>
        <w:t>.</w:t>
      </w:r>
    </w:p>
    <w:p w:rsidR="00F34196" w:rsidRPr="00336119" w:rsidRDefault="0024453C" w:rsidP="008C1E62">
      <w:pPr>
        <w:spacing w:before="240" w:after="240" w:line="240" w:lineRule="auto"/>
        <w:ind w:left="567"/>
        <w:jc w:val="both"/>
        <w:rPr>
          <w:rStyle w:val="A3"/>
          <w:rFonts w:ascii="Arial" w:hAnsi="Arial" w:cs="Arial"/>
          <w:sz w:val="24"/>
          <w:szCs w:val="24"/>
        </w:rPr>
      </w:pPr>
      <w:r>
        <w:rPr>
          <w:rStyle w:val="A3"/>
          <w:rFonts w:ascii="Arial" w:hAnsi="Arial" w:cs="Arial"/>
          <w:sz w:val="24"/>
          <w:szCs w:val="24"/>
        </w:rPr>
        <w:t>Además, c</w:t>
      </w:r>
      <w:r w:rsidR="00F34196" w:rsidRPr="00336119">
        <w:rPr>
          <w:rStyle w:val="A3"/>
          <w:rFonts w:ascii="Arial" w:hAnsi="Arial" w:cs="Arial"/>
          <w:sz w:val="24"/>
          <w:szCs w:val="24"/>
        </w:rPr>
        <w:t xml:space="preserve">omo puente entre la universidad y la empresa se ha desarrollado el </w:t>
      </w:r>
      <w:r w:rsidR="00F34196" w:rsidRPr="00336119">
        <w:rPr>
          <w:rStyle w:val="A3"/>
          <w:rFonts w:ascii="Arial" w:hAnsi="Arial" w:cs="Arial"/>
          <w:bCs/>
          <w:sz w:val="24"/>
          <w:szCs w:val="24"/>
        </w:rPr>
        <w:t>Programa ‘Oportunidad al Talento’,</w:t>
      </w:r>
      <w:r w:rsidR="00F34196" w:rsidRPr="00336119">
        <w:rPr>
          <w:rStyle w:val="A3"/>
          <w:rFonts w:ascii="Arial" w:hAnsi="Arial" w:cs="Arial"/>
          <w:b/>
          <w:bCs/>
          <w:sz w:val="24"/>
          <w:szCs w:val="24"/>
        </w:rPr>
        <w:t xml:space="preserve"> </w:t>
      </w:r>
      <w:r w:rsidR="00F34196" w:rsidRPr="00336119">
        <w:rPr>
          <w:rStyle w:val="A3"/>
          <w:rFonts w:ascii="Arial" w:hAnsi="Arial" w:cs="Arial"/>
          <w:sz w:val="24"/>
          <w:szCs w:val="24"/>
        </w:rPr>
        <w:t xml:space="preserve">que tiene como objetivo la incorporación de los estudiantes con discapacidad a la realización de prácticas externas dentro del marco del Espacio Europeo de Educación Superior. </w:t>
      </w:r>
    </w:p>
    <w:p w:rsidR="00F34196" w:rsidRPr="008C1E62"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8C1E62">
        <w:rPr>
          <w:rFonts w:ascii="Arial" w:hAnsi="Arial" w:cs="Arial"/>
          <w:sz w:val="24"/>
          <w:szCs w:val="24"/>
        </w:rPr>
        <w:t xml:space="preserve">ENTORNO NTRN. Para su ejecución, el Plan NTRN necesita obtener el máximo conocimiento de la realidad de este sector social para planificar y ajustar las acciones a emprender. Por ello en 2013 se han abordado varias investigaciones: </w:t>
      </w:r>
    </w:p>
    <w:p w:rsidR="00F34196" w:rsidRPr="008C1E62" w:rsidRDefault="00F34196" w:rsidP="0043411D">
      <w:pPr>
        <w:pStyle w:val="Prrafodelista"/>
        <w:numPr>
          <w:ilvl w:val="1"/>
          <w:numId w:val="33"/>
        </w:numPr>
        <w:spacing w:before="120" w:after="120" w:line="240" w:lineRule="auto"/>
        <w:ind w:left="992" w:hanging="357"/>
        <w:contextualSpacing w:val="0"/>
        <w:jc w:val="both"/>
        <w:rPr>
          <w:rFonts w:ascii="Arial" w:hAnsi="Arial" w:cs="Arial"/>
          <w:sz w:val="24"/>
          <w:szCs w:val="24"/>
        </w:rPr>
      </w:pPr>
      <w:r w:rsidRPr="008C1E62">
        <w:rPr>
          <w:rFonts w:ascii="Arial" w:hAnsi="Arial" w:cs="Arial"/>
          <w:sz w:val="24"/>
          <w:szCs w:val="24"/>
        </w:rPr>
        <w:t>Estudio Juventud con Discapacidad en el Actual Contexto de Crisis</w:t>
      </w:r>
    </w:p>
    <w:p w:rsidR="00F34196" w:rsidRPr="008C1E62" w:rsidRDefault="00F34196" w:rsidP="0043411D">
      <w:pPr>
        <w:pStyle w:val="Prrafodelista"/>
        <w:numPr>
          <w:ilvl w:val="1"/>
          <w:numId w:val="33"/>
        </w:numPr>
        <w:spacing w:before="120" w:after="120" w:line="240" w:lineRule="auto"/>
        <w:ind w:left="992" w:hanging="357"/>
        <w:contextualSpacing w:val="0"/>
        <w:jc w:val="both"/>
        <w:rPr>
          <w:rFonts w:ascii="Arial" w:hAnsi="Arial" w:cs="Arial"/>
          <w:sz w:val="24"/>
          <w:szCs w:val="24"/>
        </w:rPr>
      </w:pPr>
      <w:r w:rsidRPr="008C1E62">
        <w:rPr>
          <w:rFonts w:ascii="Arial" w:hAnsi="Arial" w:cs="Arial"/>
          <w:sz w:val="24"/>
          <w:szCs w:val="24"/>
        </w:rPr>
        <w:t>Experiencias de Éxito desde la perspectiva empresarial en la contratación de Jóvenes con Discapacidad</w:t>
      </w:r>
    </w:p>
    <w:p w:rsidR="00F34196" w:rsidRPr="008C1E62" w:rsidRDefault="00F34196" w:rsidP="0043411D">
      <w:pPr>
        <w:pStyle w:val="Prrafodelista"/>
        <w:numPr>
          <w:ilvl w:val="1"/>
          <w:numId w:val="33"/>
        </w:numPr>
        <w:spacing w:before="120" w:after="120" w:line="240" w:lineRule="auto"/>
        <w:ind w:left="992" w:hanging="357"/>
        <w:contextualSpacing w:val="0"/>
        <w:jc w:val="both"/>
        <w:rPr>
          <w:rFonts w:ascii="Arial" w:hAnsi="Arial" w:cs="Arial"/>
          <w:sz w:val="24"/>
          <w:szCs w:val="24"/>
        </w:rPr>
      </w:pPr>
      <w:r w:rsidRPr="008C1E62">
        <w:rPr>
          <w:rFonts w:ascii="Arial" w:hAnsi="Arial" w:cs="Arial"/>
          <w:sz w:val="24"/>
          <w:szCs w:val="24"/>
        </w:rPr>
        <w:t>Análisis de la Oferta de Empleo para Jóvenes</w:t>
      </w:r>
    </w:p>
    <w:p w:rsidR="00F34196" w:rsidRPr="008C1E62" w:rsidRDefault="00F34196" w:rsidP="0043411D">
      <w:pPr>
        <w:pStyle w:val="Prrafodelista"/>
        <w:numPr>
          <w:ilvl w:val="1"/>
          <w:numId w:val="33"/>
        </w:numPr>
        <w:spacing w:before="120" w:after="120" w:line="240" w:lineRule="auto"/>
        <w:ind w:left="992" w:hanging="357"/>
        <w:contextualSpacing w:val="0"/>
        <w:jc w:val="both"/>
        <w:rPr>
          <w:rFonts w:ascii="Arial" w:hAnsi="Arial" w:cs="Arial"/>
          <w:sz w:val="24"/>
          <w:szCs w:val="24"/>
        </w:rPr>
      </w:pPr>
      <w:r w:rsidRPr="008C1E62">
        <w:rPr>
          <w:rFonts w:ascii="Arial" w:hAnsi="Arial" w:cs="Arial"/>
          <w:sz w:val="24"/>
          <w:szCs w:val="24"/>
        </w:rPr>
        <w:t>Juventud y Contratación. Perspectiva de los distintos agentes implicados</w:t>
      </w:r>
    </w:p>
    <w:p w:rsidR="00F34196" w:rsidRPr="008C1E62" w:rsidRDefault="00F34196" w:rsidP="0043411D">
      <w:pPr>
        <w:pStyle w:val="Prrafodelista"/>
        <w:numPr>
          <w:ilvl w:val="1"/>
          <w:numId w:val="33"/>
        </w:numPr>
        <w:spacing w:before="120" w:after="120" w:line="240" w:lineRule="auto"/>
        <w:ind w:left="992" w:hanging="357"/>
        <w:contextualSpacing w:val="0"/>
        <w:jc w:val="both"/>
        <w:rPr>
          <w:rFonts w:ascii="Arial" w:hAnsi="Arial" w:cs="Arial"/>
          <w:sz w:val="24"/>
          <w:szCs w:val="24"/>
        </w:rPr>
      </w:pPr>
      <w:r w:rsidRPr="008C1E62">
        <w:rPr>
          <w:rFonts w:ascii="Arial" w:hAnsi="Arial" w:cs="Arial"/>
          <w:sz w:val="24"/>
          <w:szCs w:val="24"/>
        </w:rPr>
        <w:t>Para el diseño de nuevas medidas 2014-2015 se está llevando a cabo una investigación específica sobre Mujeres jóvenes con discapacidad, así como un seguimiento sobre la satisfacción de los jóvenes en torno a su participación en el Plan NTRN.</w:t>
      </w:r>
    </w:p>
    <w:p w:rsidR="00F34196" w:rsidRPr="008C1E62"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8C1E62">
        <w:rPr>
          <w:rFonts w:ascii="Arial" w:hAnsi="Arial" w:cs="Arial"/>
          <w:sz w:val="24"/>
          <w:szCs w:val="24"/>
        </w:rPr>
        <w:t xml:space="preserve">EMPRESAS NTRN: El objetivo del Plan NTRN no podría conseguirse sin la participación de los mejores aliados: el tejido empresarial. Con una estrategia de comunicación, sensibilización e información a empresas, el Plan NTRN trabaja por introducir el valor de los jóvenes con discapacidad como un factor de sostenibilidad y crecimiento en la empresa. </w:t>
      </w:r>
    </w:p>
    <w:p w:rsidR="00F34196" w:rsidRPr="008C1E62" w:rsidRDefault="00F34196" w:rsidP="0043411D">
      <w:pPr>
        <w:pStyle w:val="Prrafodelista"/>
        <w:numPr>
          <w:ilvl w:val="0"/>
          <w:numId w:val="16"/>
        </w:numPr>
        <w:spacing w:before="240" w:after="240" w:line="240" w:lineRule="auto"/>
        <w:ind w:left="567"/>
        <w:contextualSpacing w:val="0"/>
        <w:jc w:val="both"/>
        <w:rPr>
          <w:rFonts w:ascii="Arial" w:hAnsi="Arial" w:cs="Arial"/>
          <w:sz w:val="24"/>
          <w:szCs w:val="24"/>
        </w:rPr>
      </w:pPr>
      <w:r w:rsidRPr="008C1E62">
        <w:rPr>
          <w:rFonts w:ascii="Arial" w:hAnsi="Arial" w:cs="Arial"/>
          <w:sz w:val="24"/>
          <w:szCs w:val="24"/>
        </w:rPr>
        <w:t>EMPRENDEDORES NTRN. Entre las líneas de actuación del Plan NTRN se incluyen aquellas que fomentan el emprendimiento de los jóvenes con discapacidad a través de programas de formación y cualificación de emprendedores, así como el servicio de consultoría especializada para el acompañamiento en la elabora</w:t>
      </w:r>
      <w:r w:rsidR="00A665F5" w:rsidRPr="008C1E62">
        <w:rPr>
          <w:rFonts w:ascii="Arial" w:hAnsi="Arial" w:cs="Arial"/>
          <w:sz w:val="24"/>
          <w:szCs w:val="24"/>
        </w:rPr>
        <w:t>ción del Plan de Empresa.</w:t>
      </w:r>
    </w:p>
    <w:p w:rsidR="00F34196" w:rsidRPr="00336119" w:rsidRDefault="00F34196" w:rsidP="00E93CAF">
      <w:pPr>
        <w:spacing w:before="240" w:after="240" w:line="240" w:lineRule="auto"/>
        <w:jc w:val="both"/>
        <w:rPr>
          <w:rFonts w:ascii="Arial" w:hAnsi="Arial" w:cs="Arial"/>
          <w:b/>
          <w:bCs/>
          <w:sz w:val="24"/>
          <w:szCs w:val="24"/>
        </w:rPr>
      </w:pPr>
      <w:r w:rsidRPr="00336119">
        <w:rPr>
          <w:rFonts w:ascii="Arial" w:hAnsi="Arial" w:cs="Arial"/>
          <w:sz w:val="24"/>
          <w:szCs w:val="24"/>
        </w:rPr>
        <w:t>Por compartir idénticos objetivos y multiplicar sinergias, además el Plan NTRN se ha adherido a la Estrategia por el Emprendimiento y el Empleo Joven del Ministerio de Empleo y Seguridad Social.</w:t>
      </w:r>
    </w:p>
    <w:p w:rsidR="00F34196" w:rsidRPr="00336119" w:rsidRDefault="00F34196" w:rsidP="00B83CEF">
      <w:pPr>
        <w:pStyle w:val="Ttulo3"/>
        <w:spacing w:before="360" w:after="240" w:line="240" w:lineRule="auto"/>
        <w:rPr>
          <w:rFonts w:ascii="Arial" w:hAnsi="Arial" w:cs="Arial"/>
          <w:color w:val="auto"/>
          <w:sz w:val="24"/>
          <w:szCs w:val="24"/>
        </w:rPr>
      </w:pPr>
      <w:bookmarkStart w:id="1620" w:name="_Toc387417605"/>
      <w:bookmarkStart w:id="1621" w:name="_Toc388463568"/>
      <w:r w:rsidRPr="00336119">
        <w:rPr>
          <w:rFonts w:ascii="Arial" w:hAnsi="Arial" w:cs="Arial"/>
          <w:color w:val="auto"/>
          <w:sz w:val="24"/>
          <w:szCs w:val="24"/>
        </w:rPr>
        <w:t>Programa de prácticas de alumnos/as universitarios/as.</w:t>
      </w:r>
      <w:bookmarkEnd w:id="1620"/>
      <w:bookmarkEnd w:id="1621"/>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Con motivo del nuevo marco regulador del </w:t>
      </w:r>
      <w:r w:rsidRPr="00336119">
        <w:rPr>
          <w:rFonts w:ascii="Arial" w:hAnsi="Arial" w:cs="Arial"/>
          <w:iCs/>
          <w:sz w:val="24"/>
          <w:szCs w:val="24"/>
        </w:rPr>
        <w:t>Espacio Europeo de Educación Superior</w:t>
      </w:r>
      <w:r w:rsidRPr="00336119">
        <w:rPr>
          <w:rFonts w:ascii="Arial" w:hAnsi="Arial" w:cs="Arial"/>
          <w:sz w:val="24"/>
          <w:szCs w:val="24"/>
        </w:rPr>
        <w:t xml:space="preserve">, y alineado con las estrategias de actuación del Plan NTRN, se identifica la oportunidad de inicio de un proyecto de ámbito nacional, destinado a la realización de </w:t>
      </w:r>
      <w:r w:rsidRPr="00336119">
        <w:rPr>
          <w:rFonts w:ascii="Arial" w:hAnsi="Arial" w:cs="Arial"/>
          <w:iCs/>
          <w:sz w:val="24"/>
          <w:szCs w:val="24"/>
        </w:rPr>
        <w:t>Prácticas Externas</w:t>
      </w:r>
      <w:r w:rsidRPr="00336119">
        <w:rPr>
          <w:rFonts w:ascii="Arial" w:hAnsi="Arial" w:cs="Arial"/>
          <w:sz w:val="24"/>
          <w:szCs w:val="24"/>
        </w:rPr>
        <w:t xml:space="preserve"> de estudiantes y graduados universitarios (cursando Máster Oficial) con discapacidad, en empresas.</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En el año 2013 se han elaborado las bases y los documentos necesarios para su desarrollo (dossier, convenios de cooperación educativa, documentos de identificación de necesidades,…), así como el marco de actuación para la interlocución y el desarrollo del proyecto. Se han realizado actuaciones para dar a conocer el programa a empresas y universidades principalmente a través de jornadas con empresas y reuniones individuales con universidades en todo el país.</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Durante este ejercicio se ha logrado involucrar en el arranque del proyecto a 23 universidades. Con respecto a las empresas contamos con el total apoyo y compromiso de las empresas de los grupos empresariales, de la ONCE y su Fu</w:t>
      </w:r>
      <w:r w:rsidR="00CB54EE">
        <w:rPr>
          <w:rFonts w:ascii="Arial" w:hAnsi="Arial" w:cs="Arial"/>
          <w:sz w:val="24"/>
          <w:szCs w:val="24"/>
        </w:rPr>
        <w:t>ndación (CEOSA y FUNDOSA Grupo), a</w:t>
      </w:r>
      <w:r w:rsidRPr="00336119">
        <w:rPr>
          <w:rFonts w:ascii="Arial" w:hAnsi="Arial" w:cs="Arial"/>
          <w:sz w:val="24"/>
          <w:szCs w:val="24"/>
        </w:rPr>
        <w:t>sí como de todas las empresas que integran el Foro INSERTA Responsable, que han acogido el programa muy favorablemente.</w:t>
      </w:r>
    </w:p>
    <w:p w:rsidR="00F34196" w:rsidRPr="00336119" w:rsidRDefault="00F34196" w:rsidP="00B83CEF">
      <w:pPr>
        <w:pStyle w:val="Ttulo3"/>
        <w:spacing w:before="360" w:after="240" w:line="240" w:lineRule="auto"/>
        <w:rPr>
          <w:rFonts w:ascii="Arial" w:hAnsi="Arial" w:cs="Arial"/>
          <w:color w:val="auto"/>
          <w:sz w:val="24"/>
          <w:szCs w:val="24"/>
        </w:rPr>
      </w:pPr>
      <w:bookmarkStart w:id="1622" w:name="_Toc387417606"/>
      <w:bookmarkStart w:id="1623" w:name="_Toc388463569"/>
      <w:r w:rsidRPr="00336119">
        <w:rPr>
          <w:rFonts w:ascii="Arial" w:hAnsi="Arial" w:cs="Arial"/>
          <w:color w:val="auto"/>
          <w:sz w:val="24"/>
          <w:szCs w:val="24"/>
        </w:rPr>
        <w:t>Plan ADOP- EMPLEO PROAD 2012-2014.</w:t>
      </w:r>
      <w:bookmarkEnd w:id="1622"/>
      <w:bookmarkEnd w:id="1623"/>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 xml:space="preserve">La Fundación ONCE, el Consejo Superior de Deportes y el Comité Paralímpico Español mediante convenio suscrito el 27 de abril de 2012 se comprometieron a facilitar el desarrollo profesional y, prioritariamente,  la inclusión laboral de los deportistas de alto nivel y alto rendimiento con discapacidad una vez finalizada su trayectoria en el ámbito deportivo. </w:t>
      </w:r>
    </w:p>
    <w:p w:rsidR="00F34196" w:rsidRPr="00336119" w:rsidRDefault="00F34196" w:rsidP="00D74934">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A dicho convenio se han adherido mediante addendas un total de 14 empresas para la realización de alguna/s de las siguientes acciones: Contratación directa para la integración laboral de deportistas de alto nivel y alto rendimiento con discapacidad</w:t>
      </w:r>
      <w:r w:rsidR="00D74934">
        <w:rPr>
          <w:rFonts w:ascii="Arial" w:hAnsi="Arial" w:cs="Arial"/>
          <w:sz w:val="24"/>
          <w:szCs w:val="24"/>
        </w:rPr>
        <w:t xml:space="preserve">, </w:t>
      </w:r>
      <w:r w:rsidR="0024453C">
        <w:rPr>
          <w:rFonts w:ascii="Arial" w:hAnsi="Arial" w:cs="Arial"/>
          <w:sz w:val="24"/>
          <w:szCs w:val="24"/>
        </w:rPr>
        <w:t>c</w:t>
      </w:r>
      <w:r w:rsidRPr="00336119">
        <w:rPr>
          <w:rFonts w:ascii="Arial" w:hAnsi="Arial" w:cs="Arial"/>
          <w:sz w:val="24"/>
          <w:szCs w:val="24"/>
        </w:rPr>
        <w:t>oncesión de becas de estudios para deportistas con la finalidad de promover la formación superior</w:t>
      </w:r>
      <w:r w:rsidR="00D74934">
        <w:rPr>
          <w:rFonts w:ascii="Arial" w:hAnsi="Arial" w:cs="Arial"/>
          <w:sz w:val="24"/>
          <w:szCs w:val="24"/>
        </w:rPr>
        <w:t xml:space="preserve">, </w:t>
      </w:r>
      <w:r w:rsidR="0024453C">
        <w:rPr>
          <w:rFonts w:ascii="Arial" w:hAnsi="Arial" w:cs="Arial"/>
          <w:sz w:val="24"/>
          <w:szCs w:val="24"/>
        </w:rPr>
        <w:t>o</w:t>
      </w:r>
      <w:r w:rsidRPr="00336119">
        <w:rPr>
          <w:rFonts w:ascii="Arial" w:hAnsi="Arial" w:cs="Arial"/>
          <w:sz w:val="24"/>
          <w:szCs w:val="24"/>
        </w:rPr>
        <w:t>frecimiento de realización de prácticas para el desarrollo profesional</w:t>
      </w:r>
      <w:r w:rsidR="00D74934">
        <w:rPr>
          <w:rFonts w:ascii="Arial" w:hAnsi="Arial" w:cs="Arial"/>
          <w:sz w:val="24"/>
          <w:szCs w:val="24"/>
        </w:rPr>
        <w:t xml:space="preserve">, </w:t>
      </w:r>
      <w:r w:rsidR="0024453C">
        <w:rPr>
          <w:rFonts w:ascii="Arial" w:hAnsi="Arial" w:cs="Arial"/>
          <w:sz w:val="24"/>
          <w:szCs w:val="24"/>
        </w:rPr>
        <w:t>c</w:t>
      </w:r>
      <w:r w:rsidRPr="00336119">
        <w:rPr>
          <w:rFonts w:ascii="Arial" w:hAnsi="Arial" w:cs="Arial"/>
          <w:sz w:val="24"/>
          <w:szCs w:val="24"/>
        </w:rPr>
        <w:t>olaboración y participación en actuaciones de comunicación y sensibilización</w:t>
      </w:r>
      <w:r w:rsidR="0024453C">
        <w:rPr>
          <w:rFonts w:ascii="Arial" w:hAnsi="Arial" w:cs="Arial"/>
          <w:sz w:val="24"/>
          <w:szCs w:val="24"/>
        </w:rPr>
        <w:t xml:space="preserve"> </w:t>
      </w:r>
      <w:r w:rsidR="00D74934">
        <w:rPr>
          <w:rFonts w:ascii="Arial" w:hAnsi="Arial" w:cs="Arial"/>
          <w:sz w:val="24"/>
          <w:szCs w:val="24"/>
        </w:rPr>
        <w:t>y o</w:t>
      </w:r>
      <w:r w:rsidRPr="00336119">
        <w:rPr>
          <w:rFonts w:ascii="Arial" w:hAnsi="Arial" w:cs="Arial"/>
          <w:sz w:val="24"/>
          <w:szCs w:val="24"/>
        </w:rPr>
        <w:t>tras iniciativas en el ámbito del deporte, como participaciones en jornadas, eventos..</w:t>
      </w:r>
    </w:p>
    <w:p w:rsidR="00F34196" w:rsidRPr="00336119" w:rsidRDefault="00F34196"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El programa se inicia de manera efectiva tras la finalización de los Juegos Paralímpicos de Londres 2012</w:t>
      </w:r>
      <w:r w:rsidR="00A665F5">
        <w:rPr>
          <w:rFonts w:ascii="Arial" w:hAnsi="Arial" w:cs="Arial"/>
          <w:sz w:val="24"/>
          <w:szCs w:val="24"/>
        </w:rPr>
        <w:t>. E</w:t>
      </w:r>
      <w:r w:rsidRPr="00336119">
        <w:rPr>
          <w:rFonts w:ascii="Arial" w:hAnsi="Arial" w:cs="Arial"/>
          <w:sz w:val="24"/>
          <w:szCs w:val="24"/>
        </w:rPr>
        <w:t>l grupo inicial de deportistas paralímpicos integrados en el Plan ADOP es de 205 personas. El grupo que se incorpora al Plan ADOP EMPLEO –PROAD 2012-2014  es de 50 deportistas y las acciones llevadas a cabo a diciembre de 2013, son l</w:t>
      </w:r>
      <w:r w:rsidR="00A665F5">
        <w:rPr>
          <w:rFonts w:ascii="Arial" w:hAnsi="Arial" w:cs="Arial"/>
          <w:sz w:val="24"/>
          <w:szCs w:val="24"/>
        </w:rPr>
        <w:t>a</w:t>
      </w:r>
      <w:r w:rsidRPr="00336119">
        <w:rPr>
          <w:rFonts w:ascii="Arial" w:hAnsi="Arial" w:cs="Arial"/>
          <w:sz w:val="24"/>
          <w:szCs w:val="24"/>
        </w:rPr>
        <w:t xml:space="preserve">s siguientes: </w:t>
      </w:r>
    </w:p>
    <w:p w:rsidR="00F34196" w:rsidRPr="00336119" w:rsidRDefault="00F34196" w:rsidP="0043411D">
      <w:pPr>
        <w:pStyle w:val="Prrafodelista"/>
        <w:numPr>
          <w:ilvl w:val="0"/>
          <w:numId w:val="19"/>
        </w:numPr>
        <w:spacing w:before="240" w:after="240" w:line="240" w:lineRule="auto"/>
        <w:contextualSpacing w:val="0"/>
        <w:jc w:val="both"/>
        <w:rPr>
          <w:rFonts w:ascii="Arial" w:hAnsi="Arial" w:cs="Arial"/>
          <w:sz w:val="24"/>
          <w:szCs w:val="24"/>
        </w:rPr>
      </w:pPr>
      <w:r w:rsidRPr="00336119">
        <w:rPr>
          <w:rFonts w:ascii="Arial" w:hAnsi="Arial" w:cs="Arial"/>
          <w:sz w:val="24"/>
          <w:szCs w:val="24"/>
        </w:rPr>
        <w:t>Acciones formativas, mediante la concesión de becas de la Fundación Universia  y la Fundación Iberdrola</w:t>
      </w:r>
      <w:r w:rsidR="00A665F5">
        <w:rPr>
          <w:rFonts w:ascii="Arial" w:hAnsi="Arial" w:cs="Arial"/>
          <w:sz w:val="24"/>
          <w:szCs w:val="24"/>
        </w:rPr>
        <w:t xml:space="preserve">: </w:t>
      </w:r>
      <w:r w:rsidRPr="00336119">
        <w:rPr>
          <w:rFonts w:ascii="Arial" w:hAnsi="Arial" w:cs="Arial"/>
          <w:sz w:val="24"/>
          <w:szCs w:val="24"/>
        </w:rPr>
        <w:t>un total de 24 estudiantes universitarios</w:t>
      </w:r>
      <w:r w:rsidR="0059251F">
        <w:rPr>
          <w:rFonts w:ascii="Arial" w:hAnsi="Arial" w:cs="Arial"/>
          <w:sz w:val="24"/>
          <w:szCs w:val="24"/>
        </w:rPr>
        <w:t>.</w:t>
      </w:r>
    </w:p>
    <w:p w:rsidR="00F34196" w:rsidRPr="00336119" w:rsidRDefault="00F34196" w:rsidP="0043411D">
      <w:pPr>
        <w:pStyle w:val="Prrafodelista"/>
        <w:numPr>
          <w:ilvl w:val="0"/>
          <w:numId w:val="19"/>
        </w:numPr>
        <w:spacing w:before="240" w:after="240" w:line="240" w:lineRule="auto"/>
        <w:contextualSpacing w:val="0"/>
        <w:jc w:val="both"/>
        <w:rPr>
          <w:rFonts w:ascii="Arial" w:hAnsi="Arial" w:cs="Arial"/>
          <w:sz w:val="24"/>
          <w:szCs w:val="24"/>
        </w:rPr>
      </w:pPr>
      <w:r w:rsidRPr="00336119">
        <w:rPr>
          <w:rFonts w:ascii="Arial" w:hAnsi="Arial" w:cs="Arial"/>
          <w:sz w:val="24"/>
          <w:szCs w:val="24"/>
        </w:rPr>
        <w:t>Acciones de empleo, consecución de contrataciones en empresas: 9</w:t>
      </w:r>
    </w:p>
    <w:p w:rsidR="00F34196" w:rsidRPr="00336119" w:rsidRDefault="00F34196" w:rsidP="0043411D">
      <w:pPr>
        <w:pStyle w:val="Prrafodelista"/>
        <w:numPr>
          <w:ilvl w:val="0"/>
          <w:numId w:val="19"/>
        </w:numPr>
        <w:spacing w:before="240" w:after="240" w:line="240" w:lineRule="auto"/>
        <w:contextualSpacing w:val="0"/>
        <w:jc w:val="both"/>
        <w:rPr>
          <w:rFonts w:ascii="Arial" w:hAnsi="Arial" w:cs="Arial"/>
          <w:sz w:val="24"/>
          <w:szCs w:val="24"/>
        </w:rPr>
      </w:pPr>
      <w:r w:rsidRPr="00336119">
        <w:rPr>
          <w:rFonts w:ascii="Arial" w:hAnsi="Arial" w:cs="Arial"/>
          <w:sz w:val="24"/>
          <w:szCs w:val="24"/>
        </w:rPr>
        <w:t>Acciones de emprendimiento/autoempleo: 4</w:t>
      </w:r>
    </w:p>
    <w:p w:rsidR="00F34196" w:rsidRPr="00336119" w:rsidRDefault="00F34196" w:rsidP="0043411D">
      <w:pPr>
        <w:pStyle w:val="Prrafodelista"/>
        <w:numPr>
          <w:ilvl w:val="0"/>
          <w:numId w:val="19"/>
        </w:numPr>
        <w:spacing w:before="240" w:after="240" w:line="240" w:lineRule="auto"/>
        <w:contextualSpacing w:val="0"/>
        <w:jc w:val="both"/>
        <w:rPr>
          <w:rFonts w:ascii="Arial" w:hAnsi="Arial" w:cs="Arial"/>
          <w:sz w:val="24"/>
          <w:szCs w:val="24"/>
        </w:rPr>
      </w:pPr>
      <w:r w:rsidRPr="00336119">
        <w:rPr>
          <w:rFonts w:ascii="Arial" w:hAnsi="Arial" w:cs="Arial"/>
          <w:sz w:val="24"/>
          <w:szCs w:val="24"/>
        </w:rPr>
        <w:t>Acciones de prácticas formativas en empresas: 6</w:t>
      </w:r>
    </w:p>
    <w:p w:rsidR="00F34196" w:rsidRDefault="00F34196" w:rsidP="00B83CEF">
      <w:pPr>
        <w:pStyle w:val="Ttulo3"/>
        <w:spacing w:before="360" w:after="240" w:line="240" w:lineRule="auto"/>
        <w:rPr>
          <w:rFonts w:ascii="Arial" w:hAnsi="Arial" w:cs="Arial"/>
          <w:color w:val="auto"/>
          <w:sz w:val="24"/>
          <w:szCs w:val="24"/>
        </w:rPr>
      </w:pPr>
      <w:bookmarkStart w:id="1624" w:name="_Toc387417607"/>
      <w:bookmarkStart w:id="1625" w:name="_Toc388463570"/>
      <w:r w:rsidRPr="00336119">
        <w:rPr>
          <w:rFonts w:ascii="Arial" w:hAnsi="Arial" w:cs="Arial"/>
          <w:color w:val="auto"/>
          <w:sz w:val="24"/>
          <w:szCs w:val="24"/>
        </w:rPr>
        <w:t>Experiencia piloto de inserción de personas con sordoceguera (Proyecto ILSOCI).</w:t>
      </w:r>
      <w:bookmarkEnd w:id="1624"/>
      <w:bookmarkEnd w:id="1625"/>
      <w:r w:rsidRPr="00336119">
        <w:rPr>
          <w:rFonts w:ascii="Arial" w:hAnsi="Arial" w:cs="Arial"/>
          <w:color w:val="auto"/>
          <w:sz w:val="24"/>
          <w:szCs w:val="24"/>
        </w:rPr>
        <w:t xml:space="preserve"> </w:t>
      </w:r>
    </w:p>
    <w:p w:rsidR="001466F6" w:rsidRPr="002866D5" w:rsidRDefault="001466F6" w:rsidP="001466F6">
      <w:pPr>
        <w:spacing w:before="240" w:after="120" w:line="240" w:lineRule="auto"/>
        <w:jc w:val="both"/>
        <w:rPr>
          <w:rFonts w:ascii="Arial" w:hAnsi="Arial" w:cs="Arial"/>
          <w:sz w:val="24"/>
          <w:szCs w:val="24"/>
        </w:rPr>
      </w:pPr>
      <w:r w:rsidRPr="002866D5">
        <w:rPr>
          <w:rFonts w:ascii="Arial" w:hAnsi="Arial" w:cs="Arial"/>
          <w:sz w:val="24"/>
          <w:szCs w:val="24"/>
        </w:rPr>
        <w:t>La ONCE y su Fundación en cumplimiento de sus objetivos de búsqueda continua de integración laboral de las personas con discapacidad y en concreto de aquellas personas que mayores dificultades tienen dentro de este colectivo, planificaron en 2012 una acción “piloto” que pudiese servir en dos sentidos: de una parte en obtener información directa de los procesos de incorporación laboral de personas con sordoceguera y de otra, posibilitar el desarrollo de una guía de buenas prácticas, a modo de “hoja de ruta”, que pueda permitir a las empresas con mayor sensibilidad incorporar  a las personas sordociegas en su plantillas.</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Fueron tres las personas sordociegas que participaron en la experiencia laboral, contratadas en empresas del Grupo Fundosa: MRM y FUCODA.</w:t>
      </w:r>
    </w:p>
    <w:p w:rsidR="00F34196" w:rsidRPr="00336119" w:rsidRDefault="00F34196" w:rsidP="00E93CAF">
      <w:pPr>
        <w:spacing w:before="240" w:after="240" w:line="240" w:lineRule="auto"/>
        <w:jc w:val="both"/>
        <w:rPr>
          <w:rFonts w:ascii="Arial" w:hAnsi="Arial" w:cs="Arial"/>
          <w:sz w:val="24"/>
          <w:szCs w:val="24"/>
        </w:rPr>
      </w:pPr>
      <w:r w:rsidRPr="00336119">
        <w:rPr>
          <w:rFonts w:ascii="Arial" w:hAnsi="Arial" w:cs="Arial"/>
          <w:sz w:val="24"/>
          <w:szCs w:val="24"/>
        </w:rPr>
        <w:t>Como conclusión, limitada por el número de participantes, pero muy válida por cuanto lo obtenido como valoración parte de experiencias concretas de todos los agentes implicados, podemos indicar las siguientes medidas a considerar en futuros proyectos que se desarrollen con el fin de tener un mayor conocimiento de los elementos a abordar en la inser</w:t>
      </w:r>
      <w:r w:rsidR="002866D5">
        <w:rPr>
          <w:rFonts w:ascii="Arial" w:hAnsi="Arial" w:cs="Arial"/>
          <w:sz w:val="24"/>
          <w:szCs w:val="24"/>
        </w:rPr>
        <w:t>ción laboral de este colectivo:</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 xml:space="preserve">Realización de talleres que tengan como objetivo la concienciación hacia el empleo del colectivo de personas sordociegas </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Establecer un canal abierto de comunicación entre todos los agentes que intervengan en los proyectos/procesos para identificar dificultades y buscar soluciones</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Incorporar preparadores laborales que faciliten la incorporación de los trabajadores en las empresas</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Realizar un periodo de prácticas previo a la incorporación laboral en el que se les forme y aproxime a los entornos laborales</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Abordar la sensibilización de los futuros compañeros de trabajo</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Trabajar con familiares para facilitar el proceso de incorporación durante todo el itinerario: concienciación, formación, sensibilización, incorporación.</w:t>
      </w:r>
    </w:p>
    <w:p w:rsidR="00F34196" w:rsidRPr="00336119"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Evaluar de forma exhaustiva la predisposición y actitud hacia el empleo, de cada candidato para con ello establecer planes individuales en función de su perfil de partida</w:t>
      </w:r>
    </w:p>
    <w:p w:rsidR="00F34196" w:rsidRPr="002866D5" w:rsidRDefault="00F34196" w:rsidP="0043411D">
      <w:pPr>
        <w:pStyle w:val="Prrafodelista"/>
        <w:numPr>
          <w:ilvl w:val="0"/>
          <w:numId w:val="20"/>
        </w:numPr>
        <w:spacing w:before="240" w:after="240" w:line="240" w:lineRule="auto"/>
        <w:ind w:left="567"/>
        <w:contextualSpacing w:val="0"/>
        <w:jc w:val="both"/>
        <w:rPr>
          <w:rFonts w:ascii="Arial" w:hAnsi="Arial" w:cs="Arial"/>
          <w:sz w:val="24"/>
          <w:szCs w:val="24"/>
        </w:rPr>
      </w:pPr>
      <w:r w:rsidRPr="00336119">
        <w:rPr>
          <w:rFonts w:ascii="Arial" w:hAnsi="Arial" w:cs="Arial"/>
          <w:sz w:val="24"/>
          <w:szCs w:val="24"/>
        </w:rPr>
        <w:t>Tener en cuenta las preferencias de los candidatos, tras la información y comprensión previa de las acciones planteadas.</w:t>
      </w:r>
    </w:p>
    <w:p w:rsidR="00F34196" w:rsidRPr="00B83CEF" w:rsidRDefault="00F34196" w:rsidP="00D74934">
      <w:pPr>
        <w:pStyle w:val="Ttulo2"/>
        <w:spacing w:before="360" w:after="240" w:line="240" w:lineRule="auto"/>
        <w:ind w:left="578" w:hanging="578"/>
        <w:rPr>
          <w:rFonts w:ascii="Arial" w:hAnsi="Arial" w:cs="Arial"/>
          <w:color w:val="auto"/>
          <w:sz w:val="24"/>
          <w:szCs w:val="24"/>
        </w:rPr>
      </w:pPr>
      <w:bookmarkStart w:id="1626" w:name="_Toc387417608"/>
      <w:bookmarkStart w:id="1627" w:name="_Toc388463571"/>
      <w:r w:rsidRPr="00B83CEF">
        <w:rPr>
          <w:rFonts w:ascii="Arial" w:hAnsi="Arial" w:cs="Arial"/>
          <w:color w:val="auto"/>
          <w:sz w:val="24"/>
          <w:szCs w:val="24"/>
        </w:rPr>
        <w:t>Proyecto Microlabora:</w:t>
      </w:r>
      <w:bookmarkEnd w:id="1626"/>
      <w:bookmarkEnd w:id="1627"/>
      <w:r w:rsidRPr="00B83CEF">
        <w:rPr>
          <w:rFonts w:ascii="Arial" w:hAnsi="Arial" w:cs="Arial"/>
          <w:color w:val="auto"/>
          <w:sz w:val="24"/>
          <w:szCs w:val="24"/>
        </w:rPr>
        <w:t xml:space="preserve"> </w:t>
      </w:r>
    </w:p>
    <w:p w:rsidR="00F34196" w:rsidRPr="00336119" w:rsidRDefault="00F34196" w:rsidP="00E93CAF">
      <w:pPr>
        <w:spacing w:before="240" w:after="240" w:line="240" w:lineRule="auto"/>
        <w:jc w:val="both"/>
        <w:rPr>
          <w:rFonts w:ascii="Arial" w:hAnsi="Arial" w:cs="Arial"/>
          <w:bCs/>
          <w:sz w:val="24"/>
          <w:szCs w:val="24"/>
        </w:rPr>
      </w:pPr>
      <w:r w:rsidRPr="00336119">
        <w:rPr>
          <w:rFonts w:ascii="Arial" w:hAnsi="Arial" w:cs="Arial"/>
          <w:bCs/>
          <w:sz w:val="24"/>
          <w:szCs w:val="24"/>
        </w:rPr>
        <w:t>El portal Microlabora</w:t>
      </w:r>
      <w:r w:rsidR="0059251F">
        <w:rPr>
          <w:rFonts w:ascii="Arial" w:hAnsi="Arial" w:cs="Arial"/>
          <w:bCs/>
          <w:sz w:val="24"/>
          <w:szCs w:val="24"/>
        </w:rPr>
        <w:t xml:space="preserve"> t</w:t>
      </w:r>
      <w:r w:rsidRPr="00336119">
        <w:rPr>
          <w:rFonts w:ascii="Arial" w:hAnsi="Arial" w:cs="Arial"/>
          <w:bCs/>
          <w:sz w:val="24"/>
          <w:szCs w:val="24"/>
        </w:rPr>
        <w:t>iene como objetivo la contratación de pequeñas tareas por parte de empresas a las personas dadas de alta en el sistema, de forma que se establezcan relaciones puntuales de colaboración entre los candidatos y las compañías, que quizás en el largo plazo puedan finalizar con un contrato de trabajo.</w:t>
      </w:r>
    </w:p>
    <w:p w:rsidR="00F34196" w:rsidRPr="00336119" w:rsidRDefault="00F34196" w:rsidP="00E93CAF">
      <w:pPr>
        <w:spacing w:before="240" w:after="240" w:line="240" w:lineRule="auto"/>
        <w:jc w:val="both"/>
        <w:rPr>
          <w:rFonts w:ascii="Arial" w:hAnsi="Arial" w:cs="Arial"/>
          <w:bCs/>
          <w:sz w:val="24"/>
          <w:szCs w:val="24"/>
        </w:rPr>
      </w:pPr>
      <w:r w:rsidRPr="00336119">
        <w:rPr>
          <w:rFonts w:ascii="Arial" w:hAnsi="Arial" w:cs="Arial"/>
          <w:bCs/>
          <w:sz w:val="24"/>
          <w:szCs w:val="24"/>
        </w:rPr>
        <w:t>Durante el ejercicio 2013 se han implementado algunas mejoras</w:t>
      </w:r>
      <w:r w:rsidR="0059251F">
        <w:rPr>
          <w:rFonts w:ascii="Arial" w:hAnsi="Arial" w:cs="Arial"/>
          <w:bCs/>
          <w:sz w:val="24"/>
          <w:szCs w:val="24"/>
        </w:rPr>
        <w:t xml:space="preserve">, </w:t>
      </w:r>
      <w:r w:rsidRPr="00336119">
        <w:rPr>
          <w:rFonts w:ascii="Arial" w:hAnsi="Arial" w:cs="Arial"/>
          <w:bCs/>
          <w:sz w:val="24"/>
          <w:szCs w:val="24"/>
        </w:rPr>
        <w:t xml:space="preserve"> como </w:t>
      </w:r>
      <w:r w:rsidR="0059251F">
        <w:rPr>
          <w:rFonts w:ascii="Arial" w:hAnsi="Arial" w:cs="Arial"/>
          <w:bCs/>
          <w:sz w:val="24"/>
          <w:szCs w:val="24"/>
        </w:rPr>
        <w:t xml:space="preserve">el </w:t>
      </w:r>
      <w:r w:rsidRPr="00336119">
        <w:rPr>
          <w:rFonts w:ascii="Arial" w:hAnsi="Arial" w:cs="Arial"/>
          <w:bCs/>
          <w:sz w:val="24"/>
          <w:szCs w:val="24"/>
        </w:rPr>
        <w:t>cambio de interfaz para dar una imagen más cercana y usable</w:t>
      </w:r>
      <w:r w:rsidR="0059251F">
        <w:rPr>
          <w:rFonts w:ascii="Arial" w:hAnsi="Arial" w:cs="Arial"/>
          <w:bCs/>
          <w:sz w:val="24"/>
          <w:szCs w:val="24"/>
        </w:rPr>
        <w:t xml:space="preserve"> y la </w:t>
      </w:r>
      <w:r w:rsidRPr="00336119">
        <w:rPr>
          <w:rFonts w:ascii="Arial" w:hAnsi="Arial" w:cs="Arial"/>
          <w:bCs/>
          <w:sz w:val="24"/>
          <w:szCs w:val="24"/>
        </w:rPr>
        <w:t>realiza</w:t>
      </w:r>
      <w:r w:rsidR="0059251F">
        <w:rPr>
          <w:rFonts w:ascii="Arial" w:hAnsi="Arial" w:cs="Arial"/>
          <w:bCs/>
          <w:sz w:val="24"/>
          <w:szCs w:val="24"/>
        </w:rPr>
        <w:t>ción d</w:t>
      </w:r>
      <w:r w:rsidRPr="00336119">
        <w:rPr>
          <w:rFonts w:ascii="Arial" w:hAnsi="Arial" w:cs="Arial"/>
          <w:bCs/>
          <w:sz w:val="24"/>
          <w:szCs w:val="24"/>
        </w:rPr>
        <w:t>el diseño de un recurso divulgativo</w:t>
      </w:r>
      <w:r w:rsidR="0059251F">
        <w:rPr>
          <w:rFonts w:ascii="Arial" w:hAnsi="Arial" w:cs="Arial"/>
          <w:bCs/>
          <w:sz w:val="24"/>
          <w:szCs w:val="24"/>
        </w:rPr>
        <w:t xml:space="preserve">, </w:t>
      </w:r>
      <w:r w:rsidRPr="00336119">
        <w:rPr>
          <w:rFonts w:ascii="Arial" w:hAnsi="Arial" w:cs="Arial"/>
          <w:bCs/>
          <w:sz w:val="24"/>
          <w:szCs w:val="24"/>
        </w:rPr>
        <w:t xml:space="preserve">para </w:t>
      </w:r>
      <w:r w:rsidR="0059251F">
        <w:rPr>
          <w:rFonts w:ascii="Arial" w:hAnsi="Arial" w:cs="Arial"/>
          <w:bCs/>
          <w:sz w:val="24"/>
          <w:szCs w:val="24"/>
        </w:rPr>
        <w:t xml:space="preserve">lo que </w:t>
      </w:r>
      <w:r w:rsidRPr="00336119">
        <w:rPr>
          <w:rFonts w:ascii="Arial" w:hAnsi="Arial" w:cs="Arial"/>
          <w:bCs/>
          <w:sz w:val="24"/>
          <w:szCs w:val="24"/>
        </w:rPr>
        <w:t>se ha utilizado el formato de dibujo animado.</w:t>
      </w:r>
    </w:p>
    <w:p w:rsidR="00F34196" w:rsidRPr="00336119" w:rsidRDefault="00F34196" w:rsidP="00E93CAF">
      <w:pPr>
        <w:spacing w:before="240" w:after="240" w:line="240" w:lineRule="auto"/>
        <w:jc w:val="both"/>
        <w:rPr>
          <w:rFonts w:ascii="Arial" w:hAnsi="Arial" w:cs="Arial"/>
          <w:bCs/>
          <w:sz w:val="24"/>
          <w:szCs w:val="24"/>
        </w:rPr>
      </w:pPr>
      <w:r w:rsidRPr="00336119">
        <w:rPr>
          <w:rFonts w:ascii="Arial" w:hAnsi="Arial" w:cs="Arial"/>
          <w:bCs/>
          <w:sz w:val="24"/>
          <w:szCs w:val="24"/>
        </w:rPr>
        <w:t>En el ejercicio 2014 la plataforma estará ubicada en la web Xtalento, al considerarse una herramienta que posibilita el acceso al trabajo de las personas con discapacidad.</w:t>
      </w:r>
    </w:p>
    <w:p w:rsidR="0089282B" w:rsidRPr="00336119" w:rsidRDefault="0089282B" w:rsidP="00D74934">
      <w:pPr>
        <w:pStyle w:val="Ttulo2"/>
        <w:spacing w:before="360" w:after="240" w:line="240" w:lineRule="auto"/>
        <w:ind w:left="578" w:hanging="578"/>
        <w:rPr>
          <w:rFonts w:ascii="Arial" w:hAnsi="Arial" w:cs="Arial"/>
          <w:color w:val="auto"/>
          <w:sz w:val="24"/>
          <w:szCs w:val="24"/>
        </w:rPr>
      </w:pPr>
      <w:bookmarkStart w:id="1628" w:name="_Toc387417609"/>
      <w:bookmarkStart w:id="1629" w:name="_Toc388463572"/>
      <w:r w:rsidRPr="00336119">
        <w:rPr>
          <w:rFonts w:ascii="Arial" w:hAnsi="Arial" w:cs="Arial"/>
          <w:color w:val="auto"/>
          <w:sz w:val="24"/>
          <w:szCs w:val="24"/>
        </w:rPr>
        <w:t>Proyecto de Sistema de apoyo a la actividad de Control de Calidad (SAACC) en KATEALEGAIA</w:t>
      </w:r>
      <w:bookmarkEnd w:id="1628"/>
      <w:bookmarkEnd w:id="1629"/>
    </w:p>
    <w:p w:rsidR="0089282B" w:rsidRPr="00336119" w:rsidRDefault="0089282B" w:rsidP="00E93CAF">
      <w:pPr>
        <w:spacing w:before="240" w:after="240" w:line="240" w:lineRule="auto"/>
        <w:jc w:val="both"/>
        <w:rPr>
          <w:rFonts w:ascii="Arial" w:hAnsi="Arial" w:cs="Arial"/>
          <w:sz w:val="24"/>
          <w:szCs w:val="24"/>
        </w:rPr>
      </w:pPr>
      <w:r w:rsidRPr="00336119">
        <w:rPr>
          <w:rFonts w:ascii="Arial" w:hAnsi="Arial" w:cs="Arial"/>
          <w:sz w:val="24"/>
          <w:szCs w:val="24"/>
          <w:lang w:val="es-ES_tradnl"/>
        </w:rPr>
        <w:t xml:space="preserve">En 2013 ha comenzado este proyecto consistente en el desarrollo de una </w:t>
      </w:r>
      <w:r w:rsidRPr="00336119">
        <w:rPr>
          <w:rFonts w:ascii="Arial" w:hAnsi="Arial" w:cs="Arial"/>
          <w:sz w:val="24"/>
          <w:szCs w:val="24"/>
        </w:rPr>
        <w:t>aplicación para la gestión de los registros de calidad en los procesos de fabricación de manera remota y sin supervisión física, a través de dispositivos móviles como tablets, smartphones, etc.</w:t>
      </w:r>
    </w:p>
    <w:p w:rsidR="0089282B" w:rsidRPr="00336119" w:rsidRDefault="0089282B" w:rsidP="00E93CAF">
      <w:pPr>
        <w:spacing w:before="240" w:after="240" w:line="240" w:lineRule="auto"/>
        <w:jc w:val="both"/>
        <w:rPr>
          <w:rFonts w:ascii="Arial" w:hAnsi="Arial" w:cs="Arial"/>
          <w:sz w:val="24"/>
          <w:szCs w:val="24"/>
        </w:rPr>
      </w:pPr>
      <w:r w:rsidRPr="00336119">
        <w:rPr>
          <w:rFonts w:ascii="Arial" w:hAnsi="Arial" w:cs="Arial"/>
          <w:sz w:val="24"/>
          <w:szCs w:val="24"/>
        </w:rPr>
        <w:t>El proyecto se realiza en colaboración y para la entidad de economía social KATEALEGAIA para facilitar la inserción de otras personas con discapacidad en sus talleres y para mantener los existentes.</w:t>
      </w:r>
    </w:p>
    <w:p w:rsidR="0089282B" w:rsidRPr="00336119" w:rsidRDefault="0089282B" w:rsidP="00E93CAF">
      <w:pPr>
        <w:pStyle w:val="P"/>
        <w:spacing w:before="240" w:beforeAutospacing="0" w:after="240" w:afterAutospacing="0" w:line="240" w:lineRule="auto"/>
        <w:rPr>
          <w:rFonts w:ascii="Arial" w:hAnsi="Arial" w:cs="Arial"/>
        </w:rPr>
      </w:pPr>
      <w:r w:rsidRPr="00336119">
        <w:rPr>
          <w:rFonts w:ascii="Arial" w:hAnsi="Arial" w:cs="Arial"/>
        </w:rPr>
        <w:t>Los objetivos del proyecto son:</w:t>
      </w:r>
    </w:p>
    <w:p w:rsidR="0089282B" w:rsidRPr="00336119" w:rsidRDefault="0089282B" w:rsidP="0043411D">
      <w:pPr>
        <w:numPr>
          <w:ilvl w:val="0"/>
          <w:numId w:val="21"/>
        </w:numPr>
        <w:spacing w:before="240" w:after="240" w:line="240" w:lineRule="auto"/>
        <w:ind w:left="567"/>
        <w:jc w:val="both"/>
        <w:rPr>
          <w:rFonts w:ascii="Arial" w:hAnsi="Arial" w:cs="Arial"/>
          <w:sz w:val="24"/>
          <w:szCs w:val="24"/>
        </w:rPr>
      </w:pPr>
      <w:r w:rsidRPr="00336119">
        <w:rPr>
          <w:rFonts w:ascii="Arial" w:hAnsi="Arial" w:cs="Arial"/>
          <w:sz w:val="24"/>
          <w:szCs w:val="24"/>
        </w:rPr>
        <w:t>Desarrollo de un sistema de apoyo, escalable, adaptado y accesible, para la realización de tareas laborales y orientado a personas con discapacidad, en un entorno virtualizado.</w:t>
      </w:r>
    </w:p>
    <w:p w:rsidR="0089282B" w:rsidRPr="00336119" w:rsidRDefault="0089282B" w:rsidP="0043411D">
      <w:pPr>
        <w:numPr>
          <w:ilvl w:val="0"/>
          <w:numId w:val="21"/>
        </w:numPr>
        <w:spacing w:before="240" w:after="240" w:line="240" w:lineRule="auto"/>
        <w:ind w:left="567"/>
        <w:jc w:val="both"/>
        <w:rPr>
          <w:rFonts w:ascii="Arial" w:hAnsi="Arial" w:cs="Arial"/>
          <w:sz w:val="24"/>
          <w:szCs w:val="24"/>
        </w:rPr>
      </w:pPr>
      <w:r w:rsidRPr="00336119">
        <w:rPr>
          <w:rFonts w:ascii="Arial" w:hAnsi="Arial" w:cs="Arial"/>
          <w:sz w:val="24"/>
          <w:szCs w:val="24"/>
        </w:rPr>
        <w:t>Facilitar el acceso de personas con discapacidad intelectual o cuyo nivel competencial sea bajo a puestos de trabajo con secuencias largas, realizados fuera de las cadenas de montaje y que hasta la fecha solamente pueden ser ocupados por personas con altos niveles de cualificación.</w:t>
      </w:r>
    </w:p>
    <w:p w:rsidR="0089282B" w:rsidRPr="00336119" w:rsidRDefault="0089282B" w:rsidP="0043411D">
      <w:pPr>
        <w:numPr>
          <w:ilvl w:val="0"/>
          <w:numId w:val="21"/>
        </w:numPr>
        <w:spacing w:before="240" w:after="240" w:line="240" w:lineRule="auto"/>
        <w:ind w:left="567"/>
        <w:jc w:val="both"/>
        <w:rPr>
          <w:rFonts w:ascii="Arial" w:hAnsi="Arial" w:cs="Arial"/>
          <w:sz w:val="24"/>
          <w:szCs w:val="24"/>
        </w:rPr>
      </w:pPr>
      <w:r w:rsidRPr="00336119">
        <w:rPr>
          <w:rFonts w:ascii="Arial" w:hAnsi="Arial" w:cs="Arial"/>
          <w:sz w:val="24"/>
          <w:szCs w:val="24"/>
        </w:rPr>
        <w:t>Mejorar la capacitación de personas con discapacidad al poder aumentar su grado de autonomía e independencia</w:t>
      </w:r>
    </w:p>
    <w:p w:rsidR="0089282B" w:rsidRPr="00336119" w:rsidRDefault="0089282B" w:rsidP="00C13AF2">
      <w:pPr>
        <w:pStyle w:val="Ttulo2"/>
        <w:spacing w:before="320" w:after="240" w:line="240" w:lineRule="auto"/>
        <w:ind w:left="578" w:hanging="578"/>
        <w:rPr>
          <w:rFonts w:ascii="Arial" w:hAnsi="Arial" w:cs="Arial"/>
          <w:color w:val="auto"/>
          <w:sz w:val="24"/>
          <w:szCs w:val="24"/>
        </w:rPr>
      </w:pPr>
      <w:bookmarkStart w:id="1630" w:name="_Toc387417610"/>
      <w:bookmarkStart w:id="1631" w:name="_Toc388463573"/>
      <w:r w:rsidRPr="00336119">
        <w:rPr>
          <w:rFonts w:ascii="Arial" w:hAnsi="Arial" w:cs="Arial"/>
          <w:color w:val="auto"/>
          <w:sz w:val="24"/>
          <w:szCs w:val="24"/>
        </w:rPr>
        <w:t>Pictogramas para todos. PARA TI</w:t>
      </w:r>
      <w:bookmarkEnd w:id="1630"/>
      <w:bookmarkEnd w:id="1631"/>
    </w:p>
    <w:p w:rsidR="0089282B" w:rsidRPr="00336119" w:rsidRDefault="0089282B" w:rsidP="00E93CAF">
      <w:pPr>
        <w:spacing w:before="240" w:after="240" w:line="240" w:lineRule="auto"/>
        <w:jc w:val="both"/>
        <w:rPr>
          <w:rFonts w:ascii="Arial" w:hAnsi="Arial" w:cs="Arial"/>
          <w:sz w:val="24"/>
          <w:szCs w:val="24"/>
          <w:lang w:val="es-ES_tradnl"/>
        </w:rPr>
      </w:pPr>
      <w:r w:rsidRPr="00336119">
        <w:rPr>
          <w:rFonts w:ascii="Arial" w:hAnsi="Arial" w:cs="Arial"/>
          <w:sz w:val="24"/>
          <w:szCs w:val="24"/>
          <w:lang w:val="es-ES_tradnl"/>
        </w:rPr>
        <w:t>La Fundación ONCE dentro del proyecto de investigación social de Diseño colaborativo de pictogramas estándar</w:t>
      </w:r>
      <w:r w:rsidR="00D74934">
        <w:rPr>
          <w:rFonts w:ascii="Arial" w:hAnsi="Arial" w:cs="Arial"/>
          <w:sz w:val="24"/>
          <w:szCs w:val="24"/>
          <w:lang w:val="es-ES_tradnl"/>
        </w:rPr>
        <w:t xml:space="preserve"> “P</w:t>
      </w:r>
      <w:r w:rsidRPr="00336119">
        <w:rPr>
          <w:rFonts w:ascii="Arial" w:hAnsi="Arial" w:cs="Arial"/>
          <w:sz w:val="24"/>
          <w:szCs w:val="24"/>
          <w:lang w:val="es-ES_tradnl"/>
        </w:rPr>
        <w:t>ictogramas para todos. PARA TI</w:t>
      </w:r>
      <w:r w:rsidR="00D74934">
        <w:rPr>
          <w:rFonts w:ascii="Arial" w:hAnsi="Arial" w:cs="Arial"/>
          <w:sz w:val="24"/>
          <w:szCs w:val="24"/>
          <w:lang w:val="es-ES_tradnl"/>
        </w:rPr>
        <w:t>”</w:t>
      </w:r>
      <w:r w:rsidRPr="00336119">
        <w:rPr>
          <w:rFonts w:ascii="Arial" w:hAnsi="Arial" w:cs="Arial"/>
          <w:sz w:val="24"/>
          <w:szCs w:val="24"/>
          <w:lang w:val="es-ES_tradnl"/>
        </w:rPr>
        <w:t xml:space="preserve">, presentó el </w:t>
      </w:r>
      <w:r w:rsidRPr="00336119">
        <w:rPr>
          <w:rFonts w:ascii="Arial" w:hAnsi="Arial" w:cs="Arial"/>
          <w:iCs/>
          <w:sz w:val="24"/>
          <w:szCs w:val="24"/>
          <w:lang w:val="es-ES_tradnl"/>
        </w:rPr>
        <w:t xml:space="preserve">libro Pautas de diseño accesible de pictogramas </w:t>
      </w:r>
      <w:r w:rsidRPr="00336119">
        <w:rPr>
          <w:rFonts w:ascii="Arial" w:hAnsi="Arial" w:cs="Arial"/>
          <w:sz w:val="24"/>
          <w:szCs w:val="24"/>
          <w:lang w:val="es-ES_tradnl"/>
        </w:rPr>
        <w:t xml:space="preserve">cuyo punto fuerte está en que la metodología utilizada hará posible que los criterios perceptivos y de comprensión guíen el proceso de diseño de pictogramas para todas las personas; en definitiva, que sirva de apoyo a quienes diseñan. En el proyecto han participado diseñadores gráficos, profesionales de organizaciones de personas con discapacidad de tipo cognitivo presentes en el CERMI y expertos </w:t>
      </w:r>
      <w:r w:rsidR="002866D5">
        <w:rPr>
          <w:rFonts w:ascii="Arial" w:hAnsi="Arial" w:cs="Arial"/>
          <w:sz w:val="24"/>
          <w:szCs w:val="24"/>
          <w:lang w:val="es-ES_tradnl"/>
        </w:rPr>
        <w:t xml:space="preserve">de la Fundación ONCE </w:t>
      </w:r>
      <w:r w:rsidRPr="00336119">
        <w:rPr>
          <w:rFonts w:ascii="Arial" w:hAnsi="Arial" w:cs="Arial"/>
          <w:sz w:val="24"/>
          <w:szCs w:val="24"/>
          <w:lang w:val="es-ES_tradnl"/>
        </w:rPr>
        <w:t>en accesibilidad y ha sido dirigido por la Dirección de Accesibilidad Universal</w:t>
      </w:r>
      <w:r w:rsidR="002866D5">
        <w:rPr>
          <w:rFonts w:ascii="Arial" w:hAnsi="Arial" w:cs="Arial"/>
          <w:sz w:val="24"/>
          <w:szCs w:val="24"/>
          <w:lang w:val="es-ES_tradnl"/>
        </w:rPr>
        <w:t>.</w:t>
      </w:r>
      <w:r w:rsidRPr="00336119">
        <w:rPr>
          <w:rFonts w:ascii="Arial" w:hAnsi="Arial" w:cs="Arial"/>
          <w:sz w:val="24"/>
          <w:szCs w:val="24"/>
          <w:lang w:val="es-ES_tradnl"/>
        </w:rPr>
        <w:t xml:space="preserve"> </w:t>
      </w:r>
    </w:p>
    <w:p w:rsidR="0089282B" w:rsidRPr="00336119" w:rsidRDefault="0089282B" w:rsidP="00C13AF2">
      <w:pPr>
        <w:pStyle w:val="Ttulo2"/>
        <w:spacing w:before="240" w:after="240" w:line="240" w:lineRule="auto"/>
        <w:ind w:left="578" w:hanging="578"/>
        <w:rPr>
          <w:rFonts w:ascii="Arial" w:hAnsi="Arial" w:cs="Arial"/>
          <w:color w:val="auto"/>
          <w:sz w:val="24"/>
          <w:szCs w:val="24"/>
        </w:rPr>
      </w:pPr>
      <w:bookmarkStart w:id="1632" w:name="_Toc387417611"/>
      <w:bookmarkStart w:id="1633" w:name="_Toc388463574"/>
      <w:r w:rsidRPr="00336119">
        <w:rPr>
          <w:rFonts w:ascii="Arial" w:hAnsi="Arial" w:cs="Arial"/>
          <w:color w:val="auto"/>
          <w:sz w:val="24"/>
          <w:szCs w:val="24"/>
        </w:rPr>
        <w:t>Proyecto de conducción por joystick</w:t>
      </w:r>
      <w:bookmarkEnd w:id="1632"/>
      <w:bookmarkEnd w:id="1633"/>
    </w:p>
    <w:p w:rsidR="0089282B" w:rsidRPr="00336119" w:rsidRDefault="0089282B" w:rsidP="00E93CAF">
      <w:pPr>
        <w:pStyle w:val="Default"/>
        <w:spacing w:before="240" w:after="240"/>
        <w:ind w:left="-6"/>
        <w:jc w:val="both"/>
        <w:rPr>
          <w:b/>
          <w:color w:val="auto"/>
        </w:rPr>
      </w:pPr>
      <w:r w:rsidRPr="00336119">
        <w:rPr>
          <w:lang w:val="es-ES_tradnl"/>
        </w:rPr>
        <w:t xml:space="preserve">Finalizó en 2013 y se presentó en el </w:t>
      </w:r>
      <w:r w:rsidRPr="00336119">
        <w:rPr>
          <w:rFonts w:eastAsia="Calibri"/>
          <w:bCs/>
        </w:rPr>
        <w:t>V C</w:t>
      </w:r>
      <w:r w:rsidRPr="00336119">
        <w:rPr>
          <w:rFonts w:eastAsia="Calibri"/>
        </w:rPr>
        <w:t>ongreso Internacional de Diseño, Redes de investigación y Tecnología para Todos, DRT4ALL el proyecto de conducción por joystick habiéndose desarrollado un simulador e implementado un “</w:t>
      </w:r>
      <w:r w:rsidRPr="00336119">
        <w:t xml:space="preserve">protocolo de evaluación de conductores con movilidad reducida en </w:t>
      </w:r>
      <w:r w:rsidRPr="00336119">
        <w:rPr>
          <w:color w:val="auto"/>
        </w:rPr>
        <w:t>miembros superiores para el manejo de vehículos automóviles”.</w:t>
      </w:r>
    </w:p>
    <w:p w:rsidR="0089282B" w:rsidRPr="00234F28" w:rsidRDefault="0089282B" w:rsidP="00C13AF2">
      <w:pPr>
        <w:pStyle w:val="Ttulo2"/>
        <w:spacing w:before="240" w:after="240" w:line="240" w:lineRule="auto"/>
        <w:ind w:left="578" w:hanging="578"/>
        <w:rPr>
          <w:rFonts w:ascii="Arial" w:hAnsi="Arial" w:cs="Arial"/>
          <w:color w:val="auto"/>
          <w:sz w:val="24"/>
          <w:szCs w:val="24"/>
          <w:lang w:val="en-US"/>
        </w:rPr>
      </w:pPr>
      <w:bookmarkStart w:id="1634" w:name="_Toc387417612"/>
      <w:bookmarkStart w:id="1635" w:name="_Toc388463575"/>
      <w:r w:rsidRPr="00234F28">
        <w:rPr>
          <w:rFonts w:ascii="Arial" w:hAnsi="Arial" w:cs="Arial"/>
          <w:color w:val="auto"/>
          <w:sz w:val="24"/>
          <w:szCs w:val="24"/>
          <w:lang w:val="en-US"/>
        </w:rPr>
        <w:t>Proyecto Secure Active Aging: Participation and Health for the Old (SAAPHO)</w:t>
      </w:r>
      <w:bookmarkEnd w:id="1634"/>
      <w:bookmarkEnd w:id="1635"/>
    </w:p>
    <w:p w:rsidR="0089282B" w:rsidRPr="00336119" w:rsidRDefault="0089282B" w:rsidP="001A6C19">
      <w:pPr>
        <w:spacing w:before="240" w:after="240" w:line="240" w:lineRule="auto"/>
        <w:jc w:val="both"/>
        <w:rPr>
          <w:rFonts w:ascii="Arial" w:hAnsi="Arial" w:cs="Arial"/>
          <w:sz w:val="24"/>
          <w:szCs w:val="24"/>
        </w:rPr>
      </w:pPr>
      <w:r w:rsidRPr="00336119">
        <w:rPr>
          <w:rFonts w:ascii="Arial" w:hAnsi="Arial" w:cs="Arial"/>
          <w:sz w:val="24"/>
          <w:szCs w:val="24"/>
        </w:rPr>
        <w:t>Continúa desarrollándose el proyecto SAAPHO (Secure Active Aging: Participation and Health for the Old) con el objetivo de desarrollar tecnología orientada a las personas mayores, centrándose en la asistencia domiciliaria y en el concepto de envejecimiento activo y especialmente dirigido a las áreas de salud, participación en la sociedad y seguridad. En el consorcio formado por ocho entidades participa Technosite. La Fundación ONCE participa como entidad experta en la detección y conocimiento de las necesidades de las personas con discapacidad.</w:t>
      </w:r>
    </w:p>
    <w:p w:rsidR="0089282B" w:rsidRPr="00336119" w:rsidRDefault="0089282B" w:rsidP="00C13AF2">
      <w:pPr>
        <w:pStyle w:val="Ttulo2"/>
        <w:spacing w:before="240" w:after="240" w:line="240" w:lineRule="auto"/>
        <w:ind w:left="578" w:hanging="578"/>
        <w:rPr>
          <w:rFonts w:ascii="Arial" w:hAnsi="Arial" w:cs="Arial"/>
          <w:color w:val="auto"/>
          <w:sz w:val="24"/>
          <w:szCs w:val="24"/>
        </w:rPr>
      </w:pPr>
      <w:bookmarkStart w:id="1636" w:name="_Toc387417613"/>
      <w:bookmarkStart w:id="1637" w:name="_Toc388463576"/>
      <w:r w:rsidRPr="00336119">
        <w:rPr>
          <w:rFonts w:ascii="Arial" w:hAnsi="Arial" w:cs="Arial"/>
          <w:color w:val="auto"/>
          <w:sz w:val="24"/>
          <w:szCs w:val="24"/>
        </w:rPr>
        <w:t>Proyecto Medicamento Accesible</w:t>
      </w:r>
      <w:bookmarkEnd w:id="1636"/>
      <w:bookmarkEnd w:id="1637"/>
    </w:p>
    <w:p w:rsidR="0089282B" w:rsidRPr="00336119" w:rsidRDefault="0089282B" w:rsidP="00E93CAF">
      <w:pPr>
        <w:spacing w:before="240" w:after="240" w:line="240" w:lineRule="auto"/>
        <w:jc w:val="both"/>
        <w:rPr>
          <w:rFonts w:ascii="Arial" w:hAnsi="Arial" w:cs="Arial"/>
          <w:sz w:val="24"/>
          <w:szCs w:val="24"/>
        </w:rPr>
      </w:pPr>
      <w:r w:rsidRPr="00336119">
        <w:rPr>
          <w:rFonts w:ascii="Arial" w:hAnsi="Arial" w:cs="Arial"/>
          <w:sz w:val="24"/>
          <w:szCs w:val="24"/>
          <w:lang w:val="es-ES_tradnl"/>
        </w:rPr>
        <w:t>A lo largo de 2013 se ha continuado con este proyecto, que tendrá, cuando finalice, un enorme impacto e interés para la vida cotidiana, tanto de las personas con discapacidad, como de las personas mayores y otras que encuentren similares dificultades en el momento actual para la lectura y comprensión del uso de los medicamentos</w:t>
      </w:r>
      <w:r w:rsidR="00D74934">
        <w:rPr>
          <w:rFonts w:ascii="Arial" w:hAnsi="Arial" w:cs="Arial"/>
          <w:sz w:val="24"/>
          <w:szCs w:val="24"/>
          <w:lang w:val="es-ES_tradnl"/>
        </w:rPr>
        <w:t>, siendo el objetivo</w:t>
      </w:r>
      <w:r w:rsidRPr="00336119">
        <w:rPr>
          <w:rFonts w:ascii="Arial" w:hAnsi="Arial" w:cs="Arial"/>
          <w:sz w:val="24"/>
          <w:szCs w:val="24"/>
          <w:lang w:val="es-ES_tradnl"/>
        </w:rPr>
        <w:t xml:space="preserve"> la realización de </w:t>
      </w:r>
      <w:r w:rsidRPr="00336119">
        <w:rPr>
          <w:rFonts w:ascii="Arial" w:hAnsi="Arial" w:cs="Arial"/>
          <w:sz w:val="24"/>
          <w:szCs w:val="24"/>
        </w:rPr>
        <w:t>los trabajos necesarios para que los sistemas de información de los medicamentos sean accesibles</w:t>
      </w:r>
      <w:r w:rsidR="00D74934">
        <w:rPr>
          <w:rFonts w:ascii="Arial" w:hAnsi="Arial" w:cs="Arial"/>
          <w:sz w:val="24"/>
          <w:szCs w:val="24"/>
        </w:rPr>
        <w:t xml:space="preserve">. </w:t>
      </w:r>
    </w:p>
    <w:p w:rsidR="0089282B" w:rsidRPr="00336119" w:rsidRDefault="0089282B"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También se ha trabajado, </w:t>
      </w:r>
      <w:r w:rsidRPr="002866D5">
        <w:rPr>
          <w:rFonts w:ascii="Arial" w:hAnsi="Arial" w:cs="Arial"/>
          <w:sz w:val="24"/>
          <w:szCs w:val="24"/>
        </w:rPr>
        <w:t xml:space="preserve">como </w:t>
      </w:r>
      <w:r w:rsidR="00D74934">
        <w:rPr>
          <w:rFonts w:ascii="Arial" w:hAnsi="Arial" w:cs="Arial"/>
          <w:sz w:val="24"/>
          <w:szCs w:val="24"/>
        </w:rPr>
        <w:t xml:space="preserve">ya </w:t>
      </w:r>
      <w:r w:rsidRPr="002866D5">
        <w:rPr>
          <w:rFonts w:ascii="Arial" w:hAnsi="Arial" w:cs="Arial"/>
          <w:sz w:val="24"/>
          <w:szCs w:val="24"/>
        </w:rPr>
        <w:t>se ha indicado,</w:t>
      </w:r>
      <w:r w:rsidRPr="00336119">
        <w:rPr>
          <w:rFonts w:ascii="Arial" w:hAnsi="Arial" w:cs="Arial"/>
          <w:sz w:val="24"/>
          <w:szCs w:val="24"/>
        </w:rPr>
        <w:t xml:space="preserve"> con la Fundación Vodafone España para la realización del proyecto Accesibilidad universal a la información sobre los medicamentos en tu móvil, estrechamente relacionado con el anterior y en colaboración con el Consejo General de Colegios Oficiales de Farmacéuticos.</w:t>
      </w:r>
    </w:p>
    <w:p w:rsidR="00E315EE" w:rsidRDefault="0058721A" w:rsidP="0033752C">
      <w:pPr>
        <w:pStyle w:val="Ttulo1"/>
        <w:spacing w:after="240" w:line="240" w:lineRule="auto"/>
        <w:ind w:left="431" w:hanging="431"/>
        <w:rPr>
          <w:rFonts w:ascii="Arial" w:hAnsi="Arial" w:cs="Arial"/>
          <w:color w:val="auto"/>
        </w:rPr>
      </w:pPr>
      <w:bookmarkStart w:id="1638" w:name="_Toc387417614"/>
      <w:bookmarkStart w:id="1639" w:name="_Toc388463577"/>
      <w:r w:rsidRPr="0058721A">
        <w:rPr>
          <w:rFonts w:ascii="Arial" w:hAnsi="Arial" w:cs="Arial"/>
          <w:color w:val="auto"/>
        </w:rPr>
        <w:t>ACCIONES DE EDUCACIÓN INCLUSIVA</w:t>
      </w:r>
      <w:bookmarkEnd w:id="1638"/>
      <w:bookmarkEnd w:id="1639"/>
    </w:p>
    <w:p w:rsidR="00C54B9B" w:rsidRPr="00336119" w:rsidRDefault="00C54B9B" w:rsidP="00C54B9B">
      <w:pPr>
        <w:pStyle w:val="Ttulo2"/>
        <w:spacing w:before="360" w:after="240" w:line="240" w:lineRule="auto"/>
        <w:ind w:left="578" w:hanging="578"/>
        <w:rPr>
          <w:rFonts w:ascii="Arial" w:hAnsi="Arial" w:cs="Arial"/>
          <w:color w:val="auto"/>
          <w:sz w:val="24"/>
          <w:szCs w:val="24"/>
        </w:rPr>
      </w:pPr>
      <w:bookmarkStart w:id="1640" w:name="_Toc387417615"/>
      <w:bookmarkStart w:id="1641" w:name="_Toc388463578"/>
      <w:r w:rsidRPr="00336119">
        <w:rPr>
          <w:rFonts w:ascii="Arial" w:hAnsi="Arial" w:cs="Arial"/>
          <w:color w:val="auto"/>
          <w:sz w:val="24"/>
          <w:szCs w:val="24"/>
        </w:rPr>
        <w:t>Proyecto para la accesibilidad universal de entornos universitarios</w:t>
      </w:r>
      <w:bookmarkEnd w:id="1640"/>
      <w:bookmarkEnd w:id="1641"/>
    </w:p>
    <w:p w:rsidR="00C54B9B" w:rsidRPr="00336119" w:rsidRDefault="00C54B9B" w:rsidP="00C54B9B">
      <w:pPr>
        <w:pStyle w:val="Textosinformato"/>
        <w:spacing w:before="240" w:after="240"/>
        <w:jc w:val="both"/>
        <w:rPr>
          <w:rFonts w:ascii="Arial" w:hAnsi="Arial" w:cs="Arial"/>
          <w:sz w:val="24"/>
          <w:szCs w:val="24"/>
        </w:rPr>
      </w:pPr>
      <w:r w:rsidRPr="00336119">
        <w:rPr>
          <w:rFonts w:ascii="Arial" w:hAnsi="Arial" w:cs="Arial"/>
          <w:sz w:val="24"/>
          <w:szCs w:val="24"/>
          <w:lang w:val="es-ES"/>
        </w:rPr>
        <w:t xml:space="preserve">El año 2009 comenzó un proyecto de colaboración con el Ministerio de Educación, Cultura y Deporte de fomento de la accesibilidad universal en el marco del </w:t>
      </w:r>
      <w:r w:rsidRPr="00336119">
        <w:rPr>
          <w:rFonts w:ascii="Arial" w:hAnsi="Arial" w:cs="Arial"/>
          <w:sz w:val="24"/>
          <w:szCs w:val="24"/>
        </w:rPr>
        <w:t>programa iniciado en ese año y denominado Campus de Excelencia Internacional</w:t>
      </w:r>
      <w:r w:rsidR="00D74934">
        <w:rPr>
          <w:rFonts w:ascii="Arial" w:hAnsi="Arial" w:cs="Arial"/>
          <w:sz w:val="24"/>
          <w:szCs w:val="24"/>
          <w:lang w:val="es-ES"/>
        </w:rPr>
        <w:t xml:space="preserve">, que ha tenido su desarrollo en los ejercicios siguientes. </w:t>
      </w:r>
      <w:r w:rsidRPr="00336119">
        <w:rPr>
          <w:rFonts w:ascii="Arial" w:hAnsi="Arial" w:cs="Arial"/>
          <w:sz w:val="24"/>
          <w:szCs w:val="24"/>
        </w:rPr>
        <w:t>El 23 de noviembre de 2012 se firmó un nuevo Convenio Marco con el Ministerio de Educación, Cultura y Deporte y con la Universidad. es (Fundación para la proyección internacional de las universidades españolas) con el compromiso de aportación de 500.000 euros por parte de la Fundación ONCE para actuaciones de mejora en materia de accesibilidad universal de entornos universitarios.</w:t>
      </w:r>
    </w:p>
    <w:p w:rsidR="00C54B9B" w:rsidRPr="00336119" w:rsidRDefault="00C54B9B" w:rsidP="00C54B9B">
      <w:pPr>
        <w:pStyle w:val="Textosinformato"/>
        <w:spacing w:before="240" w:after="240"/>
        <w:jc w:val="both"/>
        <w:rPr>
          <w:rFonts w:ascii="Arial" w:hAnsi="Arial" w:cs="Arial"/>
          <w:sz w:val="24"/>
          <w:szCs w:val="24"/>
        </w:rPr>
      </w:pPr>
      <w:r w:rsidRPr="00336119">
        <w:rPr>
          <w:rFonts w:ascii="Arial" w:hAnsi="Arial" w:cs="Arial"/>
          <w:sz w:val="24"/>
          <w:szCs w:val="24"/>
        </w:rPr>
        <w:t>Tras la fase de selección de las mejores propuestas, llevada a cabo a lo largo del 2013, se han firmado convenios de ejecución específicos con las universidades seleccionadas</w:t>
      </w:r>
      <w:r>
        <w:rPr>
          <w:rFonts w:ascii="Arial" w:hAnsi="Arial" w:cs="Arial"/>
          <w:sz w:val="24"/>
          <w:szCs w:val="24"/>
        </w:rPr>
        <w:t>,</w:t>
      </w:r>
      <w:r w:rsidRPr="00336119">
        <w:rPr>
          <w:rFonts w:ascii="Arial" w:hAnsi="Arial" w:cs="Arial"/>
          <w:sz w:val="24"/>
          <w:szCs w:val="24"/>
        </w:rPr>
        <w:t xml:space="preserve"> que son las de: Deusto, La Laguna, Carlos III de Madrid, Girona, Huelva, Politécnica de Cartagena, Navarra, Oviedo, Europea de Madrid, Zaragoza, Burgos, Castilla La Mancha, Miguel Hernández de Elche, León, Málaga y Sevilla.</w:t>
      </w:r>
      <w:r w:rsidR="0059251F">
        <w:rPr>
          <w:rFonts w:ascii="Arial" w:hAnsi="Arial" w:cs="Arial"/>
          <w:sz w:val="24"/>
          <w:szCs w:val="24"/>
        </w:rPr>
        <w:t xml:space="preserve"> </w:t>
      </w:r>
      <w:r w:rsidRPr="00336119">
        <w:rPr>
          <w:rFonts w:ascii="Arial" w:hAnsi="Arial" w:cs="Arial"/>
          <w:sz w:val="24"/>
          <w:szCs w:val="24"/>
        </w:rPr>
        <w:t>Igualmente a lo largo del 2013 se ha continuado realizando los informes de evaluación técnica de las actuaciones de convenios con universidades correspondientes a años anteriores</w:t>
      </w:r>
      <w:r>
        <w:rPr>
          <w:rFonts w:ascii="Arial" w:hAnsi="Arial" w:cs="Arial"/>
          <w:sz w:val="24"/>
          <w:szCs w:val="24"/>
        </w:rPr>
        <w:t>.</w:t>
      </w:r>
    </w:p>
    <w:p w:rsidR="00C54B9B" w:rsidRPr="00336119" w:rsidRDefault="00C54B9B" w:rsidP="00C54B9B">
      <w:pPr>
        <w:pStyle w:val="Ttulo2"/>
        <w:spacing w:before="360" w:after="240" w:line="240" w:lineRule="auto"/>
        <w:ind w:left="578" w:hanging="578"/>
        <w:rPr>
          <w:rFonts w:ascii="Arial" w:hAnsi="Arial" w:cs="Arial"/>
          <w:color w:val="auto"/>
          <w:sz w:val="24"/>
          <w:szCs w:val="24"/>
        </w:rPr>
      </w:pPr>
      <w:bookmarkStart w:id="1642" w:name="_Toc387417616"/>
      <w:bookmarkStart w:id="1643" w:name="_Toc388463579"/>
      <w:r w:rsidRPr="00336119">
        <w:rPr>
          <w:rFonts w:ascii="Arial" w:hAnsi="Arial" w:cs="Arial"/>
          <w:color w:val="auto"/>
          <w:sz w:val="24"/>
          <w:szCs w:val="24"/>
        </w:rPr>
        <w:t>Proyecto de Formación curricular en “Diseño para todos”</w:t>
      </w:r>
      <w:bookmarkEnd w:id="1642"/>
      <w:bookmarkEnd w:id="1643"/>
    </w:p>
    <w:p w:rsidR="00C54B9B" w:rsidRPr="00336119" w:rsidRDefault="00C54B9B" w:rsidP="00C54B9B">
      <w:pPr>
        <w:pStyle w:val="Default"/>
        <w:spacing w:before="240" w:after="240"/>
        <w:jc w:val="both"/>
      </w:pPr>
      <w:r w:rsidRPr="00336119">
        <w:t>Este proyecto continúa la línea emprendida con la publicación del Libro Blanco del “Diseño para todos” en la Universidad y de los cinco libros en los que se abordaba</w:t>
      </w:r>
      <w:r w:rsidR="0059251F">
        <w:t xml:space="preserve"> </w:t>
      </w:r>
      <w:r w:rsidRPr="00336119">
        <w:t>el currículo de Arquitectura, Diseño, Informática y Telecomunicaciones, Ingeniería Industrial e Ingeniería de Caminos. Este proyecto, que finalizará en 2014</w:t>
      </w:r>
      <w:r w:rsidR="0059251F">
        <w:t xml:space="preserve">, </w:t>
      </w:r>
      <w:r w:rsidRPr="00336119">
        <w:t xml:space="preserve">está financiado por la Fundación ONCE y desarrollado por la Conferencia de Rectores de las Universidades españolas (CRUE), tiene como objetivo elaborar seis currículos de grado -Pedagogía, Derecho, Psicología, Trabajo Social, Medicina y Administración y Dirección de Empresas-, siguiendo los criterios utilizados habitualmente. Se tendrán en cuenta el aprendizaje y las competencias que el alumnado debe adquirir en relación a las personas con discapacidad, sus derechos, sus necesidades, cómo resolverlas, cómo investigar en esa materia, de manera que al final, los futuros profesionales de estas áreas de conocimiento sepan investigar teniendo en cuenta su impacto en la sociedad, tratar a personas con discapacidad, respetando sus derechos, aplicar conocimientos para la contratación de esas personas o para el diseño de servicios incluyentes. En este sentido, se trata de </w:t>
      </w:r>
      <w:r w:rsidRPr="00336119">
        <w:rPr>
          <w:iCs/>
        </w:rPr>
        <w:t xml:space="preserve">“asegurar que en el futuro estos conceptos formarán parte de todos los proyectos relacionados con la actividad humana dando así cumplimiento a la Resolución del Consejo de Europa sobre esta materia” </w:t>
      </w:r>
      <w:r w:rsidRPr="00336119">
        <w:t>(“Libro Blanco del Diseño para todos en la Universidad”, 2012)</w:t>
      </w:r>
      <w:r w:rsidR="00D50BE0">
        <w:t>.</w:t>
      </w:r>
    </w:p>
    <w:p w:rsidR="00C54B9B" w:rsidRPr="00336119" w:rsidRDefault="00C54B9B" w:rsidP="00C54B9B">
      <w:pPr>
        <w:pStyle w:val="Default"/>
        <w:spacing w:before="240" w:after="240"/>
        <w:jc w:val="both"/>
      </w:pPr>
      <w:r w:rsidRPr="00336119">
        <w:t>Como objetivo secundario, pero no por ello menos importante, se trata de ofrecer una guía de buenas prácticas que impulse un programa de “Accesibilidad universal” en el sistema educativo universitario.</w:t>
      </w:r>
    </w:p>
    <w:p w:rsidR="00E315EE" w:rsidRPr="00336119" w:rsidRDefault="00E315EE" w:rsidP="0043411D">
      <w:pPr>
        <w:pStyle w:val="Prrafodelista"/>
        <w:keepNext/>
        <w:keepLines/>
        <w:numPr>
          <w:ilvl w:val="0"/>
          <w:numId w:val="2"/>
        </w:numPr>
        <w:spacing w:before="240" w:after="240" w:line="240" w:lineRule="auto"/>
        <w:contextualSpacing w:val="0"/>
        <w:outlineLvl w:val="1"/>
        <w:rPr>
          <w:rFonts w:ascii="Arial" w:eastAsiaTheme="majorEastAsia" w:hAnsi="Arial" w:cs="Arial"/>
          <w:b/>
          <w:bCs/>
          <w:vanish/>
          <w:sz w:val="24"/>
          <w:szCs w:val="24"/>
        </w:rPr>
      </w:pPr>
      <w:bookmarkStart w:id="1644" w:name="_Toc386471389"/>
      <w:bookmarkStart w:id="1645" w:name="_Toc386472274"/>
      <w:bookmarkStart w:id="1646" w:name="_Toc386474442"/>
      <w:bookmarkStart w:id="1647" w:name="_Toc386477032"/>
      <w:bookmarkStart w:id="1648" w:name="_Toc386840175"/>
      <w:bookmarkStart w:id="1649" w:name="_Toc386840730"/>
      <w:bookmarkStart w:id="1650" w:name="_Toc387128768"/>
      <w:bookmarkStart w:id="1651" w:name="_Toc387132120"/>
      <w:bookmarkStart w:id="1652" w:name="_Toc387134739"/>
      <w:bookmarkStart w:id="1653" w:name="_Toc387392174"/>
      <w:bookmarkStart w:id="1654" w:name="_Toc387392333"/>
      <w:bookmarkStart w:id="1655" w:name="_Toc387417331"/>
      <w:bookmarkStart w:id="1656" w:name="_Toc387417474"/>
      <w:bookmarkStart w:id="1657" w:name="_Toc387417617"/>
      <w:bookmarkStart w:id="1658" w:name="_Toc387417813"/>
      <w:bookmarkStart w:id="1659" w:name="_Toc387417934"/>
      <w:bookmarkStart w:id="1660" w:name="_Toc387418165"/>
      <w:bookmarkStart w:id="1661" w:name="_Toc387928424"/>
      <w:bookmarkStart w:id="1662" w:name="_Toc387928620"/>
      <w:bookmarkStart w:id="1663" w:name="_Toc387928788"/>
      <w:bookmarkStart w:id="1664" w:name="_Toc388463580"/>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65" w:name="_Toc387417618"/>
      <w:bookmarkStart w:id="1666" w:name="_Toc388463581"/>
      <w:r w:rsidRPr="00336119">
        <w:rPr>
          <w:rFonts w:ascii="Arial" w:hAnsi="Arial" w:cs="Arial"/>
          <w:color w:val="auto"/>
          <w:sz w:val="24"/>
          <w:szCs w:val="24"/>
        </w:rPr>
        <w:t>Proyecto Tu Formación no tiene Límites – Desarrolla tu Futuro</w:t>
      </w:r>
      <w:bookmarkEnd w:id="1665"/>
      <w:bookmarkEnd w:id="1666"/>
      <w:r w:rsidRPr="00336119">
        <w:rPr>
          <w:rFonts w:ascii="Arial" w:hAnsi="Arial" w:cs="Arial"/>
          <w:color w:val="auto"/>
          <w:sz w:val="24"/>
          <w:szCs w:val="24"/>
        </w:rPr>
        <w:t xml:space="preserve"> </w:t>
      </w:r>
    </w:p>
    <w:p w:rsidR="00E315EE" w:rsidRPr="00336119" w:rsidRDefault="00E315EE" w:rsidP="00E93CAF">
      <w:pPr>
        <w:pStyle w:val="Prrafodelista"/>
        <w:spacing w:before="240" w:after="240" w:line="240" w:lineRule="auto"/>
        <w:ind w:left="0"/>
        <w:contextualSpacing w:val="0"/>
        <w:jc w:val="both"/>
        <w:rPr>
          <w:rFonts w:ascii="Arial" w:hAnsi="Arial" w:cs="Arial"/>
          <w:color w:val="000000"/>
          <w:sz w:val="24"/>
          <w:szCs w:val="24"/>
        </w:rPr>
      </w:pPr>
      <w:r w:rsidRPr="00336119">
        <w:rPr>
          <w:rFonts w:ascii="Arial" w:hAnsi="Arial" w:cs="Arial"/>
          <w:color w:val="000000"/>
          <w:sz w:val="24"/>
          <w:szCs w:val="24"/>
        </w:rPr>
        <w:t>A lo largo del curso escolar 2010-2011 se puso en marcha conjuntamente con la Fundación REPSOL y con la colaboración del CERMI el programa de sensibilización educativa “Tu Formación no tiene Límites. Desarrolla tu Futuro” dirigido a estudiantes con discapacidad en el segundo ciclo de ESO y bachillerato, sus familias y los profesionales de los centros educativos. El objetivo de este proyecto es animar y apoyar a los estudiantes, a través también de sus familias, a continuar formándose y a incorporarse a etapas superiores de la educación, o dicho de otra forma, reducir el abandono de la educación en estudiantes con discapacidad, para mejorar las posibilidades de encontrar empleo.</w:t>
      </w:r>
    </w:p>
    <w:p w:rsidR="00E315EE" w:rsidRPr="00336119" w:rsidRDefault="00E315EE" w:rsidP="00E93CAF">
      <w:pPr>
        <w:pStyle w:val="Prrafodelista"/>
        <w:spacing w:before="240" w:after="240" w:line="240" w:lineRule="auto"/>
        <w:ind w:left="0"/>
        <w:contextualSpacing w:val="0"/>
        <w:jc w:val="both"/>
        <w:rPr>
          <w:rFonts w:ascii="Arial" w:hAnsi="Arial" w:cs="Arial"/>
          <w:color w:val="000000"/>
          <w:sz w:val="24"/>
          <w:szCs w:val="24"/>
        </w:rPr>
      </w:pPr>
      <w:r w:rsidRPr="00336119">
        <w:rPr>
          <w:rFonts w:ascii="Arial" w:hAnsi="Arial" w:cs="Arial"/>
          <w:color w:val="000000"/>
          <w:sz w:val="24"/>
          <w:szCs w:val="24"/>
        </w:rPr>
        <w:t>El proyecto Formación Sin Límites evolucionó hacia nuevos formatos en el curso 2012-2013 para encontrar por un lado una fórmula que permitiera dar continuidad a la actividad a través de la autogestión por parte de los centros de las sesiones de sensibilización, para lo que se ha puesto a disposición de los profesionales de los centros educativos un material audiovisual elaborado al efecto y una Guía didáctica para el profesorado, y por otro se ha iniciado una nueva fase sustentada en un nuevo convenio de colaboración con la Fundación REPSOL que aborda tres ejes de trabajo que se corresponden las necesidades detectadas en el colectivo de padres y madres de estudiantes con discapacidad, docentes y los propios alumnos y alumnas.</w:t>
      </w:r>
    </w:p>
    <w:p w:rsidR="00E315EE" w:rsidRPr="00336119" w:rsidRDefault="00E315EE"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color w:val="000000"/>
          <w:sz w:val="24"/>
          <w:szCs w:val="24"/>
        </w:rPr>
        <w:t>A lo largo del año 2013 se ha publicado un estudio sobre las necesidades formativas de los docentes en la educación de estudiantes con discapacidad, realizado por un equipo de investigación de la Universidad Carlos III de Madrid. Dicho estudio también servirá de base para la elaboración de un curso online destinado a los docentes. Durante el año 2013 se han formalizado los contactos con el Instituto Nacional de Tecnologías Educativas y de Formación del Profesorado del MECD para que este curso est</w:t>
      </w:r>
      <w:r w:rsidR="002866D5">
        <w:rPr>
          <w:rFonts w:ascii="Arial" w:hAnsi="Arial" w:cs="Arial"/>
          <w:color w:val="000000"/>
          <w:sz w:val="24"/>
          <w:szCs w:val="24"/>
        </w:rPr>
        <w:t>é</w:t>
      </w:r>
      <w:r w:rsidRPr="00336119">
        <w:rPr>
          <w:rFonts w:ascii="Arial" w:hAnsi="Arial" w:cs="Arial"/>
          <w:color w:val="000000"/>
          <w:sz w:val="24"/>
          <w:szCs w:val="24"/>
        </w:rPr>
        <w:t xml:space="preserve"> alojado en su página web</w:t>
      </w:r>
      <w:r w:rsidR="0059251F">
        <w:rPr>
          <w:rFonts w:ascii="Arial" w:hAnsi="Arial" w:cs="Arial"/>
          <w:color w:val="000000"/>
          <w:sz w:val="24"/>
          <w:szCs w:val="24"/>
        </w:rPr>
        <w:t>.</w:t>
      </w:r>
      <w:r w:rsidRPr="00336119">
        <w:rPr>
          <w:rFonts w:ascii="Arial" w:hAnsi="Arial" w:cs="Arial"/>
          <w:sz w:val="24"/>
          <w:szCs w:val="24"/>
        </w:rPr>
        <w:t xml:space="preserve"> </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67" w:name="_Toc387417619"/>
      <w:bookmarkStart w:id="1668" w:name="_Toc388463582"/>
      <w:r w:rsidRPr="00336119">
        <w:rPr>
          <w:rFonts w:ascii="Arial" w:hAnsi="Arial" w:cs="Arial"/>
          <w:color w:val="auto"/>
          <w:sz w:val="24"/>
          <w:szCs w:val="24"/>
        </w:rPr>
        <w:t>Campus sin límites</w:t>
      </w:r>
      <w:bookmarkEnd w:id="1667"/>
      <w:bookmarkEnd w:id="1668"/>
    </w:p>
    <w:p w:rsidR="00E315EE" w:rsidRPr="00336119" w:rsidRDefault="00E315EE"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Con el objetivo de complementar el proyecto anterior “Formación sin Límites” desarrollado con la Fundación REPSOL, se lleva a cabo la segunda edición del programa “</w:t>
      </w:r>
      <w:r w:rsidRPr="00336119">
        <w:rPr>
          <w:rFonts w:ascii="Arial" w:hAnsi="Arial" w:cs="Arial"/>
          <w:iCs/>
          <w:sz w:val="24"/>
          <w:szCs w:val="24"/>
        </w:rPr>
        <w:t>Campus inclusivos. Campus sin límites”</w:t>
      </w:r>
      <w:r w:rsidRPr="00336119">
        <w:rPr>
          <w:rFonts w:ascii="Arial" w:hAnsi="Arial" w:cs="Arial"/>
          <w:sz w:val="24"/>
          <w:szCs w:val="24"/>
        </w:rPr>
        <w:t>, con la aportación financiera de las dos fundaciones y la colaboración del Ministerio de Educación, Cultura y Deporte a través de la Fundación Universidad. es.</w:t>
      </w:r>
    </w:p>
    <w:p w:rsidR="00E315EE" w:rsidRPr="00336119" w:rsidRDefault="00E315EE"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En esta edición han sido seis universidades las participantes de las que tan solo dos son repetidoras y han permitido que 58 alumnos con discapacidad pudieran participar en programas de estancia durante una semana como experiencia de acercamiento y motivación para que continúen su formación en el ámbito universitario.</w:t>
      </w:r>
    </w:p>
    <w:p w:rsidR="00E315EE" w:rsidRPr="00336119" w:rsidRDefault="00E315EE" w:rsidP="00E93CAF">
      <w:pPr>
        <w:pStyle w:val="Prrafodelista"/>
        <w:spacing w:before="240" w:after="240" w:line="240" w:lineRule="auto"/>
        <w:ind w:left="0"/>
        <w:contextualSpacing w:val="0"/>
        <w:jc w:val="both"/>
        <w:rPr>
          <w:rFonts w:ascii="Arial" w:hAnsi="Arial" w:cs="Arial"/>
          <w:sz w:val="24"/>
          <w:szCs w:val="24"/>
        </w:rPr>
      </w:pPr>
      <w:r w:rsidRPr="00336119">
        <w:rPr>
          <w:rFonts w:ascii="Arial" w:hAnsi="Arial" w:cs="Arial"/>
          <w:sz w:val="24"/>
          <w:szCs w:val="24"/>
        </w:rPr>
        <w:t>Los campus se han desarrollado entre los meses de julio y septiembre de 2013 tras haber sido aprobadas las propuestas presentadas por las  universidades a través de la convocatoria publicada por la Fundación Universidad.es. Las universidades participantes en esta edición fueron: Universidad de Granada, Universidad Jaume I (Castellón de la Plana), Universidad de Murcia, Universidad de Navarra, Universidad Rey Juan Carlos (Madrid)</w:t>
      </w:r>
      <w:r w:rsidR="002866D5">
        <w:rPr>
          <w:rFonts w:ascii="Arial" w:hAnsi="Arial" w:cs="Arial"/>
          <w:sz w:val="24"/>
          <w:szCs w:val="24"/>
        </w:rPr>
        <w:t xml:space="preserve"> y</w:t>
      </w:r>
      <w:r w:rsidRPr="00336119">
        <w:rPr>
          <w:rFonts w:ascii="Arial" w:hAnsi="Arial" w:cs="Arial"/>
          <w:sz w:val="24"/>
          <w:szCs w:val="24"/>
        </w:rPr>
        <w:t xml:space="preserve"> Universidad de Valencia.</w:t>
      </w:r>
    </w:p>
    <w:p w:rsidR="00E315EE" w:rsidRPr="00336119" w:rsidRDefault="00E315EE" w:rsidP="00E93CAF">
      <w:pPr>
        <w:spacing w:before="240" w:after="240" w:line="240" w:lineRule="auto"/>
        <w:jc w:val="both"/>
        <w:rPr>
          <w:rFonts w:ascii="Arial" w:hAnsi="Arial" w:cs="Arial"/>
          <w:color w:val="D9D9D9" w:themeColor="background1" w:themeShade="D9"/>
          <w:sz w:val="24"/>
          <w:szCs w:val="24"/>
        </w:rPr>
      </w:pPr>
      <w:r w:rsidRPr="00336119">
        <w:rPr>
          <w:rFonts w:ascii="Arial" w:hAnsi="Arial" w:cs="Arial"/>
          <w:sz w:val="24"/>
          <w:szCs w:val="24"/>
        </w:rPr>
        <w:t>La finalidad de estas iniciativas es visibilizar el acceso a la formación universitaria como una oportunidad real para los alumnos con discapacidad y prevenir así el abandono temprano de estudios, a la par que contribuir a generar entornos educativos más inclusivos, puesto que para participar las universidades tienen que abordar y dar respuesta a las carencias de accesibilidad de sus entornos físicos y virtuales, así como valorar los conocimientos del profesorado y demás personal para dar respuesta a las necesidades formativas y, en general, de participación de los estudiantes con discapacidad.</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r w:rsidRPr="00336119">
        <w:rPr>
          <w:rFonts w:ascii="Arial" w:hAnsi="Arial" w:cs="Arial"/>
          <w:color w:val="auto"/>
          <w:sz w:val="24"/>
          <w:szCs w:val="24"/>
        </w:rPr>
        <w:t xml:space="preserve"> </w:t>
      </w:r>
      <w:bookmarkStart w:id="1669" w:name="_Toc387417620"/>
      <w:bookmarkStart w:id="1670" w:name="_Toc388463583"/>
      <w:r w:rsidRPr="00336119">
        <w:rPr>
          <w:rFonts w:ascii="Arial" w:hAnsi="Arial" w:cs="Arial"/>
          <w:color w:val="auto"/>
          <w:sz w:val="24"/>
          <w:szCs w:val="24"/>
        </w:rPr>
        <w:t>Red inclu-ED</w:t>
      </w:r>
      <w:bookmarkEnd w:id="1669"/>
      <w:bookmarkEnd w:id="1670"/>
    </w:p>
    <w:p w:rsidR="00E315EE" w:rsidRPr="00336119" w:rsidRDefault="00994024" w:rsidP="00E93CAF">
      <w:pPr>
        <w:autoSpaceDE w:val="0"/>
        <w:autoSpaceDN w:val="0"/>
        <w:spacing w:before="240" w:after="240" w:line="240" w:lineRule="auto"/>
        <w:jc w:val="both"/>
        <w:rPr>
          <w:rFonts w:ascii="Arial" w:hAnsi="Arial" w:cs="Arial"/>
          <w:sz w:val="24"/>
          <w:szCs w:val="24"/>
        </w:rPr>
      </w:pPr>
      <w:r>
        <w:rPr>
          <w:rFonts w:ascii="Arial" w:hAnsi="Arial" w:cs="Arial"/>
          <w:sz w:val="24"/>
          <w:szCs w:val="24"/>
        </w:rPr>
        <w:t>La</w:t>
      </w:r>
      <w:r w:rsidR="00E315EE" w:rsidRPr="00336119">
        <w:rPr>
          <w:rFonts w:ascii="Arial" w:hAnsi="Arial" w:cs="Arial"/>
          <w:sz w:val="24"/>
          <w:szCs w:val="24"/>
        </w:rPr>
        <w:t xml:space="preserve"> Red Europea de Educación Inclusiva, IncluD-ed, se funda con los objetivos de promover, identificar, difundir e intercambiar buenas prácticas en el ámbito de la educación inclusiva para personas con discapacidad en Europa y mejorar las oportunidades de empleabilidad e inclusión laboral. Todo ello en base a un enfoque colaborativo y “multi- stakeholder</w:t>
      </w:r>
      <w:r w:rsidR="007200A8">
        <w:rPr>
          <w:rFonts w:ascii="Arial" w:hAnsi="Arial" w:cs="Arial"/>
          <w:sz w:val="24"/>
          <w:szCs w:val="24"/>
        </w:rPr>
        <w:t>s</w:t>
      </w:r>
      <w:r w:rsidR="00E315EE" w:rsidRPr="00336119">
        <w:rPr>
          <w:rFonts w:ascii="Arial" w:hAnsi="Arial" w:cs="Arial"/>
          <w:sz w:val="24"/>
          <w:szCs w:val="24"/>
        </w:rPr>
        <w:t>”. Cuatro son los ejes temáticos en los que se centra la red:</w:t>
      </w:r>
      <w:r>
        <w:rPr>
          <w:rFonts w:ascii="Arial" w:hAnsi="Arial" w:cs="Arial"/>
          <w:sz w:val="24"/>
          <w:szCs w:val="24"/>
        </w:rPr>
        <w:t xml:space="preserve"> e</w:t>
      </w:r>
      <w:r w:rsidR="00E315EE" w:rsidRPr="00336119">
        <w:rPr>
          <w:rFonts w:ascii="Arial" w:hAnsi="Arial" w:cs="Arial"/>
          <w:sz w:val="24"/>
          <w:szCs w:val="24"/>
        </w:rPr>
        <w:t>ducación secundaria</w:t>
      </w:r>
      <w:r>
        <w:rPr>
          <w:rFonts w:ascii="Arial" w:hAnsi="Arial" w:cs="Arial"/>
          <w:sz w:val="24"/>
          <w:szCs w:val="24"/>
        </w:rPr>
        <w:t>, t</w:t>
      </w:r>
      <w:r w:rsidR="00E315EE" w:rsidRPr="00336119">
        <w:rPr>
          <w:rFonts w:ascii="Arial" w:hAnsi="Arial" w:cs="Arial"/>
          <w:sz w:val="24"/>
          <w:szCs w:val="24"/>
        </w:rPr>
        <w:t>ransición a otros niveles educativos desde la educación secundaria</w:t>
      </w:r>
      <w:r>
        <w:rPr>
          <w:rFonts w:ascii="Arial" w:hAnsi="Arial" w:cs="Arial"/>
          <w:sz w:val="24"/>
          <w:szCs w:val="24"/>
        </w:rPr>
        <w:t>, t</w:t>
      </w:r>
      <w:r w:rsidR="00E315EE" w:rsidRPr="00336119">
        <w:rPr>
          <w:rFonts w:ascii="Arial" w:hAnsi="Arial" w:cs="Arial"/>
          <w:sz w:val="24"/>
          <w:szCs w:val="24"/>
        </w:rPr>
        <w:t>ransición a la vida adulta al mercado laboral</w:t>
      </w:r>
      <w:r>
        <w:rPr>
          <w:rFonts w:ascii="Arial" w:hAnsi="Arial" w:cs="Arial"/>
          <w:sz w:val="24"/>
          <w:szCs w:val="24"/>
        </w:rPr>
        <w:t xml:space="preserve"> y n</w:t>
      </w:r>
      <w:r w:rsidR="00E315EE" w:rsidRPr="00336119">
        <w:rPr>
          <w:rFonts w:ascii="Arial" w:hAnsi="Arial" w:cs="Arial"/>
          <w:sz w:val="24"/>
          <w:szCs w:val="24"/>
        </w:rPr>
        <w:t>uevas tecnologías para la educación inclusiva</w:t>
      </w:r>
    </w:p>
    <w:p w:rsidR="00E315EE" w:rsidRPr="00336119" w:rsidRDefault="00E315EE" w:rsidP="00E93CAF">
      <w:pPr>
        <w:autoSpaceDE w:val="0"/>
        <w:autoSpaceDN w:val="0"/>
        <w:spacing w:before="240" w:after="240" w:line="240" w:lineRule="auto"/>
        <w:jc w:val="both"/>
        <w:rPr>
          <w:rFonts w:ascii="Arial" w:hAnsi="Arial" w:cs="Arial"/>
          <w:sz w:val="24"/>
          <w:szCs w:val="24"/>
        </w:rPr>
      </w:pPr>
      <w:r w:rsidRPr="00336119">
        <w:rPr>
          <w:rFonts w:ascii="Arial" w:hAnsi="Arial" w:cs="Arial"/>
          <w:sz w:val="24"/>
          <w:szCs w:val="24"/>
        </w:rPr>
        <w:t>La Red está liderada por Fundación ONCE, y cuenta con otros tres socios fundadores: Association des Paralysés de France (APF), Kynnys ry, de Finlandia, y Rytmus, de la República Checa.</w:t>
      </w:r>
    </w:p>
    <w:p w:rsidR="00E315EE" w:rsidRPr="00336119" w:rsidRDefault="00E315EE" w:rsidP="00E93CAF">
      <w:pPr>
        <w:autoSpaceDE w:val="0"/>
        <w:autoSpaceDN w:val="0"/>
        <w:spacing w:before="240" w:after="240" w:line="240" w:lineRule="auto"/>
        <w:jc w:val="both"/>
        <w:rPr>
          <w:rFonts w:ascii="Arial" w:hAnsi="Arial" w:cs="Arial"/>
          <w:sz w:val="24"/>
          <w:szCs w:val="24"/>
        </w:rPr>
      </w:pPr>
      <w:r w:rsidRPr="00336119">
        <w:rPr>
          <w:rFonts w:ascii="Arial" w:hAnsi="Arial" w:cs="Arial"/>
          <w:sz w:val="24"/>
          <w:szCs w:val="24"/>
        </w:rPr>
        <w:t xml:space="preserve">En octubre de 2012 se había iniciado la tercera fase de trabajo de esta Red, </w:t>
      </w:r>
      <w:r w:rsidR="002866D5">
        <w:rPr>
          <w:rFonts w:ascii="Arial" w:hAnsi="Arial" w:cs="Arial"/>
          <w:sz w:val="24"/>
          <w:szCs w:val="24"/>
        </w:rPr>
        <w:t xml:space="preserve">que se </w:t>
      </w:r>
      <w:r w:rsidRPr="00336119">
        <w:rPr>
          <w:rFonts w:ascii="Arial" w:hAnsi="Arial" w:cs="Arial"/>
          <w:sz w:val="24"/>
          <w:szCs w:val="24"/>
        </w:rPr>
        <w:t>extendió hasta octubre de 2013, tras cuya finalización se inició la cuarta fase</w:t>
      </w:r>
      <w:r w:rsidR="00994024">
        <w:rPr>
          <w:rFonts w:ascii="Arial" w:hAnsi="Arial" w:cs="Arial"/>
          <w:sz w:val="24"/>
          <w:szCs w:val="24"/>
        </w:rPr>
        <w:t xml:space="preserve"> que </w:t>
      </w:r>
      <w:r w:rsidRPr="00336119">
        <w:rPr>
          <w:rFonts w:ascii="Arial" w:hAnsi="Arial" w:cs="Arial"/>
          <w:sz w:val="24"/>
          <w:szCs w:val="24"/>
        </w:rPr>
        <w:t xml:space="preserve"> concluirá en julio de 2014 tras lo cual dará comienzo la quinta y última fase de desarrollo de esta red, hasta 2015.</w:t>
      </w:r>
    </w:p>
    <w:p w:rsidR="00E315EE" w:rsidRPr="00336119" w:rsidRDefault="00E315EE" w:rsidP="00270F17">
      <w:pPr>
        <w:autoSpaceDE w:val="0"/>
        <w:autoSpaceDN w:val="0"/>
        <w:spacing w:before="240" w:after="240" w:line="240" w:lineRule="auto"/>
        <w:jc w:val="both"/>
        <w:rPr>
          <w:rFonts w:ascii="Arial" w:hAnsi="Arial" w:cs="Arial"/>
          <w:sz w:val="24"/>
          <w:szCs w:val="24"/>
        </w:rPr>
      </w:pPr>
      <w:r w:rsidRPr="00336119">
        <w:rPr>
          <w:rFonts w:ascii="Arial" w:hAnsi="Arial" w:cs="Arial"/>
          <w:sz w:val="24"/>
          <w:szCs w:val="24"/>
        </w:rPr>
        <w:t>Durante 2013 la Red ha continuado su trabajo, desarrollando líneas de actividad abiertas, reforzando algunas particularmente, e incluyendo también ciertas novedades. En este sentido, cabe destacar:</w:t>
      </w:r>
    </w:p>
    <w:p w:rsidR="00E315EE" w:rsidRPr="00336119" w:rsidRDefault="00E315EE" w:rsidP="00270F17">
      <w:pPr>
        <w:numPr>
          <w:ilvl w:val="0"/>
          <w:numId w:val="22"/>
        </w:numPr>
        <w:spacing w:before="240" w:after="240" w:line="240" w:lineRule="auto"/>
        <w:ind w:left="567" w:hanging="357"/>
        <w:jc w:val="both"/>
        <w:rPr>
          <w:rFonts w:ascii="Arial" w:hAnsi="Arial" w:cs="Arial"/>
          <w:sz w:val="24"/>
          <w:szCs w:val="24"/>
        </w:rPr>
      </w:pPr>
      <w:r w:rsidRPr="00336119">
        <w:rPr>
          <w:rFonts w:ascii="Arial" w:hAnsi="Arial" w:cs="Arial"/>
          <w:sz w:val="24"/>
          <w:szCs w:val="24"/>
        </w:rPr>
        <w:t xml:space="preserve">Se ha reforzado la actividad de incidencia en políticas, con la elaboración y diseminación entre actores relevantes europeos, de “position papers” sobre asuntos clave en el ámbito de la educación inclusiva. </w:t>
      </w:r>
    </w:p>
    <w:p w:rsidR="00E315EE" w:rsidRPr="00336119" w:rsidRDefault="00E315EE" w:rsidP="00270F17">
      <w:pPr>
        <w:numPr>
          <w:ilvl w:val="0"/>
          <w:numId w:val="22"/>
        </w:numPr>
        <w:spacing w:before="240" w:after="240" w:line="240" w:lineRule="auto"/>
        <w:ind w:left="567" w:hanging="357"/>
        <w:jc w:val="both"/>
        <w:rPr>
          <w:rFonts w:ascii="Arial" w:hAnsi="Arial" w:cs="Arial"/>
          <w:sz w:val="24"/>
          <w:szCs w:val="24"/>
        </w:rPr>
      </w:pPr>
      <w:r w:rsidRPr="00336119">
        <w:rPr>
          <w:rFonts w:ascii="Arial" w:hAnsi="Arial" w:cs="Arial"/>
          <w:sz w:val="24"/>
          <w:szCs w:val="24"/>
        </w:rPr>
        <w:t xml:space="preserve">Se ha dado a conocer la Red a las instituciones europeas a través de dos visitas (“misiones”) de la Secretaría Técnica a Bruselas, estableciendo contactos con representantes de entidades como el Parlamento Europeo, la Comisión Europea y el Consejo (a través de la Representación Permanente), la European Agency for Development in Special Needs Education, o el Foro Europeo de la Discapacidad. </w:t>
      </w:r>
    </w:p>
    <w:p w:rsidR="00E315EE" w:rsidRPr="00336119" w:rsidRDefault="00E315EE" w:rsidP="00270F17">
      <w:pPr>
        <w:numPr>
          <w:ilvl w:val="0"/>
          <w:numId w:val="22"/>
        </w:numPr>
        <w:spacing w:before="240" w:after="240" w:line="240" w:lineRule="auto"/>
        <w:ind w:left="567" w:hanging="357"/>
        <w:jc w:val="both"/>
        <w:rPr>
          <w:rFonts w:ascii="Arial" w:hAnsi="Arial" w:cs="Arial"/>
          <w:sz w:val="24"/>
          <w:szCs w:val="24"/>
        </w:rPr>
      </w:pPr>
      <w:r w:rsidRPr="00336119">
        <w:rPr>
          <w:rFonts w:ascii="Arial" w:hAnsi="Arial" w:cs="Arial"/>
          <w:sz w:val="24"/>
          <w:szCs w:val="24"/>
        </w:rPr>
        <w:t xml:space="preserve">Celebración de la cuarta reunión de socios en Praga el 7 de mayo de 2013, y de la segunda reunión del Grupo Local Promotor liderado por Fundación ONCE, en Madrid, el 3 de junio. </w:t>
      </w:r>
    </w:p>
    <w:p w:rsidR="00E315EE" w:rsidRPr="00336119" w:rsidRDefault="00E315EE" w:rsidP="00270F17">
      <w:pPr>
        <w:numPr>
          <w:ilvl w:val="0"/>
          <w:numId w:val="22"/>
        </w:numPr>
        <w:spacing w:before="240" w:after="240" w:line="240" w:lineRule="auto"/>
        <w:ind w:left="567" w:hanging="357"/>
        <w:jc w:val="both"/>
        <w:rPr>
          <w:rFonts w:ascii="Arial" w:hAnsi="Arial" w:cs="Arial"/>
          <w:sz w:val="24"/>
          <w:szCs w:val="24"/>
        </w:rPr>
      </w:pPr>
      <w:r w:rsidRPr="00336119">
        <w:rPr>
          <w:rFonts w:ascii="Arial" w:hAnsi="Arial" w:cs="Arial"/>
          <w:sz w:val="24"/>
          <w:szCs w:val="24"/>
        </w:rPr>
        <w:t>Se ha trabajado sobre la sistematización de la metodología de trabajo de los Grupos Locales Promotores, aportando las experiencias de los GLP coordinados por cada uno de los socios fundadores de la Red.</w:t>
      </w:r>
    </w:p>
    <w:p w:rsidR="00E315EE" w:rsidRPr="00336119" w:rsidRDefault="00E315EE" w:rsidP="00270F17">
      <w:pPr>
        <w:numPr>
          <w:ilvl w:val="0"/>
          <w:numId w:val="22"/>
        </w:numPr>
        <w:spacing w:before="240" w:after="240" w:line="240" w:lineRule="auto"/>
        <w:ind w:left="567" w:hanging="357"/>
        <w:jc w:val="both"/>
        <w:rPr>
          <w:rFonts w:ascii="Arial" w:hAnsi="Arial" w:cs="Arial"/>
          <w:sz w:val="24"/>
          <w:szCs w:val="24"/>
        </w:rPr>
      </w:pPr>
      <w:r w:rsidRPr="00336119">
        <w:rPr>
          <w:rFonts w:ascii="Arial" w:hAnsi="Arial" w:cs="Arial"/>
          <w:sz w:val="24"/>
          <w:szCs w:val="24"/>
        </w:rPr>
        <w:t>Consolidación y mejora de la página web como lugar de encuentro y referencia europea en materia de educación inclusiva, creación de nuevo espacio para la figura de los “miembros asociados” (además de los cuatro socios fundadores), así como una “press room” con la información clave de la Red, creación de una nueva versión en francés, y ampliación de la “comunidad IncluD-ed” con nuevos expertos y organizaciones</w:t>
      </w:r>
      <w:r w:rsidR="002866D5">
        <w:rPr>
          <w:rFonts w:ascii="Arial" w:hAnsi="Arial" w:cs="Arial"/>
          <w:sz w:val="24"/>
          <w:szCs w:val="24"/>
        </w:rPr>
        <w:t xml:space="preserve">. </w:t>
      </w:r>
    </w:p>
    <w:p w:rsidR="00E315EE" w:rsidRPr="00336119" w:rsidRDefault="00E315EE" w:rsidP="00270F17">
      <w:pPr>
        <w:numPr>
          <w:ilvl w:val="0"/>
          <w:numId w:val="22"/>
        </w:numPr>
        <w:spacing w:before="240" w:after="240" w:line="240" w:lineRule="auto"/>
        <w:ind w:left="567" w:hanging="357"/>
        <w:jc w:val="both"/>
        <w:rPr>
          <w:rFonts w:ascii="Arial" w:hAnsi="Arial" w:cs="Arial"/>
          <w:sz w:val="24"/>
          <w:szCs w:val="24"/>
        </w:rPr>
      </w:pPr>
      <w:r w:rsidRPr="00336119">
        <w:rPr>
          <w:rFonts w:ascii="Arial" w:hAnsi="Arial" w:cs="Arial"/>
          <w:sz w:val="24"/>
          <w:szCs w:val="24"/>
        </w:rPr>
        <w:t>Por último, cabe destacar la renovación por parte de los socios fundadores de la Red de los acuerdos de partenariado, que concluían el 31 de diciembre de 2013, renovando su participación en la red hasta el 31 de diciembre de 2015.</w:t>
      </w:r>
    </w:p>
    <w:p w:rsidR="00E315EE" w:rsidRPr="00336119" w:rsidRDefault="00E315EE" w:rsidP="00E93CAF">
      <w:pPr>
        <w:spacing w:before="240" w:after="240" w:line="240" w:lineRule="auto"/>
        <w:ind w:left="360"/>
        <w:jc w:val="both"/>
        <w:rPr>
          <w:rFonts w:ascii="Arial" w:hAnsi="Arial" w:cs="Arial"/>
          <w:color w:val="D9D9D9" w:themeColor="background1" w:themeShade="D9"/>
          <w:sz w:val="24"/>
          <w:szCs w:val="24"/>
        </w:rPr>
      </w:pPr>
      <w:r w:rsidRPr="00336119">
        <w:rPr>
          <w:rFonts w:ascii="Arial" w:hAnsi="Arial" w:cs="Arial"/>
          <w:sz w:val="24"/>
          <w:szCs w:val="24"/>
        </w:rPr>
        <w:t>Asimismo, como actividad complementaria, se ha desarrollado un estudio sobre a la promoción de la movilidad de los estudiantes con discapacidad en el marco del Espacio Europeo de Educación Superior, que incluye un análisis de situación, la identificación de buenas prácticas y la elaboración de propuestas en un ámbito tan importante como es la movilidad.</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71" w:name="_Toc387417621"/>
      <w:bookmarkStart w:id="1672" w:name="_Toc388463584"/>
      <w:r w:rsidRPr="00336119">
        <w:rPr>
          <w:rFonts w:ascii="Arial" w:hAnsi="Arial" w:cs="Arial"/>
          <w:color w:val="auto"/>
          <w:sz w:val="24"/>
          <w:szCs w:val="24"/>
        </w:rPr>
        <w:t>Concurso escolar “La cápsula del tiempo: la aventura de construir el futuro”</w:t>
      </w:r>
      <w:bookmarkEnd w:id="1671"/>
      <w:bookmarkEnd w:id="1672"/>
      <w:r w:rsidRPr="00336119">
        <w:rPr>
          <w:rFonts w:ascii="Arial" w:hAnsi="Arial" w:cs="Arial"/>
          <w:color w:val="auto"/>
          <w:sz w:val="24"/>
          <w:szCs w:val="24"/>
        </w:rPr>
        <w:t xml:space="preserve">  </w:t>
      </w:r>
    </w:p>
    <w:p w:rsidR="00D1214E" w:rsidRPr="00336119" w:rsidRDefault="00D1214E" w:rsidP="00D1214E">
      <w:pPr>
        <w:spacing w:before="240" w:after="240" w:line="240" w:lineRule="auto"/>
        <w:jc w:val="both"/>
        <w:rPr>
          <w:rFonts w:ascii="Arial" w:hAnsi="Arial" w:cs="Arial"/>
          <w:color w:val="000000"/>
          <w:sz w:val="24"/>
          <w:szCs w:val="24"/>
          <w:lang w:val="ca-ES"/>
        </w:rPr>
      </w:pPr>
      <w:r w:rsidRPr="00336119">
        <w:rPr>
          <w:rFonts w:ascii="Arial" w:hAnsi="Arial" w:cs="Arial"/>
          <w:color w:val="000000"/>
          <w:sz w:val="24"/>
          <w:szCs w:val="24"/>
          <w:lang w:val="ca-ES"/>
        </w:rPr>
        <w:t>El pasado curso 2012-2013, se celebró la 29</w:t>
      </w:r>
      <w:r w:rsidR="0059251F" w:rsidRPr="0059251F">
        <w:rPr>
          <w:rFonts w:ascii="Arial" w:hAnsi="Arial" w:cs="Arial"/>
          <w:color w:val="000000"/>
          <w:sz w:val="24"/>
          <w:szCs w:val="24"/>
        </w:rPr>
        <w:t xml:space="preserve"> </w:t>
      </w:r>
      <w:r w:rsidRPr="0059251F">
        <w:rPr>
          <w:rFonts w:ascii="Arial" w:hAnsi="Arial" w:cs="Arial"/>
          <w:color w:val="000000"/>
          <w:sz w:val="24"/>
          <w:szCs w:val="24"/>
        </w:rPr>
        <w:t>Edición</w:t>
      </w:r>
      <w:r w:rsidRPr="00336119">
        <w:rPr>
          <w:rFonts w:ascii="Arial" w:hAnsi="Arial" w:cs="Arial"/>
          <w:color w:val="000000"/>
          <w:sz w:val="24"/>
          <w:szCs w:val="24"/>
          <w:lang w:val="ca-ES"/>
        </w:rPr>
        <w:t xml:space="preserve"> </w:t>
      </w:r>
      <w:r w:rsidRPr="00B157D6">
        <w:rPr>
          <w:rFonts w:ascii="Arial" w:hAnsi="Arial" w:cs="Arial"/>
          <w:color w:val="000000"/>
          <w:sz w:val="24"/>
          <w:szCs w:val="24"/>
          <w:lang w:val="ca-ES"/>
        </w:rPr>
        <w:t xml:space="preserve">del </w:t>
      </w:r>
      <w:r w:rsidRPr="00B157D6">
        <w:rPr>
          <w:rFonts w:ascii="Arial" w:hAnsi="Arial" w:cs="Arial"/>
          <w:sz w:val="24"/>
          <w:szCs w:val="24"/>
          <w:lang w:val="ca-ES"/>
        </w:rPr>
        <w:t>Concurso escolar</w:t>
      </w:r>
      <w:r w:rsidR="00E05D69" w:rsidRPr="00B157D6">
        <w:rPr>
          <w:rFonts w:ascii="Arial" w:hAnsi="Arial" w:cs="Arial"/>
          <w:sz w:val="24"/>
          <w:szCs w:val="24"/>
          <w:lang w:val="ca-ES"/>
        </w:rPr>
        <w:t xml:space="preserve"> (</w:t>
      </w:r>
      <w:hyperlink r:id="rId26" w:history="1">
        <w:r w:rsidR="0042699A" w:rsidRPr="00B157D6">
          <w:rPr>
            <w:rStyle w:val="Hipervnculo"/>
            <w:rFonts w:ascii="Arial" w:hAnsi="Arial" w:cs="Arial"/>
            <w:sz w:val="24"/>
            <w:szCs w:val="24"/>
            <w:lang w:val="ca-ES"/>
          </w:rPr>
          <w:t>www.concursoescolaronce.es</w:t>
        </w:r>
      </w:hyperlink>
      <w:r w:rsidR="00E05D69" w:rsidRPr="00B157D6">
        <w:rPr>
          <w:rFonts w:ascii="Arial" w:hAnsi="Arial" w:cs="Arial"/>
          <w:sz w:val="24"/>
          <w:szCs w:val="24"/>
          <w:lang w:val="ca-ES"/>
        </w:rPr>
        <w:t>)</w:t>
      </w:r>
      <w:r w:rsidRPr="0059251F">
        <w:rPr>
          <w:rFonts w:ascii="Arial" w:hAnsi="Arial" w:cs="Arial"/>
          <w:sz w:val="24"/>
          <w:szCs w:val="24"/>
        </w:rPr>
        <w:t xml:space="preserve"> </w:t>
      </w:r>
      <w:r w:rsidRPr="0059251F">
        <w:rPr>
          <w:rFonts w:ascii="Arial" w:hAnsi="Arial" w:cs="Arial"/>
          <w:color w:val="000000"/>
          <w:sz w:val="24"/>
          <w:szCs w:val="24"/>
        </w:rPr>
        <w:t>coincidiendo</w:t>
      </w:r>
      <w:r w:rsidRPr="00B157D6">
        <w:rPr>
          <w:rFonts w:ascii="Arial" w:hAnsi="Arial" w:cs="Arial"/>
          <w:color w:val="000000"/>
          <w:sz w:val="24"/>
          <w:szCs w:val="24"/>
          <w:lang w:val="ca-ES"/>
        </w:rPr>
        <w:t xml:space="preserve"> con la</w:t>
      </w:r>
      <w:r w:rsidRPr="0059251F">
        <w:rPr>
          <w:rFonts w:ascii="Arial" w:hAnsi="Arial" w:cs="Arial"/>
          <w:color w:val="000000"/>
          <w:sz w:val="24"/>
          <w:szCs w:val="24"/>
        </w:rPr>
        <w:t xml:space="preserve"> celebración</w:t>
      </w:r>
      <w:r w:rsidRPr="00336119">
        <w:rPr>
          <w:rFonts w:ascii="Arial" w:hAnsi="Arial" w:cs="Arial"/>
          <w:color w:val="000000"/>
          <w:sz w:val="24"/>
          <w:szCs w:val="24"/>
          <w:lang w:val="ca-ES"/>
        </w:rPr>
        <w:t xml:space="preserve"> del 75 y 25</w:t>
      </w:r>
      <w:r w:rsidRPr="0059251F">
        <w:rPr>
          <w:rFonts w:ascii="Arial" w:hAnsi="Arial" w:cs="Arial"/>
          <w:color w:val="000000"/>
          <w:sz w:val="24"/>
          <w:szCs w:val="24"/>
        </w:rPr>
        <w:t xml:space="preserve"> aniversario</w:t>
      </w:r>
      <w:r w:rsidRPr="00336119">
        <w:rPr>
          <w:rFonts w:ascii="Arial" w:hAnsi="Arial" w:cs="Arial"/>
          <w:color w:val="000000"/>
          <w:sz w:val="24"/>
          <w:szCs w:val="24"/>
          <w:lang w:val="ca-ES"/>
        </w:rPr>
        <w:t xml:space="preserve"> de la ONCE y</w:t>
      </w:r>
      <w:r w:rsidRPr="0059251F">
        <w:rPr>
          <w:rFonts w:ascii="Arial" w:hAnsi="Arial" w:cs="Arial"/>
          <w:color w:val="000000"/>
          <w:sz w:val="24"/>
          <w:szCs w:val="24"/>
        </w:rPr>
        <w:t xml:space="preserve"> su</w:t>
      </w:r>
      <w:r w:rsidRPr="00336119">
        <w:rPr>
          <w:rFonts w:ascii="Arial" w:hAnsi="Arial" w:cs="Arial"/>
          <w:color w:val="000000"/>
          <w:sz w:val="24"/>
          <w:szCs w:val="24"/>
          <w:lang w:val="ca-ES"/>
        </w:rPr>
        <w:t xml:space="preserve"> Fundación</w:t>
      </w:r>
      <w:r w:rsidRPr="0059251F">
        <w:rPr>
          <w:rFonts w:ascii="Arial" w:hAnsi="Arial" w:cs="Arial"/>
          <w:color w:val="000000"/>
          <w:sz w:val="24"/>
          <w:szCs w:val="24"/>
        </w:rPr>
        <w:t xml:space="preserve"> respectivamente</w:t>
      </w:r>
      <w:r w:rsidRPr="00336119">
        <w:rPr>
          <w:rFonts w:ascii="Arial" w:hAnsi="Arial" w:cs="Arial"/>
          <w:color w:val="000000"/>
          <w:sz w:val="24"/>
          <w:szCs w:val="24"/>
          <w:lang w:val="ca-ES"/>
        </w:rPr>
        <w:t>. Se</w:t>
      </w:r>
      <w:r w:rsidRPr="0059251F">
        <w:rPr>
          <w:rFonts w:ascii="Arial" w:hAnsi="Arial" w:cs="Arial"/>
          <w:color w:val="000000"/>
          <w:sz w:val="24"/>
          <w:szCs w:val="24"/>
        </w:rPr>
        <w:t xml:space="preserve"> trata</w:t>
      </w:r>
      <w:r w:rsidRPr="00336119">
        <w:rPr>
          <w:rFonts w:ascii="Arial" w:hAnsi="Arial" w:cs="Arial"/>
          <w:color w:val="000000"/>
          <w:sz w:val="24"/>
          <w:szCs w:val="24"/>
          <w:lang w:val="ca-ES"/>
        </w:rPr>
        <w:t xml:space="preserve"> de un programa de</w:t>
      </w:r>
      <w:r w:rsidRPr="0059251F">
        <w:rPr>
          <w:rFonts w:ascii="Arial" w:hAnsi="Arial" w:cs="Arial"/>
          <w:color w:val="000000"/>
          <w:sz w:val="24"/>
          <w:szCs w:val="24"/>
        </w:rPr>
        <w:t xml:space="preserve"> sensibilización</w:t>
      </w:r>
      <w:r w:rsidRPr="00336119">
        <w:rPr>
          <w:rFonts w:ascii="Arial" w:hAnsi="Arial" w:cs="Arial"/>
          <w:color w:val="000000"/>
          <w:sz w:val="24"/>
          <w:szCs w:val="24"/>
          <w:lang w:val="ca-ES"/>
        </w:rPr>
        <w:t xml:space="preserve"> educativa con temáticas diferentes cada año</w:t>
      </w:r>
      <w:r w:rsidR="00531BC4">
        <w:rPr>
          <w:rFonts w:ascii="Arial" w:hAnsi="Arial" w:cs="Arial"/>
          <w:color w:val="000000"/>
          <w:sz w:val="24"/>
          <w:szCs w:val="24"/>
          <w:lang w:val="ca-ES"/>
        </w:rPr>
        <w:t xml:space="preserve">. </w:t>
      </w:r>
      <w:r w:rsidR="00531BC4" w:rsidRPr="00531BC4">
        <w:rPr>
          <w:rFonts w:ascii="Arial" w:hAnsi="Arial" w:cs="Arial"/>
          <w:color w:val="000000"/>
          <w:sz w:val="24"/>
          <w:szCs w:val="24"/>
        </w:rPr>
        <w:t>E</w:t>
      </w:r>
      <w:r w:rsidRPr="00531BC4">
        <w:rPr>
          <w:rFonts w:ascii="Arial" w:hAnsi="Arial" w:cs="Arial"/>
          <w:color w:val="000000"/>
          <w:sz w:val="24"/>
          <w:szCs w:val="24"/>
        </w:rPr>
        <w:t>n</w:t>
      </w:r>
      <w:r w:rsidRPr="00336119">
        <w:rPr>
          <w:rFonts w:ascii="Arial" w:hAnsi="Arial" w:cs="Arial"/>
          <w:color w:val="000000"/>
          <w:sz w:val="24"/>
          <w:szCs w:val="24"/>
          <w:lang w:val="ca-ES"/>
        </w:rPr>
        <w:t xml:space="preserve"> esta edición, bajo el lema</w:t>
      </w:r>
      <w:r w:rsidRPr="00336119">
        <w:rPr>
          <w:rFonts w:ascii="Arial" w:hAnsi="Arial" w:cs="Arial"/>
          <w:sz w:val="24"/>
          <w:szCs w:val="24"/>
          <w:lang w:val="ca-ES"/>
        </w:rPr>
        <w:t xml:space="preserve"> </w:t>
      </w:r>
      <w:r w:rsidRPr="00336119">
        <w:rPr>
          <w:rFonts w:ascii="Arial" w:hAnsi="Arial" w:cs="Arial"/>
          <w:sz w:val="24"/>
          <w:szCs w:val="24"/>
        </w:rPr>
        <w:t>“La cápsula del tiempo: la aventura de construir el futuro</w:t>
      </w:r>
      <w:r w:rsidRPr="00336119">
        <w:rPr>
          <w:rFonts w:ascii="Arial" w:hAnsi="Arial" w:cs="Arial"/>
          <w:color w:val="000000"/>
          <w:sz w:val="24"/>
          <w:szCs w:val="24"/>
          <w:lang w:val="ca-ES"/>
        </w:rPr>
        <w:t>” los participantes tuvieron que imaginar cómo les gustaría que fuera la sociedad del futuro en relación con la discapacidad y la igualdad de oportunidades, y plasmar su idea en un video. La finalidad de esta convocatoria fue sensibilizar sobre las dificultades de accesibilidad de la ciudad.</w:t>
      </w:r>
    </w:p>
    <w:p w:rsidR="00350C70" w:rsidRPr="00336119" w:rsidRDefault="00350C70" w:rsidP="00350C70">
      <w:pPr>
        <w:spacing w:before="240" w:after="240" w:line="240" w:lineRule="auto"/>
        <w:jc w:val="both"/>
        <w:rPr>
          <w:rFonts w:ascii="Arial" w:hAnsi="Arial" w:cs="Arial"/>
          <w:color w:val="000000"/>
          <w:sz w:val="24"/>
          <w:szCs w:val="24"/>
          <w:lang w:val="ca-ES"/>
        </w:rPr>
      </w:pPr>
      <w:r w:rsidRPr="00336119">
        <w:rPr>
          <w:rStyle w:val="Textoennegrita"/>
          <w:rFonts w:ascii="Arial" w:hAnsi="Arial" w:cs="Arial"/>
          <w:b w:val="0"/>
          <w:color w:val="000000"/>
          <w:sz w:val="24"/>
          <w:szCs w:val="24"/>
          <w:lang w:val="ca-ES"/>
        </w:rPr>
        <w:t>Participaron un total de 619 colegios, se preseleccionaron 100 trabajos de los que habían pasado la primera fase a nivel autonómico, siendo ganadores de la categoria “A” los alumnos del CEIP Vicente Ferrer Ramos de Aragón (Teruel).</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73" w:name="_Toc387417622"/>
      <w:bookmarkStart w:id="1674" w:name="_Toc388463585"/>
      <w:r w:rsidRPr="00336119">
        <w:rPr>
          <w:rFonts w:ascii="Arial" w:hAnsi="Arial" w:cs="Arial"/>
          <w:color w:val="auto"/>
          <w:sz w:val="24"/>
          <w:szCs w:val="24"/>
        </w:rPr>
        <w:t>Colegios del Mundo Unido</w:t>
      </w:r>
      <w:bookmarkEnd w:id="1673"/>
      <w:bookmarkEnd w:id="1674"/>
    </w:p>
    <w:p w:rsidR="00E315EE" w:rsidRPr="00336119" w:rsidRDefault="00E315EE" w:rsidP="00E93CAF">
      <w:pPr>
        <w:spacing w:before="240" w:after="240" w:line="240" w:lineRule="auto"/>
        <w:ind w:right="-1"/>
        <w:jc w:val="both"/>
        <w:rPr>
          <w:rFonts w:ascii="Arial" w:hAnsi="Arial" w:cs="Arial"/>
          <w:color w:val="D9D9D9" w:themeColor="background1" w:themeShade="D9"/>
          <w:sz w:val="24"/>
          <w:szCs w:val="24"/>
        </w:rPr>
      </w:pPr>
      <w:r w:rsidRPr="00336119">
        <w:rPr>
          <w:rFonts w:ascii="Arial" w:hAnsi="Arial" w:cs="Arial"/>
          <w:color w:val="000000"/>
          <w:sz w:val="24"/>
          <w:szCs w:val="24"/>
        </w:rPr>
        <w:t>La Fundación ONCE lleva colaborando con esta entidad desde el año 1996 y ha financiado 21 becas para alumnos con discapacidad. La financiación aportada por Fundación ONCE se destina a la concesión de una beca de estudios</w:t>
      </w:r>
      <w:r w:rsidR="00C75EE5">
        <w:rPr>
          <w:rFonts w:ascii="Arial" w:hAnsi="Arial" w:cs="Arial"/>
          <w:color w:val="000000"/>
          <w:sz w:val="24"/>
          <w:szCs w:val="24"/>
        </w:rPr>
        <w:t xml:space="preserve"> para bachillerato internacional </w:t>
      </w:r>
      <w:r w:rsidRPr="00336119">
        <w:rPr>
          <w:rFonts w:ascii="Arial" w:hAnsi="Arial" w:cs="Arial"/>
          <w:color w:val="000000"/>
          <w:sz w:val="24"/>
          <w:szCs w:val="24"/>
        </w:rPr>
        <w:t xml:space="preserve">en uno de los Colegios del Mundo Unido para un alumno/a con discapacidad. Durante el año 2013 se ha continuado con la beca comprometida en la selección anterior en el periodo </w:t>
      </w:r>
      <w:r w:rsidRPr="00C75EE5">
        <w:rPr>
          <w:rFonts w:ascii="Arial" w:hAnsi="Arial" w:cs="Arial"/>
          <w:color w:val="000000"/>
          <w:sz w:val="24"/>
          <w:szCs w:val="24"/>
        </w:rPr>
        <w:t>2012-2014</w:t>
      </w:r>
      <w:r w:rsidR="00C75EE5" w:rsidRPr="00C75EE5">
        <w:rPr>
          <w:rFonts w:ascii="Arial" w:hAnsi="Arial" w:cs="Arial"/>
          <w:color w:val="000000"/>
          <w:sz w:val="24"/>
          <w:szCs w:val="24"/>
        </w:rPr>
        <w:t xml:space="preserve"> (dos cursos lectivos) </w:t>
      </w:r>
      <w:r w:rsidRPr="00336119">
        <w:rPr>
          <w:rFonts w:ascii="Arial" w:hAnsi="Arial" w:cs="Arial"/>
          <w:color w:val="000000"/>
          <w:sz w:val="24"/>
          <w:szCs w:val="24"/>
        </w:rPr>
        <w:t xml:space="preserve">por la que el estudiante becado se encuentra cursando el </w:t>
      </w:r>
      <w:r w:rsidR="002830B5">
        <w:rPr>
          <w:rFonts w:ascii="Arial" w:hAnsi="Arial" w:cs="Arial"/>
          <w:color w:val="000000"/>
          <w:sz w:val="24"/>
          <w:szCs w:val="24"/>
        </w:rPr>
        <w:t xml:space="preserve">2º </w:t>
      </w:r>
      <w:r w:rsidRPr="00336119">
        <w:rPr>
          <w:rFonts w:ascii="Arial" w:hAnsi="Arial" w:cs="Arial"/>
          <w:color w:val="000000"/>
          <w:sz w:val="24"/>
          <w:szCs w:val="24"/>
        </w:rPr>
        <w:t>año de Bachillerato Internacional en Canadá. A lo largo del último trimestre de 2013 se ha llevado a cabo una exhaustiva labor  de difusión de la  existencia de la beca  de cara a captar candidatos/as con discapacidad para la selección de un nuevo becario/a  en el mes de marzo de 2014.</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75" w:name="_Toc387417623"/>
      <w:bookmarkStart w:id="1676" w:name="_Toc388463586"/>
      <w:r w:rsidRPr="00336119">
        <w:rPr>
          <w:rFonts w:ascii="Arial" w:hAnsi="Arial" w:cs="Arial"/>
          <w:color w:val="auto"/>
          <w:sz w:val="24"/>
          <w:szCs w:val="24"/>
        </w:rPr>
        <w:t>Ruta BBVA</w:t>
      </w:r>
      <w:bookmarkEnd w:id="1675"/>
      <w:bookmarkEnd w:id="1676"/>
      <w:r w:rsidRPr="00336119">
        <w:rPr>
          <w:rFonts w:ascii="Arial" w:hAnsi="Arial" w:cs="Arial"/>
          <w:color w:val="auto"/>
          <w:sz w:val="24"/>
          <w:szCs w:val="24"/>
        </w:rPr>
        <w:t xml:space="preserve"> </w:t>
      </w:r>
    </w:p>
    <w:p w:rsidR="00E315EE" w:rsidRPr="00336119" w:rsidRDefault="00134821" w:rsidP="00E93CAF">
      <w:pPr>
        <w:spacing w:before="240" w:after="240" w:line="240" w:lineRule="auto"/>
        <w:jc w:val="both"/>
        <w:rPr>
          <w:rFonts w:ascii="Arial" w:hAnsi="Arial" w:cs="Arial"/>
          <w:bCs/>
          <w:sz w:val="24"/>
          <w:szCs w:val="24"/>
        </w:rPr>
      </w:pPr>
      <w:r>
        <w:rPr>
          <w:rFonts w:ascii="Arial" w:hAnsi="Arial" w:cs="Arial"/>
          <w:sz w:val="24"/>
          <w:szCs w:val="24"/>
        </w:rPr>
        <w:t xml:space="preserve">La Fundación ONCE, </w:t>
      </w:r>
      <w:r w:rsidR="00E315EE" w:rsidRPr="00336119">
        <w:rPr>
          <w:rFonts w:ascii="Arial" w:hAnsi="Arial" w:cs="Arial"/>
          <w:sz w:val="24"/>
          <w:szCs w:val="24"/>
        </w:rPr>
        <w:t>en colaboración con el CERMI en lo que se denomina el Impulso de la embajada de la discapacidad</w:t>
      </w:r>
      <w:r>
        <w:rPr>
          <w:rFonts w:ascii="Arial" w:hAnsi="Arial" w:cs="Arial"/>
          <w:sz w:val="24"/>
          <w:szCs w:val="24"/>
        </w:rPr>
        <w:t xml:space="preserve">, </w:t>
      </w:r>
      <w:r w:rsidR="00E315EE" w:rsidRPr="00336119">
        <w:rPr>
          <w:rFonts w:ascii="Arial" w:hAnsi="Arial" w:cs="Arial"/>
          <w:sz w:val="24"/>
          <w:szCs w:val="24"/>
        </w:rPr>
        <w:t xml:space="preserve">trabaja para conseguir que personas con discapacidad participen en la Ruta BBVA. </w:t>
      </w:r>
      <w:r w:rsidR="00E315EE" w:rsidRPr="00336119">
        <w:rPr>
          <w:rFonts w:ascii="Arial" w:hAnsi="Arial" w:cs="Arial"/>
          <w:bCs/>
          <w:sz w:val="24"/>
          <w:szCs w:val="24"/>
        </w:rPr>
        <w:t>En la expedición realizada en 2012 participaron dos personas en representación de la “Embajada de la Discapacidad”, en un total de 225 jóvenes procedentes de 54 países. En dicha edición</w:t>
      </w:r>
      <w:r>
        <w:rPr>
          <w:rFonts w:ascii="Arial" w:hAnsi="Arial" w:cs="Arial"/>
          <w:bCs/>
          <w:sz w:val="24"/>
          <w:szCs w:val="24"/>
        </w:rPr>
        <w:t xml:space="preserve">, </w:t>
      </w:r>
      <w:r w:rsidR="00E315EE" w:rsidRPr="00336119">
        <w:rPr>
          <w:rFonts w:ascii="Arial" w:hAnsi="Arial" w:cs="Arial"/>
          <w:bCs/>
          <w:sz w:val="24"/>
          <w:szCs w:val="24"/>
        </w:rPr>
        <w:t>con el nombre de “La Real Expedición Botánica del Nuevo Reyno de Granada”</w:t>
      </w:r>
      <w:r>
        <w:rPr>
          <w:rFonts w:ascii="Arial" w:hAnsi="Arial" w:cs="Arial"/>
          <w:bCs/>
          <w:sz w:val="24"/>
          <w:szCs w:val="24"/>
        </w:rPr>
        <w:t xml:space="preserve">, </w:t>
      </w:r>
      <w:r w:rsidR="00E315EE" w:rsidRPr="00336119">
        <w:rPr>
          <w:rFonts w:ascii="Arial" w:hAnsi="Arial" w:cs="Arial"/>
          <w:bCs/>
          <w:sz w:val="24"/>
          <w:szCs w:val="24"/>
        </w:rPr>
        <w:t>el objetivo  científico era seguir los pasos del científico español, José Celestino Mutis.  En la edición de 2013</w:t>
      </w:r>
      <w:r>
        <w:rPr>
          <w:rFonts w:ascii="Arial" w:hAnsi="Arial" w:cs="Arial"/>
          <w:bCs/>
          <w:sz w:val="24"/>
          <w:szCs w:val="24"/>
        </w:rPr>
        <w:t xml:space="preserve"> </w:t>
      </w:r>
      <w:r w:rsidR="00E315EE" w:rsidRPr="00336119">
        <w:rPr>
          <w:rFonts w:ascii="Arial" w:hAnsi="Arial" w:cs="Arial"/>
          <w:bCs/>
          <w:sz w:val="24"/>
          <w:szCs w:val="24"/>
        </w:rPr>
        <w:t>no ha habido colaboración al no optar a la Ruta ningún candidato con discapacidad.</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77" w:name="_Toc387417624"/>
      <w:bookmarkStart w:id="1678" w:name="_Toc388463587"/>
      <w:r w:rsidRPr="00336119">
        <w:rPr>
          <w:rFonts w:ascii="Arial" w:hAnsi="Arial" w:cs="Arial"/>
          <w:color w:val="auto"/>
          <w:sz w:val="24"/>
          <w:szCs w:val="24"/>
        </w:rPr>
        <w:t>Biblioteca infantil Fundación ONCE</w:t>
      </w:r>
      <w:bookmarkEnd w:id="1677"/>
      <w:bookmarkEnd w:id="1678"/>
    </w:p>
    <w:p w:rsidR="00E315EE" w:rsidRPr="00336119" w:rsidRDefault="00E315EE" w:rsidP="00E93CAF">
      <w:pPr>
        <w:spacing w:before="240" w:after="240" w:line="240" w:lineRule="auto"/>
        <w:jc w:val="both"/>
        <w:rPr>
          <w:rFonts w:ascii="Arial" w:hAnsi="Arial" w:cs="Arial"/>
          <w:sz w:val="24"/>
          <w:szCs w:val="24"/>
        </w:rPr>
      </w:pPr>
      <w:r w:rsidRPr="00336119">
        <w:rPr>
          <w:rFonts w:ascii="Arial" w:hAnsi="Arial" w:cs="Arial"/>
          <w:sz w:val="24"/>
          <w:szCs w:val="24"/>
        </w:rPr>
        <w:t xml:space="preserve">La Fundación ONCE creó un microsite en su web, con la finalidad de dar mayor acceso y difusión a la colección de cuentos  que editó conjuntamente con la Fundación Antena 3, </w:t>
      </w:r>
      <w:r w:rsidRPr="00336119">
        <w:rPr>
          <w:rFonts w:ascii="Arial" w:hAnsi="Arial" w:cs="Arial"/>
          <w:iCs/>
          <w:sz w:val="24"/>
          <w:szCs w:val="24"/>
        </w:rPr>
        <w:t>“Cuentos para la integración”</w:t>
      </w:r>
      <w:r w:rsidRPr="00336119">
        <w:rPr>
          <w:rFonts w:ascii="Arial" w:hAnsi="Arial" w:cs="Arial"/>
          <w:sz w:val="24"/>
          <w:szCs w:val="24"/>
        </w:rPr>
        <w:t>, en la que se editaron 3 volúmenes de 2 cuentos infantiles cada uno, cuya temática gira en torno a diferentes discapacidades, siendo los protagonistas niños, para de esta forma posibilitar que los cuentos estuviesen al alcance de todos y fueran totalmente accesibles.</w:t>
      </w:r>
    </w:p>
    <w:p w:rsidR="00E315EE" w:rsidRPr="00336119" w:rsidRDefault="00E315EE" w:rsidP="00994024">
      <w:pPr>
        <w:spacing w:before="240" w:after="240" w:line="240" w:lineRule="auto"/>
        <w:jc w:val="both"/>
        <w:rPr>
          <w:rFonts w:ascii="Arial" w:eastAsia="Calibri" w:hAnsi="Arial" w:cs="Arial"/>
          <w:bCs/>
          <w:sz w:val="24"/>
          <w:szCs w:val="24"/>
        </w:rPr>
      </w:pPr>
      <w:r w:rsidRPr="00336119">
        <w:rPr>
          <w:rFonts w:ascii="Arial" w:hAnsi="Arial" w:cs="Arial"/>
          <w:sz w:val="24"/>
          <w:szCs w:val="24"/>
        </w:rPr>
        <w:t>Los seis cuentos disponibles son: Primer volumen: “Amador Actor” y “Aurora Locutora”</w:t>
      </w:r>
      <w:r w:rsidR="00994024">
        <w:rPr>
          <w:rFonts w:ascii="Arial" w:hAnsi="Arial" w:cs="Arial"/>
          <w:sz w:val="24"/>
          <w:szCs w:val="24"/>
        </w:rPr>
        <w:t xml:space="preserve">, </w:t>
      </w:r>
      <w:r w:rsidRPr="00336119">
        <w:rPr>
          <w:rFonts w:ascii="Arial" w:hAnsi="Arial" w:cs="Arial"/>
          <w:sz w:val="24"/>
          <w:szCs w:val="24"/>
        </w:rPr>
        <w:t>Segundo volumen. “Silvina Bailarina” y “Nacho Pista Tenista”</w:t>
      </w:r>
      <w:r w:rsidR="00994024">
        <w:rPr>
          <w:rFonts w:ascii="Arial" w:hAnsi="Arial" w:cs="Arial"/>
          <w:sz w:val="24"/>
          <w:szCs w:val="24"/>
        </w:rPr>
        <w:t xml:space="preserve"> y </w:t>
      </w:r>
      <w:r w:rsidRPr="00336119">
        <w:rPr>
          <w:rFonts w:ascii="Arial" w:hAnsi="Arial" w:cs="Arial"/>
          <w:sz w:val="24"/>
          <w:szCs w:val="24"/>
        </w:rPr>
        <w:t>Tercer volumen: “Rosalía Espía” y “Aitor aviador”.</w:t>
      </w:r>
    </w:p>
    <w:p w:rsidR="00E315EE" w:rsidRPr="00336119" w:rsidRDefault="00E315EE" w:rsidP="00B83CEF">
      <w:pPr>
        <w:pStyle w:val="Ttulo2"/>
        <w:spacing w:before="360" w:after="240" w:line="240" w:lineRule="auto"/>
        <w:ind w:left="578" w:hanging="578"/>
        <w:rPr>
          <w:rFonts w:ascii="Arial" w:hAnsi="Arial" w:cs="Arial"/>
          <w:color w:val="auto"/>
          <w:sz w:val="24"/>
          <w:szCs w:val="24"/>
        </w:rPr>
      </w:pPr>
      <w:bookmarkStart w:id="1679" w:name="_Toc387417625"/>
      <w:bookmarkStart w:id="1680" w:name="_Toc388463588"/>
      <w:r w:rsidRPr="00336119">
        <w:rPr>
          <w:rFonts w:ascii="Arial" w:hAnsi="Arial" w:cs="Arial"/>
          <w:color w:val="auto"/>
          <w:sz w:val="24"/>
          <w:szCs w:val="24"/>
        </w:rPr>
        <w:t>Promoción de la participación de personas con discapacidad en Másteres</w:t>
      </w:r>
      <w:r w:rsidR="00350C70" w:rsidRPr="00336119">
        <w:rPr>
          <w:rFonts w:ascii="Arial" w:hAnsi="Arial" w:cs="Arial"/>
          <w:color w:val="auto"/>
          <w:sz w:val="24"/>
          <w:szCs w:val="24"/>
        </w:rPr>
        <w:t xml:space="preserve">, </w:t>
      </w:r>
      <w:r w:rsidR="00350C70" w:rsidRPr="00B83CEF">
        <w:rPr>
          <w:rFonts w:ascii="Arial" w:hAnsi="Arial" w:cs="Arial"/>
          <w:color w:val="auto"/>
          <w:sz w:val="24"/>
          <w:szCs w:val="24"/>
        </w:rPr>
        <w:t>cursos de posgrado y otras enseñanzas superiores.</w:t>
      </w:r>
      <w:bookmarkEnd w:id="1679"/>
      <w:bookmarkEnd w:id="1680"/>
      <w:r w:rsidRPr="00B83CEF">
        <w:rPr>
          <w:rFonts w:ascii="Arial" w:hAnsi="Arial" w:cs="Arial"/>
          <w:color w:val="auto"/>
          <w:sz w:val="24"/>
          <w:szCs w:val="24"/>
        </w:rPr>
        <w:t xml:space="preserve"> </w:t>
      </w:r>
    </w:p>
    <w:p w:rsidR="00E315EE" w:rsidRPr="00336119" w:rsidRDefault="00E315EE" w:rsidP="00E93CAF">
      <w:pPr>
        <w:spacing w:before="240" w:after="240" w:line="240" w:lineRule="auto"/>
        <w:jc w:val="both"/>
        <w:rPr>
          <w:rFonts w:ascii="Arial" w:hAnsi="Arial" w:cs="Arial"/>
          <w:sz w:val="24"/>
          <w:szCs w:val="24"/>
        </w:rPr>
      </w:pPr>
      <w:r w:rsidRPr="00336119">
        <w:rPr>
          <w:rFonts w:ascii="Arial" w:hAnsi="Arial" w:cs="Arial"/>
          <w:sz w:val="24"/>
          <w:szCs w:val="24"/>
          <w:lang w:val="es-ES_tradnl"/>
        </w:rPr>
        <w:t>En el marco de la gestión del Programa Operativo</w:t>
      </w:r>
      <w:r w:rsidR="00531BC4">
        <w:rPr>
          <w:rFonts w:ascii="Arial" w:hAnsi="Arial" w:cs="Arial"/>
          <w:sz w:val="24"/>
          <w:szCs w:val="24"/>
          <w:lang w:val="es-ES_tradnl"/>
        </w:rPr>
        <w:t xml:space="preserve"> Lucha contra la discriminación, cofinanciado por el Fondos Social Europeo</w:t>
      </w:r>
      <w:r w:rsidRPr="00336119">
        <w:rPr>
          <w:rFonts w:ascii="Arial" w:hAnsi="Arial" w:cs="Arial"/>
          <w:sz w:val="24"/>
          <w:szCs w:val="24"/>
          <w:lang w:val="es-ES_tradnl"/>
        </w:rPr>
        <w:t xml:space="preserve">, y con el objetivo de impulsar </w:t>
      </w:r>
      <w:r w:rsidRPr="00336119">
        <w:rPr>
          <w:rFonts w:ascii="Arial" w:hAnsi="Arial" w:cs="Arial"/>
          <w:sz w:val="24"/>
          <w:szCs w:val="24"/>
        </w:rPr>
        <w:t xml:space="preserve">los programas de formación para perfiles universitarios, titulados medios y superiores, se han concedido becas para la realización de las siguientes acciones: </w:t>
      </w:r>
    </w:p>
    <w:p w:rsidR="00E315EE" w:rsidRPr="00336119" w:rsidRDefault="00E315EE" w:rsidP="0043411D">
      <w:pPr>
        <w:numPr>
          <w:ilvl w:val="0"/>
          <w:numId w:val="34"/>
        </w:numPr>
        <w:spacing w:before="240" w:after="240" w:line="240" w:lineRule="auto"/>
        <w:ind w:left="567"/>
        <w:jc w:val="both"/>
        <w:rPr>
          <w:rFonts w:ascii="Arial" w:hAnsi="Arial" w:cs="Arial"/>
          <w:sz w:val="24"/>
          <w:szCs w:val="24"/>
        </w:rPr>
      </w:pPr>
      <w:r w:rsidRPr="00336119">
        <w:rPr>
          <w:rFonts w:ascii="Arial" w:hAnsi="Arial" w:cs="Arial"/>
          <w:b/>
          <w:bCs/>
          <w:sz w:val="24"/>
          <w:szCs w:val="24"/>
        </w:rPr>
        <w:t>Máster en Administración y Dirección de Empresas edición 2012-2013</w:t>
      </w:r>
      <w:r w:rsidRPr="00336119">
        <w:rPr>
          <w:rFonts w:ascii="Arial" w:hAnsi="Arial" w:cs="Arial"/>
          <w:sz w:val="24"/>
          <w:szCs w:val="24"/>
        </w:rPr>
        <w:t xml:space="preserve"> con la Universidad Pontificia Comillas. Fecha inicio: 08/10/2012, fecha fin parte lectiva: 20/12/2013. Fecha fin parte práctica: 31/08/2014. 14 alumnos finales. </w:t>
      </w:r>
    </w:p>
    <w:p w:rsidR="00E315EE" w:rsidRPr="00336119" w:rsidRDefault="00E315EE" w:rsidP="0043411D">
      <w:pPr>
        <w:numPr>
          <w:ilvl w:val="0"/>
          <w:numId w:val="34"/>
        </w:numPr>
        <w:spacing w:before="240" w:after="240" w:line="240" w:lineRule="auto"/>
        <w:ind w:left="567"/>
        <w:jc w:val="both"/>
        <w:rPr>
          <w:rFonts w:ascii="Arial" w:hAnsi="Arial" w:cs="Arial"/>
          <w:sz w:val="24"/>
          <w:szCs w:val="24"/>
        </w:rPr>
      </w:pPr>
      <w:r w:rsidRPr="00336119">
        <w:rPr>
          <w:rFonts w:ascii="Arial" w:hAnsi="Arial" w:cs="Arial"/>
          <w:b/>
          <w:bCs/>
          <w:sz w:val="24"/>
          <w:szCs w:val="24"/>
        </w:rPr>
        <w:t>Máster en Administración y Dirección de Empresas edición 2013-2014</w:t>
      </w:r>
      <w:r w:rsidRPr="00336119">
        <w:rPr>
          <w:rFonts w:ascii="Arial" w:hAnsi="Arial" w:cs="Arial"/>
          <w:sz w:val="24"/>
          <w:szCs w:val="24"/>
        </w:rPr>
        <w:t xml:space="preserve"> con la Universidad Pontificia Comillas. Fecha inicio: 30/09/2013, fecha fin parte lectiva: 19/12/2014. Fecha fin parte práctica: 31/08/2015. Número de alumnos que están cursando la parte teórica: 15.</w:t>
      </w:r>
    </w:p>
    <w:p w:rsidR="00E315EE" w:rsidRPr="00336119" w:rsidRDefault="00E315EE" w:rsidP="0043411D">
      <w:pPr>
        <w:numPr>
          <w:ilvl w:val="0"/>
          <w:numId w:val="34"/>
        </w:numPr>
        <w:spacing w:before="240" w:after="240" w:line="240" w:lineRule="auto"/>
        <w:ind w:left="567"/>
        <w:jc w:val="both"/>
        <w:rPr>
          <w:rFonts w:ascii="Arial" w:hAnsi="Arial" w:cs="Arial"/>
          <w:sz w:val="24"/>
          <w:szCs w:val="24"/>
        </w:rPr>
      </w:pPr>
      <w:r w:rsidRPr="00336119">
        <w:rPr>
          <w:rFonts w:ascii="Arial" w:hAnsi="Arial" w:cs="Arial"/>
          <w:b/>
          <w:bCs/>
          <w:sz w:val="24"/>
          <w:szCs w:val="24"/>
        </w:rPr>
        <w:t>Máster en el Centro de Estudios Garrigues</w:t>
      </w:r>
      <w:r w:rsidRPr="00336119">
        <w:rPr>
          <w:rFonts w:ascii="Arial" w:hAnsi="Arial" w:cs="Arial"/>
          <w:sz w:val="24"/>
          <w:szCs w:val="24"/>
        </w:rPr>
        <w:t>: En el año 2013 ha finalizado un alumno becado en el Máster de RRHH, y se han otorgado 3 nuevas becas en las siguientes especialidades para el curso 2013/2014: 1 Beca en el Master de Asesoria jurídico-Laboral y 2 Becas en el Master en Banca y Finanzas</w:t>
      </w:r>
    </w:p>
    <w:p w:rsidR="00E315EE" w:rsidRPr="00336119" w:rsidRDefault="00E315EE" w:rsidP="0043411D">
      <w:pPr>
        <w:numPr>
          <w:ilvl w:val="0"/>
          <w:numId w:val="34"/>
        </w:numPr>
        <w:spacing w:before="240" w:after="240" w:line="240" w:lineRule="auto"/>
        <w:ind w:left="567"/>
        <w:jc w:val="both"/>
        <w:rPr>
          <w:rFonts w:ascii="Arial" w:hAnsi="Arial" w:cs="Arial"/>
          <w:sz w:val="24"/>
          <w:szCs w:val="24"/>
        </w:rPr>
      </w:pPr>
      <w:r w:rsidRPr="00336119">
        <w:rPr>
          <w:rFonts w:ascii="Arial" w:hAnsi="Arial" w:cs="Arial"/>
          <w:b/>
          <w:bCs/>
          <w:sz w:val="24"/>
          <w:szCs w:val="24"/>
        </w:rPr>
        <w:t>Máster Executive en Economía Social edición 2012-2013</w:t>
      </w:r>
      <w:r w:rsidRPr="00336119">
        <w:rPr>
          <w:rFonts w:ascii="Arial" w:hAnsi="Arial" w:cs="Arial"/>
          <w:sz w:val="24"/>
          <w:szCs w:val="24"/>
        </w:rPr>
        <w:t xml:space="preserve"> impartido por la  </w:t>
      </w:r>
      <w:r w:rsidRPr="00336119">
        <w:rPr>
          <w:rFonts w:ascii="Arial" w:hAnsi="Arial" w:cs="Arial"/>
          <w:sz w:val="24"/>
          <w:szCs w:val="24"/>
          <w:lang w:val="es-ES_tradnl"/>
        </w:rPr>
        <w:t>Escuela de Organización Industrial del Ministerio de Industria, Energía y Turismo</w:t>
      </w:r>
      <w:r w:rsidRPr="00336119">
        <w:rPr>
          <w:rFonts w:ascii="Arial" w:hAnsi="Arial" w:cs="Arial"/>
          <w:sz w:val="24"/>
          <w:szCs w:val="24"/>
        </w:rPr>
        <w:t xml:space="preserve"> (EOI). </w:t>
      </w:r>
      <w:r w:rsidRPr="00336119">
        <w:rPr>
          <w:rFonts w:ascii="Arial" w:hAnsi="Arial" w:cs="Arial"/>
          <w:bCs/>
          <w:sz w:val="24"/>
          <w:szCs w:val="24"/>
        </w:rPr>
        <w:t>Fecha inicio:</w:t>
      </w:r>
      <w:r w:rsidRPr="00336119">
        <w:rPr>
          <w:rFonts w:ascii="Arial" w:hAnsi="Arial" w:cs="Arial"/>
          <w:sz w:val="24"/>
          <w:szCs w:val="24"/>
        </w:rPr>
        <w:t xml:space="preserve"> 28/11/2012, </w:t>
      </w:r>
      <w:r w:rsidRPr="00336119">
        <w:rPr>
          <w:rFonts w:ascii="Arial" w:hAnsi="Arial" w:cs="Arial"/>
          <w:bCs/>
          <w:sz w:val="24"/>
          <w:szCs w:val="24"/>
        </w:rPr>
        <w:t xml:space="preserve">fecha fin: </w:t>
      </w:r>
      <w:r w:rsidRPr="00336119">
        <w:rPr>
          <w:rFonts w:ascii="Arial" w:hAnsi="Arial" w:cs="Arial"/>
          <w:sz w:val="24"/>
          <w:szCs w:val="24"/>
        </w:rPr>
        <w:t>04/11/2013. En la edición 2013/2013 han finalizado 9 alumnos</w:t>
      </w:r>
    </w:p>
    <w:p w:rsidR="00E315EE" w:rsidRPr="00336119" w:rsidRDefault="00E315EE" w:rsidP="0043411D">
      <w:pPr>
        <w:numPr>
          <w:ilvl w:val="0"/>
          <w:numId w:val="34"/>
        </w:numPr>
        <w:spacing w:before="240" w:after="240" w:line="240" w:lineRule="auto"/>
        <w:ind w:left="567"/>
        <w:jc w:val="both"/>
        <w:rPr>
          <w:rFonts w:ascii="Arial" w:hAnsi="Arial" w:cs="Arial"/>
          <w:color w:val="D9D9D9" w:themeColor="background1" w:themeShade="D9"/>
          <w:sz w:val="24"/>
          <w:szCs w:val="24"/>
          <w:lang w:val="es-ES_tradnl"/>
        </w:rPr>
      </w:pPr>
      <w:r w:rsidRPr="00336119">
        <w:rPr>
          <w:rFonts w:ascii="Arial" w:hAnsi="Arial" w:cs="Arial"/>
          <w:b/>
          <w:bCs/>
          <w:sz w:val="24"/>
          <w:szCs w:val="24"/>
        </w:rPr>
        <w:t>Máster Executive en Economía Social 2013-2014</w:t>
      </w:r>
      <w:r w:rsidRPr="00336119">
        <w:rPr>
          <w:rFonts w:ascii="Arial" w:hAnsi="Arial" w:cs="Arial"/>
          <w:sz w:val="24"/>
          <w:szCs w:val="24"/>
        </w:rPr>
        <w:t xml:space="preserve"> impartido por la Escuela  </w:t>
      </w:r>
      <w:r w:rsidRPr="00336119">
        <w:rPr>
          <w:rFonts w:ascii="Arial" w:hAnsi="Arial" w:cs="Arial"/>
          <w:sz w:val="24"/>
          <w:szCs w:val="24"/>
          <w:lang w:val="es-ES_tradnl"/>
        </w:rPr>
        <w:t>Escuela de Organización Industrial del Ministerio de Industria, Energía y Turismo</w:t>
      </w:r>
      <w:r w:rsidRPr="00336119">
        <w:rPr>
          <w:rFonts w:ascii="Arial" w:hAnsi="Arial" w:cs="Arial"/>
          <w:sz w:val="24"/>
          <w:szCs w:val="24"/>
        </w:rPr>
        <w:t xml:space="preserve"> (EOI). </w:t>
      </w:r>
      <w:r w:rsidRPr="00336119">
        <w:rPr>
          <w:rFonts w:ascii="Arial" w:hAnsi="Arial" w:cs="Arial"/>
          <w:bCs/>
          <w:sz w:val="24"/>
          <w:szCs w:val="24"/>
        </w:rPr>
        <w:t>Fecha inicio:</w:t>
      </w:r>
      <w:r w:rsidRPr="00336119">
        <w:rPr>
          <w:rFonts w:ascii="Arial" w:hAnsi="Arial" w:cs="Arial"/>
          <w:sz w:val="24"/>
          <w:szCs w:val="24"/>
        </w:rPr>
        <w:t xml:space="preserve"> 27/11/2013, </w:t>
      </w:r>
      <w:r w:rsidRPr="00336119">
        <w:rPr>
          <w:rFonts w:ascii="Arial" w:hAnsi="Arial" w:cs="Arial"/>
          <w:bCs/>
          <w:sz w:val="24"/>
          <w:szCs w:val="24"/>
        </w:rPr>
        <w:t xml:space="preserve">fecha fin: </w:t>
      </w:r>
      <w:r w:rsidRPr="00336119">
        <w:rPr>
          <w:rFonts w:ascii="Arial" w:hAnsi="Arial" w:cs="Arial"/>
          <w:sz w:val="24"/>
          <w:szCs w:val="24"/>
        </w:rPr>
        <w:t>04/11/2014.  Han iniciado esta acción 10 alumnos</w:t>
      </w:r>
    </w:p>
    <w:p w:rsidR="003A27E6" w:rsidRPr="00336119" w:rsidRDefault="003A27E6" w:rsidP="0043411D">
      <w:pPr>
        <w:numPr>
          <w:ilvl w:val="0"/>
          <w:numId w:val="34"/>
        </w:numPr>
        <w:spacing w:before="240" w:after="240" w:line="240" w:lineRule="auto"/>
        <w:ind w:left="567"/>
        <w:jc w:val="both"/>
        <w:rPr>
          <w:rFonts w:ascii="Arial" w:hAnsi="Arial" w:cs="Arial"/>
          <w:color w:val="D9D9D9" w:themeColor="background1" w:themeShade="D9"/>
          <w:sz w:val="24"/>
          <w:szCs w:val="24"/>
        </w:rPr>
      </w:pPr>
      <w:r w:rsidRPr="00336119">
        <w:rPr>
          <w:rFonts w:ascii="Arial" w:hAnsi="Arial" w:cs="Arial"/>
          <w:b/>
          <w:color w:val="000000"/>
          <w:sz w:val="24"/>
          <w:szCs w:val="24"/>
          <w:lang w:val="en-US"/>
        </w:rPr>
        <w:t xml:space="preserve">Executive MBA impartido por </w:t>
      </w:r>
      <w:r w:rsidRPr="00336119">
        <w:rPr>
          <w:rFonts w:ascii="Arial" w:hAnsi="Arial" w:cs="Arial"/>
          <w:color w:val="000000"/>
          <w:sz w:val="24"/>
          <w:szCs w:val="24"/>
          <w:lang w:val="en-US"/>
        </w:rPr>
        <w:t>IESE business school</w:t>
      </w:r>
      <w:r w:rsidRPr="00336119">
        <w:rPr>
          <w:rFonts w:ascii="Arial" w:hAnsi="Arial" w:cs="Arial"/>
          <w:b/>
          <w:color w:val="000000"/>
          <w:sz w:val="24"/>
          <w:szCs w:val="24"/>
          <w:lang w:val="en-US"/>
        </w:rPr>
        <w:t>.</w:t>
      </w:r>
      <w:r w:rsidRPr="00336119">
        <w:rPr>
          <w:rFonts w:ascii="Arial" w:hAnsi="Arial" w:cs="Arial"/>
          <w:color w:val="000000"/>
          <w:sz w:val="24"/>
          <w:szCs w:val="24"/>
          <w:lang w:val="en-US"/>
        </w:rPr>
        <w:t xml:space="preserve"> </w:t>
      </w:r>
      <w:r w:rsidRPr="00336119">
        <w:rPr>
          <w:rFonts w:ascii="Arial" w:hAnsi="Arial" w:cs="Arial"/>
          <w:color w:val="000000"/>
          <w:sz w:val="24"/>
          <w:szCs w:val="24"/>
        </w:rPr>
        <w:t>En la edición 2013-2014 Fundación ONCE ha becado 2 alumnos con discapacidad.</w:t>
      </w:r>
    </w:p>
    <w:p w:rsidR="003A27E6" w:rsidRPr="00F22A18" w:rsidRDefault="003A27E6" w:rsidP="0043411D">
      <w:pPr>
        <w:numPr>
          <w:ilvl w:val="0"/>
          <w:numId w:val="34"/>
        </w:numPr>
        <w:spacing w:before="240" w:after="240" w:line="240" w:lineRule="auto"/>
        <w:ind w:left="567"/>
        <w:jc w:val="both"/>
        <w:rPr>
          <w:rFonts w:ascii="Arial" w:hAnsi="Arial" w:cs="Arial"/>
          <w:color w:val="000000"/>
          <w:sz w:val="24"/>
          <w:szCs w:val="24"/>
        </w:rPr>
      </w:pPr>
      <w:r w:rsidRPr="00336119">
        <w:rPr>
          <w:rFonts w:ascii="Arial" w:hAnsi="Arial" w:cs="Arial"/>
          <w:b/>
          <w:bCs/>
          <w:sz w:val="24"/>
          <w:szCs w:val="24"/>
          <w:lang w:val="es-ES_tradnl"/>
        </w:rPr>
        <w:t>Universidad de Navarra.</w:t>
      </w:r>
      <w:r w:rsidRPr="00336119">
        <w:rPr>
          <w:rFonts w:ascii="Arial" w:hAnsi="Arial" w:cs="Arial"/>
          <w:b/>
          <w:bCs/>
          <w:color w:val="FF0000"/>
          <w:sz w:val="24"/>
          <w:szCs w:val="24"/>
          <w:lang w:val="es-ES_tradnl"/>
        </w:rPr>
        <w:t xml:space="preserve"> </w:t>
      </w:r>
      <w:r w:rsidRPr="00336119">
        <w:rPr>
          <w:rFonts w:ascii="Arial" w:hAnsi="Arial" w:cs="Arial"/>
          <w:bCs/>
          <w:sz w:val="24"/>
          <w:szCs w:val="24"/>
          <w:lang w:val="es-ES_tradnl"/>
        </w:rPr>
        <w:t xml:space="preserve">En el curso 2012-2013 se becó a un </w:t>
      </w:r>
      <w:r w:rsidRPr="00F22A18">
        <w:rPr>
          <w:rFonts w:ascii="Arial" w:hAnsi="Arial" w:cs="Arial"/>
          <w:color w:val="000000"/>
          <w:sz w:val="24"/>
          <w:szCs w:val="24"/>
        </w:rPr>
        <w:t xml:space="preserve">alumno </w:t>
      </w:r>
      <w:r w:rsidR="00531BC4" w:rsidRPr="00F22A18">
        <w:rPr>
          <w:rFonts w:ascii="Arial" w:hAnsi="Arial" w:cs="Arial"/>
          <w:color w:val="000000"/>
          <w:sz w:val="24"/>
          <w:szCs w:val="24"/>
        </w:rPr>
        <w:t>con discapacidad</w:t>
      </w:r>
      <w:r w:rsidR="00F22A18" w:rsidRPr="00F22A18">
        <w:rPr>
          <w:rFonts w:ascii="Arial" w:hAnsi="Arial" w:cs="Arial"/>
          <w:color w:val="000000"/>
          <w:sz w:val="24"/>
          <w:szCs w:val="24"/>
        </w:rPr>
        <w:t xml:space="preserve"> </w:t>
      </w:r>
      <w:r w:rsidRPr="00F22A18">
        <w:rPr>
          <w:rFonts w:ascii="Arial" w:hAnsi="Arial" w:cs="Arial"/>
          <w:color w:val="000000"/>
          <w:sz w:val="24"/>
          <w:szCs w:val="24"/>
        </w:rPr>
        <w:t>para la realización del Grado de Medicina, habiéndose renovado en base al buen rendimiento la beca para el curso académico actual 2013-2014.</w:t>
      </w:r>
    </w:p>
    <w:p w:rsidR="00C40072" w:rsidRPr="00336119" w:rsidRDefault="00C40072" w:rsidP="0043411D">
      <w:pPr>
        <w:numPr>
          <w:ilvl w:val="0"/>
          <w:numId w:val="34"/>
        </w:numPr>
        <w:spacing w:before="240" w:after="240" w:line="240" w:lineRule="auto"/>
        <w:ind w:left="567"/>
        <w:jc w:val="both"/>
        <w:rPr>
          <w:rFonts w:ascii="Arial" w:hAnsi="Arial" w:cs="Arial"/>
          <w:color w:val="D9D9D9" w:themeColor="background1" w:themeShade="D9"/>
          <w:sz w:val="24"/>
          <w:szCs w:val="24"/>
          <w:lang w:val="es-ES_tradnl"/>
        </w:rPr>
      </w:pPr>
      <w:r w:rsidRPr="00336119">
        <w:rPr>
          <w:rFonts w:ascii="Arial" w:hAnsi="Arial" w:cs="Arial"/>
          <w:b/>
          <w:bCs/>
          <w:sz w:val="24"/>
          <w:szCs w:val="24"/>
        </w:rPr>
        <w:t>Cursos de Verano.</w:t>
      </w:r>
      <w:r w:rsidRPr="00336119">
        <w:rPr>
          <w:rFonts w:ascii="Arial" w:hAnsi="Arial" w:cs="Arial"/>
          <w:bCs/>
          <w:sz w:val="24"/>
          <w:szCs w:val="24"/>
        </w:rPr>
        <w:t xml:space="preserve"> En 2013 se ha</w:t>
      </w:r>
      <w:r w:rsidR="00057B7B">
        <w:rPr>
          <w:rFonts w:ascii="Arial" w:hAnsi="Arial" w:cs="Arial"/>
          <w:bCs/>
          <w:sz w:val="24"/>
          <w:szCs w:val="24"/>
        </w:rPr>
        <w:t>n</w:t>
      </w:r>
      <w:r w:rsidRPr="00336119">
        <w:rPr>
          <w:rFonts w:ascii="Arial" w:hAnsi="Arial" w:cs="Arial"/>
          <w:bCs/>
          <w:sz w:val="24"/>
          <w:szCs w:val="24"/>
        </w:rPr>
        <w:t xml:space="preserve"> subvencionado 3 cursos de verano</w:t>
      </w:r>
      <w:r w:rsidR="00057B7B">
        <w:rPr>
          <w:rFonts w:ascii="Arial" w:hAnsi="Arial" w:cs="Arial"/>
          <w:bCs/>
          <w:sz w:val="24"/>
          <w:szCs w:val="24"/>
        </w:rPr>
        <w:t xml:space="preserve"> a los </w:t>
      </w:r>
      <w:r w:rsidRPr="00336119">
        <w:rPr>
          <w:rFonts w:ascii="Arial" w:hAnsi="Arial" w:cs="Arial"/>
          <w:bCs/>
          <w:sz w:val="24"/>
          <w:szCs w:val="24"/>
        </w:rPr>
        <w:t xml:space="preserve">alumnos con discapacidad participantes. Las temáticas han sido: </w:t>
      </w:r>
    </w:p>
    <w:p w:rsidR="00C40072" w:rsidRPr="00336119" w:rsidRDefault="00C40072" w:rsidP="0043411D">
      <w:pPr>
        <w:pStyle w:val="Prrafodelista"/>
        <w:numPr>
          <w:ilvl w:val="1"/>
          <w:numId w:val="35"/>
        </w:numPr>
        <w:tabs>
          <w:tab w:val="clear" w:pos="1440"/>
        </w:tabs>
        <w:autoSpaceDE w:val="0"/>
        <w:autoSpaceDN w:val="0"/>
        <w:adjustRightInd w:val="0"/>
        <w:spacing w:before="240" w:after="240" w:line="240" w:lineRule="auto"/>
        <w:ind w:left="993"/>
        <w:contextualSpacing w:val="0"/>
        <w:jc w:val="both"/>
        <w:rPr>
          <w:rFonts w:ascii="Arial" w:hAnsi="Arial" w:cs="Arial"/>
          <w:sz w:val="24"/>
          <w:szCs w:val="24"/>
          <w:lang w:val="es-ES_tradnl"/>
        </w:rPr>
      </w:pPr>
      <w:r w:rsidRPr="00336119">
        <w:rPr>
          <w:rFonts w:ascii="Arial" w:hAnsi="Arial" w:cs="Arial"/>
          <w:sz w:val="24"/>
          <w:szCs w:val="24"/>
        </w:rPr>
        <w:t>"Buenas Prácticas hacia la inclusión de las Personas con Discapacidad" (</w:t>
      </w:r>
      <w:r w:rsidRPr="00336119">
        <w:rPr>
          <w:rFonts w:ascii="Arial" w:hAnsi="Arial" w:cs="Arial"/>
          <w:bCs/>
          <w:sz w:val="24"/>
          <w:szCs w:val="24"/>
        </w:rPr>
        <w:t>UNED)</w:t>
      </w:r>
      <w:r w:rsidR="00057B7B">
        <w:rPr>
          <w:rFonts w:ascii="Arial" w:hAnsi="Arial" w:cs="Arial"/>
          <w:bCs/>
          <w:sz w:val="24"/>
          <w:szCs w:val="24"/>
        </w:rPr>
        <w:t xml:space="preserve">, en el que </w:t>
      </w:r>
      <w:r w:rsidRPr="00336119">
        <w:rPr>
          <w:rFonts w:ascii="Arial" w:hAnsi="Arial" w:cs="Arial"/>
          <w:bCs/>
          <w:sz w:val="24"/>
          <w:szCs w:val="24"/>
        </w:rPr>
        <w:t>han participado 239 alumnos con discapacidad (70% del total del alumnado)</w:t>
      </w:r>
      <w:r w:rsidR="007417B8">
        <w:rPr>
          <w:rFonts w:ascii="Arial" w:hAnsi="Arial" w:cs="Arial"/>
          <w:bCs/>
          <w:sz w:val="24"/>
          <w:szCs w:val="24"/>
        </w:rPr>
        <w:t>.</w:t>
      </w:r>
    </w:p>
    <w:p w:rsidR="00C40072" w:rsidRPr="00336119" w:rsidRDefault="00C40072" w:rsidP="0043411D">
      <w:pPr>
        <w:pStyle w:val="Prrafodelista"/>
        <w:numPr>
          <w:ilvl w:val="1"/>
          <w:numId w:val="35"/>
        </w:numPr>
        <w:tabs>
          <w:tab w:val="clear" w:pos="1440"/>
        </w:tabs>
        <w:autoSpaceDE w:val="0"/>
        <w:autoSpaceDN w:val="0"/>
        <w:adjustRightInd w:val="0"/>
        <w:spacing w:before="240" w:after="240" w:line="240" w:lineRule="auto"/>
        <w:ind w:left="993"/>
        <w:contextualSpacing w:val="0"/>
        <w:jc w:val="both"/>
        <w:rPr>
          <w:rFonts w:ascii="Arial" w:hAnsi="Arial" w:cs="Arial"/>
          <w:sz w:val="24"/>
          <w:szCs w:val="24"/>
          <w:lang w:val="es-ES_tradnl"/>
        </w:rPr>
      </w:pPr>
      <w:r w:rsidRPr="00336119">
        <w:rPr>
          <w:rFonts w:ascii="Arial" w:hAnsi="Arial" w:cs="Arial"/>
          <w:sz w:val="24"/>
          <w:szCs w:val="24"/>
          <w:lang w:val="es-ES_tradnl"/>
        </w:rPr>
        <w:t>“Técnicas y experiencias de accesibilidad Web: una educación para todos” (UNED) en la que han participado 4 alumnos con discapacidad.</w:t>
      </w:r>
    </w:p>
    <w:p w:rsidR="00C40072" w:rsidRPr="00BF739D" w:rsidRDefault="00C40072" w:rsidP="0043411D">
      <w:pPr>
        <w:pStyle w:val="Prrafodelista"/>
        <w:numPr>
          <w:ilvl w:val="1"/>
          <w:numId w:val="35"/>
        </w:numPr>
        <w:tabs>
          <w:tab w:val="clear" w:pos="1440"/>
        </w:tabs>
        <w:autoSpaceDE w:val="0"/>
        <w:autoSpaceDN w:val="0"/>
        <w:adjustRightInd w:val="0"/>
        <w:spacing w:before="240" w:after="240" w:line="240" w:lineRule="auto"/>
        <w:ind w:left="993"/>
        <w:contextualSpacing w:val="0"/>
        <w:jc w:val="both"/>
        <w:rPr>
          <w:rFonts w:ascii="Arial" w:hAnsi="Arial" w:cs="Arial"/>
          <w:sz w:val="24"/>
          <w:szCs w:val="24"/>
          <w:lang w:val="es-ES_tradnl"/>
        </w:rPr>
      </w:pPr>
      <w:r w:rsidRPr="00BF739D">
        <w:rPr>
          <w:rFonts w:ascii="Arial" w:hAnsi="Arial" w:cs="Arial"/>
          <w:sz w:val="24"/>
          <w:szCs w:val="24"/>
          <w:lang w:val="es-ES_tradnl"/>
        </w:rPr>
        <w:t>“</w:t>
      </w:r>
      <w:r w:rsidR="00DD3673" w:rsidRPr="00BF739D">
        <w:rPr>
          <w:rFonts w:ascii="Arial" w:eastAsia="Times New Roman" w:hAnsi="Arial" w:cs="Arial"/>
          <w:sz w:val="24"/>
          <w:szCs w:val="24"/>
        </w:rPr>
        <w:t>Las Nuevas Tecnologías en Accesibilidad para la inclusión de las Personas con Discapacidad</w:t>
      </w:r>
      <w:r w:rsidRPr="00BF739D">
        <w:rPr>
          <w:rFonts w:ascii="Arial" w:hAnsi="Arial" w:cs="Arial"/>
          <w:sz w:val="24"/>
          <w:szCs w:val="24"/>
          <w:lang w:val="es-ES_tradnl"/>
        </w:rPr>
        <w:t>” (Fundación General De La Universidad  Polit</w:t>
      </w:r>
      <w:r w:rsidR="00BF739D" w:rsidRPr="00BF739D">
        <w:rPr>
          <w:rFonts w:ascii="Arial" w:hAnsi="Arial" w:cs="Arial"/>
          <w:sz w:val="24"/>
          <w:szCs w:val="24"/>
          <w:lang w:val="es-ES_tradnl"/>
        </w:rPr>
        <w:t>é</w:t>
      </w:r>
      <w:r w:rsidRPr="00BF739D">
        <w:rPr>
          <w:rFonts w:ascii="Arial" w:hAnsi="Arial" w:cs="Arial"/>
          <w:sz w:val="24"/>
          <w:szCs w:val="24"/>
          <w:lang w:val="es-ES_tradnl"/>
        </w:rPr>
        <w:t>cnica de Madrid)</w:t>
      </w:r>
      <w:r w:rsidR="007453A3" w:rsidRPr="00BF739D">
        <w:rPr>
          <w:rFonts w:ascii="Arial" w:hAnsi="Arial" w:cs="Arial"/>
          <w:sz w:val="24"/>
          <w:szCs w:val="24"/>
          <w:lang w:val="es-ES_tradnl"/>
        </w:rPr>
        <w:t xml:space="preserve"> dirigido a alumnos</w:t>
      </w:r>
      <w:r w:rsidR="00DD3673" w:rsidRPr="00BF739D">
        <w:rPr>
          <w:rFonts w:ascii="Arial" w:hAnsi="Arial" w:cs="Arial"/>
          <w:sz w:val="24"/>
          <w:szCs w:val="24"/>
          <w:lang w:val="es-ES_tradnl"/>
        </w:rPr>
        <w:t xml:space="preserve"> de esta universidad</w:t>
      </w:r>
      <w:r w:rsidR="00CB670E">
        <w:rPr>
          <w:rFonts w:ascii="Arial" w:hAnsi="Arial" w:cs="Arial"/>
          <w:sz w:val="24"/>
          <w:szCs w:val="24"/>
          <w:lang w:val="es-ES_tradnl"/>
        </w:rPr>
        <w:t>.</w:t>
      </w:r>
      <w:r w:rsidRPr="00BF739D">
        <w:rPr>
          <w:rFonts w:ascii="Arial" w:hAnsi="Arial" w:cs="Arial"/>
          <w:sz w:val="24"/>
          <w:szCs w:val="24"/>
          <w:lang w:val="es-ES_tradnl"/>
        </w:rPr>
        <w:t xml:space="preserve"> </w:t>
      </w:r>
    </w:p>
    <w:p w:rsidR="002D1875" w:rsidRPr="00336119" w:rsidRDefault="002D1875" w:rsidP="00B83CEF">
      <w:pPr>
        <w:pStyle w:val="Ttulo2"/>
        <w:spacing w:before="360" w:after="240" w:line="240" w:lineRule="auto"/>
        <w:ind w:left="578" w:hanging="578"/>
        <w:rPr>
          <w:rFonts w:ascii="Arial" w:hAnsi="Arial" w:cs="Arial"/>
          <w:color w:val="auto"/>
          <w:sz w:val="24"/>
          <w:szCs w:val="24"/>
        </w:rPr>
      </w:pPr>
      <w:bookmarkStart w:id="1681" w:name="_Toc387417626"/>
      <w:bookmarkStart w:id="1682" w:name="_Toc388463589"/>
      <w:r w:rsidRPr="00336119">
        <w:rPr>
          <w:rFonts w:ascii="Arial" w:hAnsi="Arial" w:cs="Arial"/>
          <w:color w:val="auto"/>
          <w:sz w:val="24"/>
          <w:szCs w:val="24"/>
        </w:rPr>
        <w:t>Promoción de la “Accesibilidad universal” y el Diseño para todos” a través de actividades formativas</w:t>
      </w:r>
      <w:bookmarkEnd w:id="1681"/>
      <w:bookmarkEnd w:id="1682"/>
    </w:p>
    <w:p w:rsidR="002D1875" w:rsidRPr="00336119" w:rsidRDefault="002D1875" w:rsidP="00E93CAF">
      <w:pPr>
        <w:pStyle w:val="Default"/>
        <w:spacing w:before="240" w:after="240"/>
        <w:jc w:val="both"/>
      </w:pPr>
      <w:r w:rsidRPr="00336119">
        <w:t>Desde la Fundación ONCE se organizan y promueven, así como se participa en cursos que tienen como objetivo que estudiantes y profesionales aprendan sobre Accesibilidad universal y Diseño para todos.</w:t>
      </w:r>
      <w:r w:rsidR="00994024">
        <w:t xml:space="preserve"> </w:t>
      </w:r>
      <w:r w:rsidRPr="00336119">
        <w:t xml:space="preserve">Ejemplos de </w:t>
      </w:r>
      <w:r w:rsidR="00D52384">
        <w:t xml:space="preserve">ello </w:t>
      </w:r>
      <w:r w:rsidRPr="00336119">
        <w:t>en el año 2013</w:t>
      </w:r>
      <w:r w:rsidR="00994024">
        <w:t xml:space="preserve">, además de los cursos de verano mencionados anteriormente, </w:t>
      </w:r>
      <w:r w:rsidRPr="00336119">
        <w:t xml:space="preserve"> son:</w:t>
      </w:r>
    </w:p>
    <w:p w:rsidR="002D1875" w:rsidRPr="00336119" w:rsidRDefault="002D1875" w:rsidP="0043411D">
      <w:pPr>
        <w:pStyle w:val="Default"/>
        <w:numPr>
          <w:ilvl w:val="0"/>
          <w:numId w:val="23"/>
        </w:numPr>
        <w:spacing w:before="240" w:after="240"/>
        <w:ind w:left="567"/>
        <w:jc w:val="both"/>
      </w:pPr>
      <w:r w:rsidRPr="00336119">
        <w:t>La dirección, financiación y colaboración con la Fundación Arquitectura COAM en la organización del curso Accesibilidad universal y diseño para todos. Los objetivos fueron aportar criterios y conocimientos básicos en materia de accesibilidad universal y diseño para todas las personas a estudiantes de carreras técnicas y a profesionales que ejerce</w:t>
      </w:r>
      <w:r w:rsidR="00D52384">
        <w:t>n su actividad</w:t>
      </w:r>
      <w:r w:rsidRPr="00336119">
        <w:t>, especialmente e</w:t>
      </w:r>
      <w:r w:rsidR="00994024">
        <w:t xml:space="preserve">n el campo de la arquitectura. </w:t>
      </w:r>
    </w:p>
    <w:p w:rsidR="002D1875" w:rsidRPr="00336119" w:rsidRDefault="002D1875" w:rsidP="002261BD">
      <w:pPr>
        <w:pStyle w:val="Default"/>
        <w:spacing w:before="240" w:after="240"/>
        <w:ind w:left="567"/>
        <w:jc w:val="both"/>
      </w:pPr>
      <w:r w:rsidRPr="00336119">
        <w:t xml:space="preserve">El curso se realizó entre el 8 de abril y el 14 de mayo de 2013, con una duración de 45 horas. </w:t>
      </w:r>
      <w:r w:rsidR="007452BF">
        <w:t>S</w:t>
      </w:r>
      <w:r w:rsidRPr="00336119">
        <w:t xml:space="preserve">e inscribieron 82 alumnos de los que 17 realizaron los trabajos y el examen del curso que les da posibilidad de acceder a 4 créditos de libre configuración </w:t>
      </w:r>
      <w:r w:rsidR="007452BF">
        <w:t xml:space="preserve">que </w:t>
      </w:r>
      <w:r w:rsidRPr="00336119">
        <w:t>otorga</w:t>
      </w:r>
      <w:r w:rsidR="007452BF">
        <w:t xml:space="preserve"> </w:t>
      </w:r>
      <w:r w:rsidRPr="00336119">
        <w:t>la Universidad Politécnica de Madrid.</w:t>
      </w:r>
    </w:p>
    <w:p w:rsidR="002D1875" w:rsidRPr="00CB670E" w:rsidRDefault="002D1875" w:rsidP="00E93CAF">
      <w:pPr>
        <w:pStyle w:val="Default"/>
        <w:numPr>
          <w:ilvl w:val="0"/>
          <w:numId w:val="23"/>
        </w:numPr>
        <w:spacing w:before="240" w:after="240"/>
        <w:ind w:left="709"/>
        <w:jc w:val="both"/>
      </w:pPr>
      <w:r w:rsidRPr="00336119">
        <w:t>La colaboración con la Universidad de Jaén, el Real Patronado y la Fundación REPSOL en la finalización de la 2ª</w:t>
      </w:r>
      <w:r w:rsidRPr="00CB670E">
        <w:rPr>
          <w:b/>
        </w:rPr>
        <w:t xml:space="preserve"> </w:t>
      </w:r>
      <w:r w:rsidRPr="00336119">
        <w:t>edición del M</w:t>
      </w:r>
      <w:r w:rsidR="00D52384">
        <w:t>á</w:t>
      </w:r>
      <w:r w:rsidRPr="00336119">
        <w:t>ster de Accesibilidad Universal y Diseño para todas las personas</w:t>
      </w:r>
      <w:r w:rsidR="000575E2">
        <w:t xml:space="preserve"> (iniciado e</w:t>
      </w:r>
      <w:r w:rsidR="00D52384">
        <w:t>n diciem</w:t>
      </w:r>
      <w:r w:rsidR="000575E2">
        <w:t xml:space="preserve">bre de 2012 y clausurado el 5 de julio de 2013) </w:t>
      </w:r>
      <w:r w:rsidRPr="00336119">
        <w:t xml:space="preserve">que se concreta en la codirección, impartición de clases y cofinanciación. </w:t>
      </w:r>
      <w:r w:rsidR="00D10D35" w:rsidRPr="00336119">
        <w:t xml:space="preserve">El alumnado que lo conforma suma un total de 34 personas, siendo </w:t>
      </w:r>
      <w:r w:rsidR="007452BF">
        <w:t>5</w:t>
      </w:r>
      <w:r w:rsidR="00D10D35" w:rsidRPr="00336119">
        <w:t xml:space="preserve"> de ellos con discapacidad. </w:t>
      </w:r>
      <w:r w:rsidR="007452BF">
        <w:t>E</w:t>
      </w:r>
      <w:r w:rsidR="000575E2">
        <w:t xml:space="preserve">l 1 de diciembre de </w:t>
      </w:r>
      <w:r w:rsidRPr="00336119">
        <w:t xml:space="preserve"> 2013 comenz</w:t>
      </w:r>
      <w:r w:rsidR="000575E2">
        <w:t xml:space="preserve">ó </w:t>
      </w:r>
      <w:r w:rsidRPr="00336119">
        <w:t>la tercera edición de este máster</w:t>
      </w:r>
      <w:r w:rsidR="000575E2">
        <w:t xml:space="preserve">, previsto finalizar en julio de 2014, </w:t>
      </w:r>
      <w:r w:rsidR="00D10D35" w:rsidRPr="00336119">
        <w:t xml:space="preserve">con la participación de 30 alumnos, </w:t>
      </w:r>
      <w:r w:rsidR="007452BF">
        <w:t xml:space="preserve">3 </w:t>
      </w:r>
      <w:r w:rsidR="00D10D35" w:rsidRPr="00336119">
        <w:t>de ellos con discapacidad</w:t>
      </w:r>
      <w:r w:rsidRPr="00336119">
        <w:t>, que supone a la vez su consolidación y su lanzamiento en versión online como elemento para su internacionalización</w:t>
      </w:r>
      <w:r w:rsidR="007452BF">
        <w:t xml:space="preserve">, </w:t>
      </w:r>
      <w:r w:rsidRPr="00336119">
        <w:t>al posibilitar la participación de todas las personas de habla hispana.</w:t>
      </w:r>
    </w:p>
    <w:sectPr w:rsidR="002D1875" w:rsidRPr="00CB670E" w:rsidSect="009C372C">
      <w:headerReference w:type="default" r:id="rId27"/>
      <w:footerReference w:type="default" r:id="rId28"/>
      <w:headerReference w:type="first" r:id="rId29"/>
      <w:pgSz w:w="11906" w:h="16838"/>
      <w:pgMar w:top="2234" w:right="1701" w:bottom="1531" w:left="1701"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A15" w:rsidRDefault="00C12A15" w:rsidP="00FB5AFF">
      <w:pPr>
        <w:spacing w:after="0" w:line="240" w:lineRule="auto"/>
      </w:pPr>
      <w:r>
        <w:separator/>
      </w:r>
    </w:p>
  </w:endnote>
  <w:endnote w:type="continuationSeparator" w:id="0">
    <w:p w:rsidR="00C12A15" w:rsidRDefault="00C12A15" w:rsidP="00FB5A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159758"/>
      <w:docPartObj>
        <w:docPartGallery w:val="Page Numbers (Bottom of Page)"/>
        <w:docPartUnique/>
      </w:docPartObj>
    </w:sdtPr>
    <w:sdtContent>
      <w:p w:rsidR="00D10C1E" w:rsidRPr="00A47B0D" w:rsidRDefault="00D10C1E" w:rsidP="00A4674F">
        <w:pPr>
          <w:pStyle w:val="Piedepgina"/>
          <w:pBdr>
            <w:top w:val="single" w:sz="4" w:space="1" w:color="auto"/>
          </w:pBdr>
          <w:jc w:val="center"/>
          <w:rPr>
            <w:rFonts w:ascii="Arial Narrow" w:hAnsi="Arial Narrow"/>
            <w:i/>
            <w:sz w:val="22"/>
          </w:rPr>
        </w:pPr>
        <w:r w:rsidRPr="00A47B0D">
          <w:rPr>
            <w:rFonts w:ascii="Arial Narrow" w:hAnsi="Arial Narrow"/>
            <w:i/>
            <w:sz w:val="22"/>
          </w:rPr>
          <w:t>FUNDACI</w:t>
        </w:r>
        <w:r>
          <w:rPr>
            <w:rFonts w:ascii="Arial Narrow" w:hAnsi="Arial Narrow"/>
            <w:i/>
            <w:sz w:val="22"/>
          </w:rPr>
          <w:t>Ó</w:t>
        </w:r>
        <w:r w:rsidRPr="00A47B0D">
          <w:rPr>
            <w:rFonts w:ascii="Arial Narrow" w:hAnsi="Arial Narrow"/>
            <w:i/>
            <w:sz w:val="22"/>
          </w:rPr>
          <w:t>N ONCE / MEMO</w:t>
        </w:r>
        <w:r>
          <w:rPr>
            <w:rFonts w:ascii="Arial Narrow" w:hAnsi="Arial Narrow"/>
            <w:i/>
            <w:sz w:val="22"/>
          </w:rPr>
          <w:t>RIA SOCIAL DE ACTUACIONES 2013</w:t>
        </w:r>
      </w:p>
      <w:p w:rsidR="00D10C1E" w:rsidRDefault="00D10C1E" w:rsidP="00A4674F">
        <w:pPr>
          <w:pStyle w:val="Piedepgina"/>
          <w:jc w:val="right"/>
        </w:pPr>
        <w:r>
          <w:t xml:space="preserve"> </w:t>
        </w:r>
        <w:r w:rsidR="00644FC9">
          <w:fldChar w:fldCharType="begin"/>
        </w:r>
        <w:r>
          <w:instrText>PAGE   \* MERGEFORMAT</w:instrText>
        </w:r>
        <w:r w:rsidR="00644FC9">
          <w:fldChar w:fldCharType="separate"/>
        </w:r>
        <w:r w:rsidR="00F12321">
          <w:rPr>
            <w:noProof/>
          </w:rPr>
          <w:t>2</w:t>
        </w:r>
        <w:r w:rsidR="00644FC9">
          <w:rPr>
            <w:noProof/>
          </w:rPr>
          <w:fldChar w:fldCharType="end"/>
        </w:r>
      </w:p>
    </w:sdtContent>
  </w:sdt>
  <w:p w:rsidR="00D10C1E" w:rsidRDefault="00D10C1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A15" w:rsidRDefault="00C12A15" w:rsidP="00FB5AFF">
      <w:pPr>
        <w:spacing w:after="0" w:line="240" w:lineRule="auto"/>
      </w:pPr>
      <w:r>
        <w:separator/>
      </w:r>
    </w:p>
  </w:footnote>
  <w:footnote w:type="continuationSeparator" w:id="0">
    <w:p w:rsidR="00C12A15" w:rsidRDefault="00C12A15" w:rsidP="00FB5A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1E" w:rsidRDefault="00D10C1E">
    <w:pPr>
      <w:pStyle w:val="Encabezado"/>
    </w:pPr>
    <w:r>
      <w:rPr>
        <w:noProof/>
      </w:rPr>
      <w:drawing>
        <wp:anchor distT="0" distB="0" distL="114300" distR="114300" simplePos="0" relativeHeight="251660288" behindDoc="0" locked="0" layoutInCell="1" allowOverlap="1">
          <wp:simplePos x="0" y="0"/>
          <wp:positionH relativeFrom="column">
            <wp:posOffset>-327660</wp:posOffset>
          </wp:positionH>
          <wp:positionV relativeFrom="paragraph">
            <wp:posOffset>-20955</wp:posOffset>
          </wp:positionV>
          <wp:extent cx="1285875" cy="835880"/>
          <wp:effectExtent l="19050" t="0" r="9525" b="0"/>
          <wp:wrapNone/>
          <wp:docPr id="6" name="Imagen 6" descr="logo vertical con ley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on leyenda"/>
                  <pic:cNvPicPr>
                    <a:picLocks noChangeAspect="1" noChangeArrowheads="1"/>
                  </pic:cNvPicPr>
                </pic:nvPicPr>
                <pic:blipFill>
                  <a:blip r:embed="rId1"/>
                  <a:srcRect/>
                  <a:stretch>
                    <a:fillRect/>
                  </a:stretch>
                </pic:blipFill>
                <pic:spPr bwMode="auto">
                  <a:xfrm>
                    <a:off x="0" y="0"/>
                    <a:ext cx="1285875" cy="835880"/>
                  </a:xfrm>
                  <a:prstGeom prst="rect">
                    <a:avLst/>
                  </a:prstGeom>
                  <a:noFill/>
                  <a:ln w="9525">
                    <a:noFill/>
                    <a:miter lim="800000"/>
                    <a:headEnd/>
                    <a:tailEnd/>
                  </a:ln>
                </pic:spPr>
              </pic:pic>
            </a:graphicData>
          </a:graphic>
        </wp:anchor>
      </w:drawing>
    </w:r>
  </w:p>
  <w:p w:rsidR="00D10C1E" w:rsidRDefault="00D10C1E">
    <w:pPr>
      <w:pStyle w:val="Encabezado"/>
    </w:pPr>
  </w:p>
  <w:p w:rsidR="00D10C1E" w:rsidRDefault="00D10C1E"/>
  <w:p w:rsidR="00D10C1E" w:rsidRDefault="00D10C1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1E" w:rsidRDefault="00D10C1E">
    <w:pPr>
      <w:pStyle w:val="Encabezado"/>
    </w:pPr>
    <w:r w:rsidRPr="00C653AE">
      <w:rPr>
        <w:noProof/>
      </w:rPr>
      <w:drawing>
        <wp:anchor distT="0" distB="0" distL="114300" distR="114300" simplePos="0" relativeHeight="251662336" behindDoc="0" locked="0" layoutInCell="1" allowOverlap="1">
          <wp:simplePos x="0" y="0"/>
          <wp:positionH relativeFrom="column">
            <wp:posOffset>-172811</wp:posOffset>
          </wp:positionH>
          <wp:positionV relativeFrom="paragraph">
            <wp:posOffset>72935</wp:posOffset>
          </wp:positionV>
          <wp:extent cx="1295854" cy="836023"/>
          <wp:effectExtent l="19050" t="0" r="0" b="0"/>
          <wp:wrapNone/>
          <wp:docPr id="10" name="Imagen 2" descr="logo vertical con ley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on leyenda"/>
                  <pic:cNvPicPr>
                    <a:picLocks noChangeAspect="1" noChangeArrowheads="1"/>
                  </pic:cNvPicPr>
                </pic:nvPicPr>
                <pic:blipFill>
                  <a:blip r:embed="rId1"/>
                  <a:srcRect/>
                  <a:stretch>
                    <a:fillRect/>
                  </a:stretch>
                </pic:blipFill>
                <pic:spPr bwMode="auto">
                  <a:xfrm>
                    <a:off x="0" y="0"/>
                    <a:ext cx="1295854" cy="836023"/>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A37"/>
    <w:multiLevelType w:val="multilevel"/>
    <w:tmpl w:val="0C0A001F"/>
    <w:numStyleLink w:val="Estilo1"/>
  </w:abstractNum>
  <w:abstractNum w:abstractNumId="1">
    <w:nsid w:val="02B91A24"/>
    <w:multiLevelType w:val="hybridMultilevel"/>
    <w:tmpl w:val="3E108106"/>
    <w:lvl w:ilvl="0" w:tplc="3FEA5ED0">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04F56D1F"/>
    <w:multiLevelType w:val="multilevel"/>
    <w:tmpl w:val="57C6D05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6F22297"/>
    <w:multiLevelType w:val="multilevel"/>
    <w:tmpl w:val="0C0A001F"/>
    <w:numStyleLink w:val="Estilo1"/>
  </w:abstractNum>
  <w:abstractNum w:abstractNumId="4">
    <w:nsid w:val="0A84208A"/>
    <w:multiLevelType w:val="hybridMultilevel"/>
    <w:tmpl w:val="32624C12"/>
    <w:lvl w:ilvl="0" w:tplc="CF28EEF4">
      <w:start w:val="1"/>
      <w:numFmt w:val="bullet"/>
      <w:lvlText w:val=""/>
      <w:lvlJc w:val="left"/>
      <w:pPr>
        <w:ind w:left="1080" w:hanging="360"/>
      </w:pPr>
      <w:rPr>
        <w:rFonts w:ascii="Symbol" w:hAnsi="Symbol" w:hint="default"/>
        <w:color w:val="auto"/>
      </w:rPr>
    </w:lvl>
    <w:lvl w:ilvl="1" w:tplc="66B00582">
      <w:start w:val="1"/>
      <w:numFmt w:val="bullet"/>
      <w:lvlText w:val="­"/>
      <w:lvlJc w:val="left"/>
      <w:pPr>
        <w:tabs>
          <w:tab w:val="num" w:pos="1440"/>
        </w:tabs>
        <w:ind w:left="1440" w:hanging="360"/>
      </w:pPr>
      <w:rPr>
        <w:rFonts w:ascii="Arial" w:hAnsi="Arial" w:hint="default"/>
        <w:b/>
        <w:i w:val="0"/>
        <w:sz w:val="28"/>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0AB85B68"/>
    <w:multiLevelType w:val="hybridMultilevel"/>
    <w:tmpl w:val="F82067F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B736586"/>
    <w:multiLevelType w:val="hybridMultilevel"/>
    <w:tmpl w:val="17A8EE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C071C4F"/>
    <w:multiLevelType w:val="hybridMultilevel"/>
    <w:tmpl w:val="7C60FDA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0DC8574E"/>
    <w:multiLevelType w:val="hybridMultilevel"/>
    <w:tmpl w:val="0AE2E37C"/>
    <w:lvl w:ilvl="0" w:tplc="DE4A6DC2">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0E202061"/>
    <w:multiLevelType w:val="hybridMultilevel"/>
    <w:tmpl w:val="B6AA0F5E"/>
    <w:lvl w:ilvl="0" w:tplc="F7B45BE2">
      <w:start w:val="1"/>
      <w:numFmt w:val="bullet"/>
      <w:lvlText w:val=""/>
      <w:lvlJc w:val="left"/>
      <w:pPr>
        <w:ind w:left="1080" w:hanging="360"/>
      </w:pPr>
      <w:rPr>
        <w:rFonts w:ascii="Symbol" w:hAnsi="Symbol" w:hint="default"/>
        <w:b/>
        <w:i w:val="0"/>
        <w:color w:val="auto"/>
        <w:sz w:val="24"/>
      </w:rPr>
    </w:lvl>
    <w:lvl w:ilvl="1" w:tplc="C4E4EA44">
      <w:start w:val="1"/>
      <w:numFmt w:val="bullet"/>
      <w:lvlText w:val="-"/>
      <w:lvlJc w:val="left"/>
      <w:pPr>
        <w:tabs>
          <w:tab w:val="num" w:pos="1440"/>
        </w:tabs>
        <w:ind w:left="1440" w:hanging="360"/>
      </w:pPr>
      <w:rPr>
        <w:rFonts w:ascii="Sylfaen" w:hAnsi="Sylfae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14E13443"/>
    <w:multiLevelType w:val="hybridMultilevel"/>
    <w:tmpl w:val="2E40D5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15191CAE"/>
    <w:multiLevelType w:val="hybridMultilevel"/>
    <w:tmpl w:val="ECD06A48"/>
    <w:lvl w:ilvl="0" w:tplc="F7B45BE2">
      <w:start w:val="1"/>
      <w:numFmt w:val="bullet"/>
      <w:lvlText w:val=""/>
      <w:lvlJc w:val="left"/>
      <w:pPr>
        <w:ind w:left="1080" w:hanging="360"/>
      </w:pPr>
      <w:rPr>
        <w:rFonts w:ascii="Symbol" w:hAnsi="Symbol" w:hint="default"/>
        <w:b/>
        <w:i w:val="0"/>
        <w:sz w:val="24"/>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6C10C5A"/>
    <w:multiLevelType w:val="hybridMultilevel"/>
    <w:tmpl w:val="2CD2D7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AEC0DE6"/>
    <w:multiLevelType w:val="multilevel"/>
    <w:tmpl w:val="0C0A001F"/>
    <w:numStyleLink w:val="Estilo1"/>
  </w:abstractNum>
  <w:abstractNum w:abstractNumId="14">
    <w:nsid w:val="1CF0473A"/>
    <w:multiLevelType w:val="hybridMultilevel"/>
    <w:tmpl w:val="898C369C"/>
    <w:lvl w:ilvl="0" w:tplc="186E73E0">
      <w:start w:val="3"/>
      <w:numFmt w:val="bullet"/>
      <w:lvlText w:val="-"/>
      <w:lvlJc w:val="left"/>
      <w:pPr>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1F6E679A"/>
    <w:multiLevelType w:val="multilevel"/>
    <w:tmpl w:val="0C0A001F"/>
    <w:numStyleLink w:val="Estilo1"/>
  </w:abstractNum>
  <w:abstractNum w:abstractNumId="16">
    <w:nsid w:val="21334994"/>
    <w:multiLevelType w:val="hybridMultilevel"/>
    <w:tmpl w:val="B372A6F2"/>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17">
    <w:nsid w:val="21690240"/>
    <w:multiLevelType w:val="hybridMultilevel"/>
    <w:tmpl w:val="0186F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49D60E6"/>
    <w:multiLevelType w:val="hybridMultilevel"/>
    <w:tmpl w:val="6B68D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8772549"/>
    <w:multiLevelType w:val="hybridMultilevel"/>
    <w:tmpl w:val="F180470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2BB74170"/>
    <w:multiLevelType w:val="multilevel"/>
    <w:tmpl w:val="988E0176"/>
    <w:lvl w:ilvl="0">
      <w:start w:val="2"/>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8A258D6"/>
    <w:multiLevelType w:val="multilevel"/>
    <w:tmpl w:val="0C0A001F"/>
    <w:numStyleLink w:val="Estilo1"/>
  </w:abstractNum>
  <w:abstractNum w:abstractNumId="23">
    <w:nsid w:val="396922B3"/>
    <w:multiLevelType w:val="hybridMultilevel"/>
    <w:tmpl w:val="A8DA3D8C"/>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BA6A83"/>
    <w:multiLevelType w:val="multilevel"/>
    <w:tmpl w:val="0C0A001F"/>
    <w:numStyleLink w:val="Estilo1"/>
  </w:abstractNum>
  <w:abstractNum w:abstractNumId="25">
    <w:nsid w:val="3F0F6987"/>
    <w:multiLevelType w:val="hybridMultilevel"/>
    <w:tmpl w:val="57F6F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420466A4"/>
    <w:multiLevelType w:val="hybridMultilevel"/>
    <w:tmpl w:val="8E76BB00"/>
    <w:lvl w:ilvl="0" w:tplc="F7B45BE2">
      <w:start w:val="1"/>
      <w:numFmt w:val="bullet"/>
      <w:lvlText w:val=""/>
      <w:lvlJc w:val="left"/>
      <w:pPr>
        <w:tabs>
          <w:tab w:val="num" w:pos="357"/>
        </w:tabs>
        <w:ind w:left="357" w:hanging="360"/>
      </w:pPr>
      <w:rPr>
        <w:rFonts w:ascii="Symbol" w:hAnsi="Symbol" w:hint="default"/>
        <w:b/>
        <w:i w:val="0"/>
        <w:sz w:val="24"/>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27">
    <w:nsid w:val="53BE58E0"/>
    <w:multiLevelType w:val="hybridMultilevel"/>
    <w:tmpl w:val="833AA8DA"/>
    <w:lvl w:ilvl="0" w:tplc="3EA6DAD8">
      <w:start w:val="3"/>
      <w:numFmt w:val="bullet"/>
      <w:lvlText w:val="-"/>
      <w:lvlJc w:val="left"/>
      <w:pPr>
        <w:ind w:left="1080" w:hanging="360"/>
      </w:pPr>
      <w:rPr>
        <w:rFonts w:ascii="Arial" w:eastAsiaTheme="minorEastAsia" w:hAnsi="Arial" w:cs="Arial" w:hint="default"/>
      </w:rPr>
    </w:lvl>
    <w:lvl w:ilvl="1" w:tplc="66B00582">
      <w:start w:val="1"/>
      <w:numFmt w:val="bullet"/>
      <w:lvlText w:val="­"/>
      <w:lvlJc w:val="left"/>
      <w:pPr>
        <w:ind w:left="1800" w:hanging="360"/>
      </w:pPr>
      <w:rPr>
        <w:rFonts w:ascii="Arial" w:hAnsi="Arial" w:hint="default"/>
        <w:b/>
        <w:i w:val="0"/>
        <w:sz w:val="28"/>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nsid w:val="61293B32"/>
    <w:multiLevelType w:val="multilevel"/>
    <w:tmpl w:val="0C0A001F"/>
    <w:numStyleLink w:val="Estilo1"/>
  </w:abstractNum>
  <w:abstractNum w:abstractNumId="29">
    <w:nsid w:val="666030B9"/>
    <w:multiLevelType w:val="hybridMultilevel"/>
    <w:tmpl w:val="FF16A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8B128C8"/>
    <w:multiLevelType w:val="multilevel"/>
    <w:tmpl w:val="E53CCE3C"/>
    <w:lvl w:ilvl="0">
      <w:start w:val="1"/>
      <w:numFmt w:val="decimal"/>
      <w:pStyle w:val="Ttulo1"/>
      <w:lvlText w:val="%1"/>
      <w:lvlJc w:val="left"/>
      <w:pPr>
        <w:ind w:left="432" w:hanging="432"/>
      </w:pPr>
    </w:lvl>
    <w:lvl w:ilvl="1">
      <w:start w:val="1"/>
      <w:numFmt w:val="decimal"/>
      <w:pStyle w:val="Ttulo2"/>
      <w:lvlText w:val="%1.%2"/>
      <w:lvlJc w:val="left"/>
      <w:pPr>
        <w:ind w:left="576" w:hanging="576"/>
      </w:pPr>
      <w:rPr>
        <w:color w:val="auto"/>
        <w:lang w:val="ca-ES"/>
      </w:rPr>
    </w:lvl>
    <w:lvl w:ilvl="2">
      <w:start w:val="1"/>
      <w:numFmt w:val="decimal"/>
      <w:pStyle w:val="Ttulo3"/>
      <w:lvlText w:val="%1.%2.%3"/>
      <w:lvlJc w:val="left"/>
      <w:pPr>
        <w:ind w:left="720" w:hanging="720"/>
      </w:pPr>
      <w:rPr>
        <w:rFonts w:ascii="Arial" w:hAnsi="Arial" w:cs="Arial" w:hint="default"/>
        <w:color w:val="auto"/>
        <w:sz w:val="24"/>
        <w:szCs w:val="24"/>
      </w:rPr>
    </w:lvl>
    <w:lvl w:ilvl="3">
      <w:start w:val="1"/>
      <w:numFmt w:val="decimal"/>
      <w:pStyle w:val="Ttulo4"/>
      <w:lvlText w:val="%1.%2.%3.%4"/>
      <w:lvlJc w:val="left"/>
      <w:pPr>
        <w:ind w:left="864" w:hanging="864"/>
      </w:pPr>
      <w:rPr>
        <w:rFonts w:ascii="Arial" w:hAnsi="Arial" w:cs="Arial" w:hint="default"/>
        <w:i w:val="0"/>
        <w:color w:val="auto"/>
        <w:sz w:val="24"/>
        <w:szCs w:val="24"/>
      </w:rPr>
    </w:lvl>
    <w:lvl w:ilvl="4">
      <w:start w:val="1"/>
      <w:numFmt w:val="decimal"/>
      <w:pStyle w:val="Ttulo5"/>
      <w:lvlText w:val="%1.%2.%3.%4.%5"/>
      <w:lvlJc w:val="left"/>
      <w:pPr>
        <w:ind w:left="1008" w:hanging="1008"/>
      </w:pPr>
      <w:rPr>
        <w:rFonts w:ascii="Arial" w:hAnsi="Arial" w:cs="Arial" w:hint="default"/>
        <w:b/>
        <w:color w:val="auto"/>
        <w:sz w:val="24"/>
        <w:szCs w:val="24"/>
      </w:rPr>
    </w:lvl>
    <w:lvl w:ilvl="5">
      <w:start w:val="1"/>
      <w:numFmt w:val="decimal"/>
      <w:pStyle w:val="Ttulo6"/>
      <w:lvlText w:val="%1.%2.%3.%4.%5.%6"/>
      <w:lvlJc w:val="left"/>
      <w:pPr>
        <w:ind w:left="1152" w:hanging="1152"/>
      </w:pPr>
      <w:rPr>
        <w:rFonts w:ascii="Arial" w:hAnsi="Arial" w:cs="Arial" w:hint="default"/>
        <w:b/>
        <w:i w:val="0"/>
        <w:color w:val="auto"/>
        <w:sz w:val="24"/>
        <w:szCs w:val="24"/>
      </w:r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1">
    <w:nsid w:val="6E724B2D"/>
    <w:multiLevelType w:val="hybridMultilevel"/>
    <w:tmpl w:val="75441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2E3519E"/>
    <w:multiLevelType w:val="multilevel"/>
    <w:tmpl w:val="0A9C720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4F5AD9"/>
    <w:multiLevelType w:val="hybridMultilevel"/>
    <w:tmpl w:val="0DBE6FA4"/>
    <w:lvl w:ilvl="0" w:tplc="66B00582">
      <w:start w:val="1"/>
      <w:numFmt w:val="bullet"/>
      <w:lvlText w:val="­"/>
      <w:lvlJc w:val="left"/>
      <w:pPr>
        <w:tabs>
          <w:tab w:val="num" w:pos="357"/>
        </w:tabs>
        <w:ind w:left="357" w:hanging="360"/>
      </w:pPr>
      <w:rPr>
        <w:rFonts w:ascii="Arial" w:hAnsi="Arial" w:hint="default"/>
        <w:b/>
        <w:i w:val="0"/>
        <w:sz w:val="28"/>
      </w:rPr>
    </w:lvl>
    <w:lvl w:ilvl="1" w:tplc="0C0A0005">
      <w:start w:val="1"/>
      <w:numFmt w:val="bullet"/>
      <w:lvlText w:val=""/>
      <w:lvlJc w:val="left"/>
      <w:pPr>
        <w:tabs>
          <w:tab w:val="num" w:pos="1077"/>
        </w:tabs>
        <w:ind w:left="1077" w:hanging="360"/>
      </w:pPr>
      <w:rPr>
        <w:rFonts w:ascii="Wingdings" w:hAnsi="Wingdings" w:hint="default"/>
      </w:rPr>
    </w:lvl>
    <w:lvl w:ilvl="2" w:tplc="0C0A0005">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34">
    <w:nsid w:val="77FA114B"/>
    <w:multiLevelType w:val="hybridMultilevel"/>
    <w:tmpl w:val="39A280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3"/>
  </w:num>
  <w:num w:numId="3">
    <w:abstractNumId w:val="32"/>
  </w:num>
  <w:num w:numId="4">
    <w:abstractNumId w:val="2"/>
  </w:num>
  <w:num w:numId="5">
    <w:abstractNumId w:val="0"/>
  </w:num>
  <w:num w:numId="6">
    <w:abstractNumId w:val="15"/>
  </w:num>
  <w:num w:numId="7">
    <w:abstractNumId w:val="28"/>
  </w:num>
  <w:num w:numId="8">
    <w:abstractNumId w:val="21"/>
  </w:num>
  <w:num w:numId="9">
    <w:abstractNumId w:val="24"/>
  </w:num>
  <w:num w:numId="10">
    <w:abstractNumId w:val="13"/>
  </w:num>
  <w:num w:numId="11">
    <w:abstractNumId w:val="22"/>
  </w:num>
  <w:num w:numId="12">
    <w:abstractNumId w:val="29"/>
  </w:num>
  <w:num w:numId="13">
    <w:abstractNumId w:val="12"/>
  </w:num>
  <w:num w:numId="14">
    <w:abstractNumId w:val="16"/>
  </w:num>
  <w:num w:numId="15">
    <w:abstractNumId w:val="20"/>
  </w:num>
  <w:num w:numId="16">
    <w:abstractNumId w:val="31"/>
  </w:num>
  <w:num w:numId="17">
    <w:abstractNumId w:val="2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10"/>
  </w:num>
  <w:num w:numId="24">
    <w:abstractNumId w:val="30"/>
  </w:num>
  <w:num w:numId="25">
    <w:abstractNumId w:val="6"/>
  </w:num>
  <w:num w:numId="26">
    <w:abstractNumId w:val="34"/>
  </w:num>
  <w:num w:numId="27">
    <w:abstractNumId w:val="18"/>
  </w:num>
  <w:num w:numId="28">
    <w:abstractNumId w:val="5"/>
  </w:num>
  <w:num w:numId="29">
    <w:abstractNumId w:val="26"/>
  </w:num>
  <w:num w:numId="30">
    <w:abstractNumId w:val="33"/>
  </w:num>
  <w:num w:numId="31">
    <w:abstractNumId w:val="23"/>
  </w:num>
  <w:num w:numId="32">
    <w:abstractNumId w:val="11"/>
  </w:num>
  <w:num w:numId="33">
    <w:abstractNumId w:val="27"/>
  </w:num>
  <w:num w:numId="34">
    <w:abstractNumId w:val="9"/>
  </w:num>
  <w:num w:numId="35">
    <w:abstractNumId w:val="4"/>
  </w:num>
  <w:num w:numId="36">
    <w:abstractNumId w:val="30"/>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9B6625"/>
    <w:rsid w:val="00001B78"/>
    <w:rsid w:val="0000798F"/>
    <w:rsid w:val="000103D5"/>
    <w:rsid w:val="00016E2C"/>
    <w:rsid w:val="00016EE4"/>
    <w:rsid w:val="000202F9"/>
    <w:rsid w:val="000261C9"/>
    <w:rsid w:val="00030147"/>
    <w:rsid w:val="00031A13"/>
    <w:rsid w:val="00032803"/>
    <w:rsid w:val="0003493E"/>
    <w:rsid w:val="00047AA3"/>
    <w:rsid w:val="000520BC"/>
    <w:rsid w:val="00052EEA"/>
    <w:rsid w:val="00055056"/>
    <w:rsid w:val="00055BF9"/>
    <w:rsid w:val="000560E0"/>
    <w:rsid w:val="000575E2"/>
    <w:rsid w:val="00057B7B"/>
    <w:rsid w:val="00057F29"/>
    <w:rsid w:val="00065D1A"/>
    <w:rsid w:val="00067322"/>
    <w:rsid w:val="00071E50"/>
    <w:rsid w:val="00071EB3"/>
    <w:rsid w:val="000744CF"/>
    <w:rsid w:val="0007531A"/>
    <w:rsid w:val="00076D75"/>
    <w:rsid w:val="00082643"/>
    <w:rsid w:val="00086503"/>
    <w:rsid w:val="00086DF4"/>
    <w:rsid w:val="00087A88"/>
    <w:rsid w:val="00090DEA"/>
    <w:rsid w:val="000940EA"/>
    <w:rsid w:val="00094F6E"/>
    <w:rsid w:val="000B1DB2"/>
    <w:rsid w:val="000B3CEF"/>
    <w:rsid w:val="000B4F88"/>
    <w:rsid w:val="000B5FB7"/>
    <w:rsid w:val="000B7464"/>
    <w:rsid w:val="000C1884"/>
    <w:rsid w:val="000C1C37"/>
    <w:rsid w:val="000C3027"/>
    <w:rsid w:val="000C3712"/>
    <w:rsid w:val="000C6691"/>
    <w:rsid w:val="000C68F9"/>
    <w:rsid w:val="000C77CA"/>
    <w:rsid w:val="000E1289"/>
    <w:rsid w:val="000E4647"/>
    <w:rsid w:val="000E5047"/>
    <w:rsid w:val="000F3DFF"/>
    <w:rsid w:val="00102373"/>
    <w:rsid w:val="00103527"/>
    <w:rsid w:val="00103CAB"/>
    <w:rsid w:val="001040FD"/>
    <w:rsid w:val="001045A7"/>
    <w:rsid w:val="001072B9"/>
    <w:rsid w:val="0010731D"/>
    <w:rsid w:val="00107707"/>
    <w:rsid w:val="001124AB"/>
    <w:rsid w:val="00114347"/>
    <w:rsid w:val="00114F1F"/>
    <w:rsid w:val="0012220D"/>
    <w:rsid w:val="00123D22"/>
    <w:rsid w:val="00134803"/>
    <w:rsid w:val="00134821"/>
    <w:rsid w:val="00135011"/>
    <w:rsid w:val="00136AFA"/>
    <w:rsid w:val="001376F7"/>
    <w:rsid w:val="00137810"/>
    <w:rsid w:val="001403C1"/>
    <w:rsid w:val="0014137E"/>
    <w:rsid w:val="00144937"/>
    <w:rsid w:val="001466F6"/>
    <w:rsid w:val="001478EE"/>
    <w:rsid w:val="0015173B"/>
    <w:rsid w:val="001530E1"/>
    <w:rsid w:val="001531B1"/>
    <w:rsid w:val="001547BF"/>
    <w:rsid w:val="00157B64"/>
    <w:rsid w:val="001714E3"/>
    <w:rsid w:val="001829BF"/>
    <w:rsid w:val="00183192"/>
    <w:rsid w:val="00186C3D"/>
    <w:rsid w:val="0019169C"/>
    <w:rsid w:val="00195B9E"/>
    <w:rsid w:val="00197E8D"/>
    <w:rsid w:val="001A484B"/>
    <w:rsid w:val="001A6C19"/>
    <w:rsid w:val="001A7F41"/>
    <w:rsid w:val="001B2396"/>
    <w:rsid w:val="001B70FA"/>
    <w:rsid w:val="001C68E7"/>
    <w:rsid w:val="001D0094"/>
    <w:rsid w:val="001D08D8"/>
    <w:rsid w:val="001D2CAC"/>
    <w:rsid w:val="001D7B4A"/>
    <w:rsid w:val="001E2879"/>
    <w:rsid w:val="001E458E"/>
    <w:rsid w:val="001E575B"/>
    <w:rsid w:val="001E6D0A"/>
    <w:rsid w:val="001E7EC9"/>
    <w:rsid w:val="00201342"/>
    <w:rsid w:val="0020334A"/>
    <w:rsid w:val="002043AA"/>
    <w:rsid w:val="002125F7"/>
    <w:rsid w:val="00212DC0"/>
    <w:rsid w:val="00217E47"/>
    <w:rsid w:val="00223F54"/>
    <w:rsid w:val="002261BD"/>
    <w:rsid w:val="00234F28"/>
    <w:rsid w:val="00234F77"/>
    <w:rsid w:val="002372FC"/>
    <w:rsid w:val="002375EC"/>
    <w:rsid w:val="0024453C"/>
    <w:rsid w:val="0024740D"/>
    <w:rsid w:val="002531E5"/>
    <w:rsid w:val="00256AD6"/>
    <w:rsid w:val="002603FF"/>
    <w:rsid w:val="002625A9"/>
    <w:rsid w:val="00263537"/>
    <w:rsid w:val="0026715A"/>
    <w:rsid w:val="00267673"/>
    <w:rsid w:val="00270F17"/>
    <w:rsid w:val="0027101E"/>
    <w:rsid w:val="00272F32"/>
    <w:rsid w:val="0027348E"/>
    <w:rsid w:val="00280670"/>
    <w:rsid w:val="00282649"/>
    <w:rsid w:val="00282B08"/>
    <w:rsid w:val="002830B5"/>
    <w:rsid w:val="00284CA6"/>
    <w:rsid w:val="002866D5"/>
    <w:rsid w:val="00290362"/>
    <w:rsid w:val="0029081B"/>
    <w:rsid w:val="002923EA"/>
    <w:rsid w:val="0029245C"/>
    <w:rsid w:val="00294B00"/>
    <w:rsid w:val="00295846"/>
    <w:rsid w:val="002966F0"/>
    <w:rsid w:val="0029772D"/>
    <w:rsid w:val="002A0CE8"/>
    <w:rsid w:val="002A31B7"/>
    <w:rsid w:val="002A35B5"/>
    <w:rsid w:val="002A548F"/>
    <w:rsid w:val="002A5B9A"/>
    <w:rsid w:val="002A64B3"/>
    <w:rsid w:val="002B21DB"/>
    <w:rsid w:val="002B260F"/>
    <w:rsid w:val="002B295F"/>
    <w:rsid w:val="002B3595"/>
    <w:rsid w:val="002B3C1E"/>
    <w:rsid w:val="002B49A2"/>
    <w:rsid w:val="002B5CDB"/>
    <w:rsid w:val="002B61D2"/>
    <w:rsid w:val="002C0B3B"/>
    <w:rsid w:val="002C284B"/>
    <w:rsid w:val="002C293A"/>
    <w:rsid w:val="002C30D9"/>
    <w:rsid w:val="002D00D8"/>
    <w:rsid w:val="002D1875"/>
    <w:rsid w:val="002D394C"/>
    <w:rsid w:val="002E12FB"/>
    <w:rsid w:val="002E295C"/>
    <w:rsid w:val="002E42E4"/>
    <w:rsid w:val="002F1375"/>
    <w:rsid w:val="002F752B"/>
    <w:rsid w:val="00300FDB"/>
    <w:rsid w:val="0030578F"/>
    <w:rsid w:val="00305892"/>
    <w:rsid w:val="00307453"/>
    <w:rsid w:val="00310336"/>
    <w:rsid w:val="00311BA7"/>
    <w:rsid w:val="00312934"/>
    <w:rsid w:val="003147E4"/>
    <w:rsid w:val="00317102"/>
    <w:rsid w:val="003172AF"/>
    <w:rsid w:val="00321C62"/>
    <w:rsid w:val="00332CFE"/>
    <w:rsid w:val="003334E7"/>
    <w:rsid w:val="00336119"/>
    <w:rsid w:val="0033752C"/>
    <w:rsid w:val="00337B2B"/>
    <w:rsid w:val="0034262C"/>
    <w:rsid w:val="00344A19"/>
    <w:rsid w:val="00344E6D"/>
    <w:rsid w:val="00346C7C"/>
    <w:rsid w:val="00347F6B"/>
    <w:rsid w:val="00350278"/>
    <w:rsid w:val="00350C70"/>
    <w:rsid w:val="00354EBA"/>
    <w:rsid w:val="0036022A"/>
    <w:rsid w:val="00361B25"/>
    <w:rsid w:val="00364C03"/>
    <w:rsid w:val="00372237"/>
    <w:rsid w:val="00372C4F"/>
    <w:rsid w:val="00373A3E"/>
    <w:rsid w:val="00381F3C"/>
    <w:rsid w:val="003869D3"/>
    <w:rsid w:val="00393C34"/>
    <w:rsid w:val="0039401E"/>
    <w:rsid w:val="003979FE"/>
    <w:rsid w:val="003A27E6"/>
    <w:rsid w:val="003A7955"/>
    <w:rsid w:val="003B07C3"/>
    <w:rsid w:val="003B64C8"/>
    <w:rsid w:val="003B7FD0"/>
    <w:rsid w:val="003C0E15"/>
    <w:rsid w:val="003C3D32"/>
    <w:rsid w:val="003C4C51"/>
    <w:rsid w:val="003C4D73"/>
    <w:rsid w:val="003C4DB0"/>
    <w:rsid w:val="003D0749"/>
    <w:rsid w:val="003D12AA"/>
    <w:rsid w:val="003D12FD"/>
    <w:rsid w:val="003D1BF3"/>
    <w:rsid w:val="003D309C"/>
    <w:rsid w:val="003D3A19"/>
    <w:rsid w:val="003D6DEC"/>
    <w:rsid w:val="003E1AE6"/>
    <w:rsid w:val="003E2CD0"/>
    <w:rsid w:val="003E33B9"/>
    <w:rsid w:val="003E4155"/>
    <w:rsid w:val="003E59C5"/>
    <w:rsid w:val="003F2149"/>
    <w:rsid w:val="003F2EE4"/>
    <w:rsid w:val="003F626F"/>
    <w:rsid w:val="003F6AE0"/>
    <w:rsid w:val="003F7866"/>
    <w:rsid w:val="00402DB0"/>
    <w:rsid w:val="004030BB"/>
    <w:rsid w:val="00407150"/>
    <w:rsid w:val="00412AAC"/>
    <w:rsid w:val="00412FEA"/>
    <w:rsid w:val="00424D9B"/>
    <w:rsid w:val="0042699A"/>
    <w:rsid w:val="00432305"/>
    <w:rsid w:val="0043411D"/>
    <w:rsid w:val="00444395"/>
    <w:rsid w:val="004469B2"/>
    <w:rsid w:val="004479A4"/>
    <w:rsid w:val="004501B1"/>
    <w:rsid w:val="00452A74"/>
    <w:rsid w:val="004537BF"/>
    <w:rsid w:val="00453CCF"/>
    <w:rsid w:val="0045599C"/>
    <w:rsid w:val="004564AA"/>
    <w:rsid w:val="004576D3"/>
    <w:rsid w:val="004620A6"/>
    <w:rsid w:val="00462AD2"/>
    <w:rsid w:val="004642FC"/>
    <w:rsid w:val="00473D73"/>
    <w:rsid w:val="00474791"/>
    <w:rsid w:val="00475996"/>
    <w:rsid w:val="00477FB4"/>
    <w:rsid w:val="00483B00"/>
    <w:rsid w:val="00484DCA"/>
    <w:rsid w:val="00485169"/>
    <w:rsid w:val="004863F1"/>
    <w:rsid w:val="00486867"/>
    <w:rsid w:val="00493757"/>
    <w:rsid w:val="004938AB"/>
    <w:rsid w:val="004943AA"/>
    <w:rsid w:val="0049796A"/>
    <w:rsid w:val="004A091A"/>
    <w:rsid w:val="004A10AB"/>
    <w:rsid w:val="004B1B96"/>
    <w:rsid w:val="004B2E5A"/>
    <w:rsid w:val="004B2F38"/>
    <w:rsid w:val="004B4A4F"/>
    <w:rsid w:val="004B512F"/>
    <w:rsid w:val="004B7F52"/>
    <w:rsid w:val="004C0922"/>
    <w:rsid w:val="004C0BD0"/>
    <w:rsid w:val="004C1348"/>
    <w:rsid w:val="004C1A8F"/>
    <w:rsid w:val="004C5148"/>
    <w:rsid w:val="004C6636"/>
    <w:rsid w:val="004C70DE"/>
    <w:rsid w:val="004D096C"/>
    <w:rsid w:val="004E1182"/>
    <w:rsid w:val="004E25B5"/>
    <w:rsid w:val="004E6D0E"/>
    <w:rsid w:val="004F002A"/>
    <w:rsid w:val="004F3D77"/>
    <w:rsid w:val="004F7D89"/>
    <w:rsid w:val="00502436"/>
    <w:rsid w:val="005076CB"/>
    <w:rsid w:val="00507C1D"/>
    <w:rsid w:val="005106DA"/>
    <w:rsid w:val="005110C0"/>
    <w:rsid w:val="00513A45"/>
    <w:rsid w:val="0052319D"/>
    <w:rsid w:val="005237B5"/>
    <w:rsid w:val="00525713"/>
    <w:rsid w:val="00527F69"/>
    <w:rsid w:val="00531BC4"/>
    <w:rsid w:val="005362DC"/>
    <w:rsid w:val="00536FE2"/>
    <w:rsid w:val="005371B1"/>
    <w:rsid w:val="0053723B"/>
    <w:rsid w:val="00540D9B"/>
    <w:rsid w:val="0054184D"/>
    <w:rsid w:val="005449DB"/>
    <w:rsid w:val="005473DF"/>
    <w:rsid w:val="00550555"/>
    <w:rsid w:val="00550A94"/>
    <w:rsid w:val="005559BC"/>
    <w:rsid w:val="005740E7"/>
    <w:rsid w:val="00574C12"/>
    <w:rsid w:val="00577C41"/>
    <w:rsid w:val="00581902"/>
    <w:rsid w:val="00581C61"/>
    <w:rsid w:val="00585AA2"/>
    <w:rsid w:val="0058721A"/>
    <w:rsid w:val="00587AFE"/>
    <w:rsid w:val="005911CF"/>
    <w:rsid w:val="0059251F"/>
    <w:rsid w:val="005A3546"/>
    <w:rsid w:val="005A5805"/>
    <w:rsid w:val="005B4694"/>
    <w:rsid w:val="005B4926"/>
    <w:rsid w:val="005B76AE"/>
    <w:rsid w:val="005C0AFF"/>
    <w:rsid w:val="005C0FA9"/>
    <w:rsid w:val="005C6816"/>
    <w:rsid w:val="005C7936"/>
    <w:rsid w:val="005D0ABD"/>
    <w:rsid w:val="005D16FD"/>
    <w:rsid w:val="005D4BE6"/>
    <w:rsid w:val="005E0587"/>
    <w:rsid w:val="005E4D8E"/>
    <w:rsid w:val="005F3EB4"/>
    <w:rsid w:val="005F5B34"/>
    <w:rsid w:val="006069C3"/>
    <w:rsid w:val="006070AB"/>
    <w:rsid w:val="00610E7E"/>
    <w:rsid w:val="00620855"/>
    <w:rsid w:val="006226E7"/>
    <w:rsid w:val="00623AD9"/>
    <w:rsid w:val="00624DE2"/>
    <w:rsid w:val="00635FFA"/>
    <w:rsid w:val="00636551"/>
    <w:rsid w:val="00644FC9"/>
    <w:rsid w:val="00646D69"/>
    <w:rsid w:val="00651362"/>
    <w:rsid w:val="0065593E"/>
    <w:rsid w:val="0065616E"/>
    <w:rsid w:val="00662F22"/>
    <w:rsid w:val="00664856"/>
    <w:rsid w:val="00666B47"/>
    <w:rsid w:val="00666E8E"/>
    <w:rsid w:val="006704A8"/>
    <w:rsid w:val="00670F4A"/>
    <w:rsid w:val="00673083"/>
    <w:rsid w:val="006768B3"/>
    <w:rsid w:val="0068079D"/>
    <w:rsid w:val="00681F76"/>
    <w:rsid w:val="00682FF9"/>
    <w:rsid w:val="00686FBB"/>
    <w:rsid w:val="00687D6E"/>
    <w:rsid w:val="00687D94"/>
    <w:rsid w:val="006905B1"/>
    <w:rsid w:val="00691D0F"/>
    <w:rsid w:val="00691F63"/>
    <w:rsid w:val="00692094"/>
    <w:rsid w:val="006942FE"/>
    <w:rsid w:val="006A6332"/>
    <w:rsid w:val="006A70E7"/>
    <w:rsid w:val="006A7D4F"/>
    <w:rsid w:val="006B0785"/>
    <w:rsid w:val="006B171D"/>
    <w:rsid w:val="006B1D05"/>
    <w:rsid w:val="006B3BF7"/>
    <w:rsid w:val="006B6905"/>
    <w:rsid w:val="006C0FCF"/>
    <w:rsid w:val="006C7558"/>
    <w:rsid w:val="006D13F4"/>
    <w:rsid w:val="006D58D0"/>
    <w:rsid w:val="006D5F17"/>
    <w:rsid w:val="006D7B3B"/>
    <w:rsid w:val="006E273A"/>
    <w:rsid w:val="006E44D5"/>
    <w:rsid w:val="006F10CC"/>
    <w:rsid w:val="006F16EB"/>
    <w:rsid w:val="006F182E"/>
    <w:rsid w:val="006F5C90"/>
    <w:rsid w:val="006F5E4D"/>
    <w:rsid w:val="007012BB"/>
    <w:rsid w:val="007024C1"/>
    <w:rsid w:val="00702545"/>
    <w:rsid w:val="00704248"/>
    <w:rsid w:val="00705CF5"/>
    <w:rsid w:val="007101FF"/>
    <w:rsid w:val="00717803"/>
    <w:rsid w:val="007200A8"/>
    <w:rsid w:val="00720E99"/>
    <w:rsid w:val="00721C65"/>
    <w:rsid w:val="00722D3D"/>
    <w:rsid w:val="00727888"/>
    <w:rsid w:val="00732DE1"/>
    <w:rsid w:val="007417B8"/>
    <w:rsid w:val="007452BF"/>
    <w:rsid w:val="007453A3"/>
    <w:rsid w:val="00756E11"/>
    <w:rsid w:val="007575E7"/>
    <w:rsid w:val="007604C5"/>
    <w:rsid w:val="00761BD3"/>
    <w:rsid w:val="007715CA"/>
    <w:rsid w:val="00772134"/>
    <w:rsid w:val="00777D58"/>
    <w:rsid w:val="00780249"/>
    <w:rsid w:val="0078252D"/>
    <w:rsid w:val="00782651"/>
    <w:rsid w:val="00785FBD"/>
    <w:rsid w:val="00792CDF"/>
    <w:rsid w:val="00795762"/>
    <w:rsid w:val="007975D1"/>
    <w:rsid w:val="007A46DF"/>
    <w:rsid w:val="007A6381"/>
    <w:rsid w:val="007A6B04"/>
    <w:rsid w:val="007B490E"/>
    <w:rsid w:val="007B73C0"/>
    <w:rsid w:val="007C1BD9"/>
    <w:rsid w:val="007C25EE"/>
    <w:rsid w:val="007C6ADF"/>
    <w:rsid w:val="007C757C"/>
    <w:rsid w:val="007D4239"/>
    <w:rsid w:val="007D636B"/>
    <w:rsid w:val="007D6A70"/>
    <w:rsid w:val="007E32B1"/>
    <w:rsid w:val="007E58FC"/>
    <w:rsid w:val="007F08BA"/>
    <w:rsid w:val="007F0CE3"/>
    <w:rsid w:val="007F5A2A"/>
    <w:rsid w:val="007F774F"/>
    <w:rsid w:val="00810109"/>
    <w:rsid w:val="00816E38"/>
    <w:rsid w:val="00820B58"/>
    <w:rsid w:val="0083222D"/>
    <w:rsid w:val="00841CC5"/>
    <w:rsid w:val="00844A93"/>
    <w:rsid w:val="00845999"/>
    <w:rsid w:val="0084743D"/>
    <w:rsid w:val="00847B1D"/>
    <w:rsid w:val="008576B4"/>
    <w:rsid w:val="008604D4"/>
    <w:rsid w:val="00865220"/>
    <w:rsid w:val="00866A42"/>
    <w:rsid w:val="008713FC"/>
    <w:rsid w:val="00872267"/>
    <w:rsid w:val="00874273"/>
    <w:rsid w:val="008804F6"/>
    <w:rsid w:val="00881A2D"/>
    <w:rsid w:val="00883217"/>
    <w:rsid w:val="00883814"/>
    <w:rsid w:val="008869DD"/>
    <w:rsid w:val="0089282B"/>
    <w:rsid w:val="0089306F"/>
    <w:rsid w:val="00893314"/>
    <w:rsid w:val="0089338B"/>
    <w:rsid w:val="00893F7F"/>
    <w:rsid w:val="0089786E"/>
    <w:rsid w:val="00897A00"/>
    <w:rsid w:val="008A5349"/>
    <w:rsid w:val="008A73A2"/>
    <w:rsid w:val="008A7FCE"/>
    <w:rsid w:val="008B4A77"/>
    <w:rsid w:val="008C0133"/>
    <w:rsid w:val="008C1E62"/>
    <w:rsid w:val="008C2A65"/>
    <w:rsid w:val="008C5440"/>
    <w:rsid w:val="008D2F87"/>
    <w:rsid w:val="008D3685"/>
    <w:rsid w:val="008E000A"/>
    <w:rsid w:val="008E1323"/>
    <w:rsid w:val="008E27FD"/>
    <w:rsid w:val="008F3870"/>
    <w:rsid w:val="008F69C6"/>
    <w:rsid w:val="008F7BF6"/>
    <w:rsid w:val="00900034"/>
    <w:rsid w:val="009004F7"/>
    <w:rsid w:val="0090145B"/>
    <w:rsid w:val="009031F0"/>
    <w:rsid w:val="00905946"/>
    <w:rsid w:val="009066D3"/>
    <w:rsid w:val="00906798"/>
    <w:rsid w:val="00906A63"/>
    <w:rsid w:val="009106C5"/>
    <w:rsid w:val="00910B10"/>
    <w:rsid w:val="009137A0"/>
    <w:rsid w:val="00914C4E"/>
    <w:rsid w:val="00924E6A"/>
    <w:rsid w:val="00930404"/>
    <w:rsid w:val="00933715"/>
    <w:rsid w:val="00936665"/>
    <w:rsid w:val="00936858"/>
    <w:rsid w:val="00937B63"/>
    <w:rsid w:val="0094569F"/>
    <w:rsid w:val="0095042D"/>
    <w:rsid w:val="00950A81"/>
    <w:rsid w:val="00951F25"/>
    <w:rsid w:val="00966309"/>
    <w:rsid w:val="00971A55"/>
    <w:rsid w:val="00975289"/>
    <w:rsid w:val="00980A8B"/>
    <w:rsid w:val="00981A6B"/>
    <w:rsid w:val="00981C52"/>
    <w:rsid w:val="00985681"/>
    <w:rsid w:val="009870B9"/>
    <w:rsid w:val="00991094"/>
    <w:rsid w:val="0099305B"/>
    <w:rsid w:val="00994024"/>
    <w:rsid w:val="009A02A5"/>
    <w:rsid w:val="009A40CD"/>
    <w:rsid w:val="009A5519"/>
    <w:rsid w:val="009A7864"/>
    <w:rsid w:val="009B0A9E"/>
    <w:rsid w:val="009B5C6E"/>
    <w:rsid w:val="009B6625"/>
    <w:rsid w:val="009B7A56"/>
    <w:rsid w:val="009C30FF"/>
    <w:rsid w:val="009C372C"/>
    <w:rsid w:val="009C7F9B"/>
    <w:rsid w:val="009C7FDD"/>
    <w:rsid w:val="009D367E"/>
    <w:rsid w:val="009D3D66"/>
    <w:rsid w:val="009D499C"/>
    <w:rsid w:val="009E158A"/>
    <w:rsid w:val="009E1FF9"/>
    <w:rsid w:val="009E224E"/>
    <w:rsid w:val="009E7190"/>
    <w:rsid w:val="009F1C4E"/>
    <w:rsid w:val="009F48BE"/>
    <w:rsid w:val="009F5DFC"/>
    <w:rsid w:val="00A003A7"/>
    <w:rsid w:val="00A0102F"/>
    <w:rsid w:val="00A0432F"/>
    <w:rsid w:val="00A05029"/>
    <w:rsid w:val="00A05D15"/>
    <w:rsid w:val="00A143CF"/>
    <w:rsid w:val="00A17FB8"/>
    <w:rsid w:val="00A227D7"/>
    <w:rsid w:val="00A25749"/>
    <w:rsid w:val="00A26ABC"/>
    <w:rsid w:val="00A27245"/>
    <w:rsid w:val="00A31CCF"/>
    <w:rsid w:val="00A37131"/>
    <w:rsid w:val="00A40310"/>
    <w:rsid w:val="00A40A3A"/>
    <w:rsid w:val="00A4334F"/>
    <w:rsid w:val="00A43C19"/>
    <w:rsid w:val="00A4674F"/>
    <w:rsid w:val="00A47B0D"/>
    <w:rsid w:val="00A54564"/>
    <w:rsid w:val="00A574CB"/>
    <w:rsid w:val="00A602F8"/>
    <w:rsid w:val="00A62C4E"/>
    <w:rsid w:val="00A6566F"/>
    <w:rsid w:val="00A6607A"/>
    <w:rsid w:val="00A665F5"/>
    <w:rsid w:val="00A705D0"/>
    <w:rsid w:val="00A72061"/>
    <w:rsid w:val="00A73624"/>
    <w:rsid w:val="00A75276"/>
    <w:rsid w:val="00A76633"/>
    <w:rsid w:val="00A7766B"/>
    <w:rsid w:val="00A87722"/>
    <w:rsid w:val="00A90D9D"/>
    <w:rsid w:val="00A91908"/>
    <w:rsid w:val="00A91FF6"/>
    <w:rsid w:val="00A92003"/>
    <w:rsid w:val="00A928B9"/>
    <w:rsid w:val="00A9597C"/>
    <w:rsid w:val="00A969E1"/>
    <w:rsid w:val="00A9764B"/>
    <w:rsid w:val="00AA5D36"/>
    <w:rsid w:val="00AA7DAD"/>
    <w:rsid w:val="00AB17BA"/>
    <w:rsid w:val="00AB72D3"/>
    <w:rsid w:val="00AB7AB0"/>
    <w:rsid w:val="00AC0616"/>
    <w:rsid w:val="00AC33A7"/>
    <w:rsid w:val="00AC66CF"/>
    <w:rsid w:val="00AD06A3"/>
    <w:rsid w:val="00AD23D2"/>
    <w:rsid w:val="00AD7EBF"/>
    <w:rsid w:val="00AE452F"/>
    <w:rsid w:val="00AE4576"/>
    <w:rsid w:val="00AF50D3"/>
    <w:rsid w:val="00B00F2D"/>
    <w:rsid w:val="00B01D89"/>
    <w:rsid w:val="00B01DD1"/>
    <w:rsid w:val="00B02337"/>
    <w:rsid w:val="00B03FA9"/>
    <w:rsid w:val="00B042A4"/>
    <w:rsid w:val="00B05277"/>
    <w:rsid w:val="00B05DE1"/>
    <w:rsid w:val="00B07A8C"/>
    <w:rsid w:val="00B07BEE"/>
    <w:rsid w:val="00B133D5"/>
    <w:rsid w:val="00B13DA7"/>
    <w:rsid w:val="00B157D6"/>
    <w:rsid w:val="00B1653B"/>
    <w:rsid w:val="00B219B5"/>
    <w:rsid w:val="00B21AA8"/>
    <w:rsid w:val="00B2414E"/>
    <w:rsid w:val="00B2534F"/>
    <w:rsid w:val="00B46CF2"/>
    <w:rsid w:val="00B515E0"/>
    <w:rsid w:val="00B517E8"/>
    <w:rsid w:val="00B55476"/>
    <w:rsid w:val="00B57CF3"/>
    <w:rsid w:val="00B57F2C"/>
    <w:rsid w:val="00B62498"/>
    <w:rsid w:val="00B64CD8"/>
    <w:rsid w:val="00B723D8"/>
    <w:rsid w:val="00B75545"/>
    <w:rsid w:val="00B82E44"/>
    <w:rsid w:val="00B83CEF"/>
    <w:rsid w:val="00B85E8F"/>
    <w:rsid w:val="00B86AF6"/>
    <w:rsid w:val="00B87A65"/>
    <w:rsid w:val="00B932E8"/>
    <w:rsid w:val="00B9501C"/>
    <w:rsid w:val="00BA1C93"/>
    <w:rsid w:val="00BA43BB"/>
    <w:rsid w:val="00BA4A74"/>
    <w:rsid w:val="00BA5912"/>
    <w:rsid w:val="00BC3BA5"/>
    <w:rsid w:val="00BC3D2D"/>
    <w:rsid w:val="00BC6F0A"/>
    <w:rsid w:val="00BD1430"/>
    <w:rsid w:val="00BD37EB"/>
    <w:rsid w:val="00BD3C3D"/>
    <w:rsid w:val="00BD4899"/>
    <w:rsid w:val="00BD4E3E"/>
    <w:rsid w:val="00BD4EFC"/>
    <w:rsid w:val="00BD4FBE"/>
    <w:rsid w:val="00BD758D"/>
    <w:rsid w:val="00BE0502"/>
    <w:rsid w:val="00BE199A"/>
    <w:rsid w:val="00BE2A77"/>
    <w:rsid w:val="00BE433A"/>
    <w:rsid w:val="00BF29CA"/>
    <w:rsid w:val="00BF2A68"/>
    <w:rsid w:val="00BF739D"/>
    <w:rsid w:val="00C00B96"/>
    <w:rsid w:val="00C00BBD"/>
    <w:rsid w:val="00C07585"/>
    <w:rsid w:val="00C1011F"/>
    <w:rsid w:val="00C12A15"/>
    <w:rsid w:val="00C13AF2"/>
    <w:rsid w:val="00C15F9B"/>
    <w:rsid w:val="00C16EB0"/>
    <w:rsid w:val="00C2163A"/>
    <w:rsid w:val="00C3590E"/>
    <w:rsid w:val="00C40072"/>
    <w:rsid w:val="00C460A2"/>
    <w:rsid w:val="00C462BC"/>
    <w:rsid w:val="00C54B9B"/>
    <w:rsid w:val="00C60D56"/>
    <w:rsid w:val="00C610DD"/>
    <w:rsid w:val="00C61305"/>
    <w:rsid w:val="00C61F74"/>
    <w:rsid w:val="00C653AE"/>
    <w:rsid w:val="00C668DF"/>
    <w:rsid w:val="00C722E2"/>
    <w:rsid w:val="00C75EE5"/>
    <w:rsid w:val="00C7758D"/>
    <w:rsid w:val="00C77CDD"/>
    <w:rsid w:val="00C84160"/>
    <w:rsid w:val="00C8434D"/>
    <w:rsid w:val="00C859A3"/>
    <w:rsid w:val="00C9042F"/>
    <w:rsid w:val="00C9081E"/>
    <w:rsid w:val="00C91A93"/>
    <w:rsid w:val="00C93D6E"/>
    <w:rsid w:val="00C96177"/>
    <w:rsid w:val="00CA0302"/>
    <w:rsid w:val="00CA6683"/>
    <w:rsid w:val="00CA6F68"/>
    <w:rsid w:val="00CA7C6D"/>
    <w:rsid w:val="00CA7E86"/>
    <w:rsid w:val="00CB0CBB"/>
    <w:rsid w:val="00CB2BA8"/>
    <w:rsid w:val="00CB34C2"/>
    <w:rsid w:val="00CB3B20"/>
    <w:rsid w:val="00CB3D34"/>
    <w:rsid w:val="00CB4431"/>
    <w:rsid w:val="00CB54EE"/>
    <w:rsid w:val="00CB670E"/>
    <w:rsid w:val="00CC095A"/>
    <w:rsid w:val="00CC25F9"/>
    <w:rsid w:val="00CC3D37"/>
    <w:rsid w:val="00CC780F"/>
    <w:rsid w:val="00CD498A"/>
    <w:rsid w:val="00CD61FA"/>
    <w:rsid w:val="00CE0932"/>
    <w:rsid w:val="00CE188C"/>
    <w:rsid w:val="00CE27B3"/>
    <w:rsid w:val="00CE709C"/>
    <w:rsid w:val="00CE76E8"/>
    <w:rsid w:val="00CF6708"/>
    <w:rsid w:val="00D00A2B"/>
    <w:rsid w:val="00D0751D"/>
    <w:rsid w:val="00D10C1E"/>
    <w:rsid w:val="00D10D35"/>
    <w:rsid w:val="00D1214E"/>
    <w:rsid w:val="00D13B85"/>
    <w:rsid w:val="00D24FB8"/>
    <w:rsid w:val="00D305DA"/>
    <w:rsid w:val="00D31A4D"/>
    <w:rsid w:val="00D36AC7"/>
    <w:rsid w:val="00D37049"/>
    <w:rsid w:val="00D37901"/>
    <w:rsid w:val="00D42106"/>
    <w:rsid w:val="00D5027D"/>
    <w:rsid w:val="00D50BE0"/>
    <w:rsid w:val="00D52384"/>
    <w:rsid w:val="00D64206"/>
    <w:rsid w:val="00D71D64"/>
    <w:rsid w:val="00D720DC"/>
    <w:rsid w:val="00D73462"/>
    <w:rsid w:val="00D74934"/>
    <w:rsid w:val="00D74A53"/>
    <w:rsid w:val="00D80B63"/>
    <w:rsid w:val="00D81757"/>
    <w:rsid w:val="00D83418"/>
    <w:rsid w:val="00D840A1"/>
    <w:rsid w:val="00D847C3"/>
    <w:rsid w:val="00D8627D"/>
    <w:rsid w:val="00D94D92"/>
    <w:rsid w:val="00DA0D98"/>
    <w:rsid w:val="00DC078A"/>
    <w:rsid w:val="00DC10EB"/>
    <w:rsid w:val="00DC249D"/>
    <w:rsid w:val="00DC64B9"/>
    <w:rsid w:val="00DC6C06"/>
    <w:rsid w:val="00DC7568"/>
    <w:rsid w:val="00DD1A1E"/>
    <w:rsid w:val="00DD3673"/>
    <w:rsid w:val="00DE21BA"/>
    <w:rsid w:val="00DE329D"/>
    <w:rsid w:val="00DF5576"/>
    <w:rsid w:val="00DF5A2C"/>
    <w:rsid w:val="00DF70FB"/>
    <w:rsid w:val="00E02178"/>
    <w:rsid w:val="00E04033"/>
    <w:rsid w:val="00E05D69"/>
    <w:rsid w:val="00E06B83"/>
    <w:rsid w:val="00E13AF0"/>
    <w:rsid w:val="00E13CCC"/>
    <w:rsid w:val="00E14B95"/>
    <w:rsid w:val="00E14D22"/>
    <w:rsid w:val="00E15374"/>
    <w:rsid w:val="00E15438"/>
    <w:rsid w:val="00E16EFD"/>
    <w:rsid w:val="00E16FA3"/>
    <w:rsid w:val="00E21773"/>
    <w:rsid w:val="00E22FC0"/>
    <w:rsid w:val="00E279B3"/>
    <w:rsid w:val="00E315EE"/>
    <w:rsid w:val="00E3332E"/>
    <w:rsid w:val="00E3341C"/>
    <w:rsid w:val="00E338F0"/>
    <w:rsid w:val="00E3474D"/>
    <w:rsid w:val="00E36D64"/>
    <w:rsid w:val="00E426EB"/>
    <w:rsid w:val="00E4426C"/>
    <w:rsid w:val="00E47F50"/>
    <w:rsid w:val="00E540FA"/>
    <w:rsid w:val="00E55F60"/>
    <w:rsid w:val="00E564FA"/>
    <w:rsid w:val="00E72760"/>
    <w:rsid w:val="00E72AA2"/>
    <w:rsid w:val="00E768D1"/>
    <w:rsid w:val="00E80BE9"/>
    <w:rsid w:val="00E81069"/>
    <w:rsid w:val="00E846C8"/>
    <w:rsid w:val="00E86509"/>
    <w:rsid w:val="00E86E87"/>
    <w:rsid w:val="00E936DE"/>
    <w:rsid w:val="00E93CAF"/>
    <w:rsid w:val="00EA5AFE"/>
    <w:rsid w:val="00EA6CD8"/>
    <w:rsid w:val="00EB0148"/>
    <w:rsid w:val="00EB2E56"/>
    <w:rsid w:val="00EB5667"/>
    <w:rsid w:val="00EB5D7B"/>
    <w:rsid w:val="00EC3FFD"/>
    <w:rsid w:val="00EC4B67"/>
    <w:rsid w:val="00EC57BB"/>
    <w:rsid w:val="00ED0A34"/>
    <w:rsid w:val="00ED52A6"/>
    <w:rsid w:val="00EE07AE"/>
    <w:rsid w:val="00EE2C3D"/>
    <w:rsid w:val="00EE439E"/>
    <w:rsid w:val="00EE48A0"/>
    <w:rsid w:val="00EE5F83"/>
    <w:rsid w:val="00EF0D91"/>
    <w:rsid w:val="00EF6004"/>
    <w:rsid w:val="00F12321"/>
    <w:rsid w:val="00F13A0B"/>
    <w:rsid w:val="00F13B88"/>
    <w:rsid w:val="00F17988"/>
    <w:rsid w:val="00F21398"/>
    <w:rsid w:val="00F22A18"/>
    <w:rsid w:val="00F22B3F"/>
    <w:rsid w:val="00F22F55"/>
    <w:rsid w:val="00F23CD9"/>
    <w:rsid w:val="00F2605B"/>
    <w:rsid w:val="00F261D8"/>
    <w:rsid w:val="00F309B9"/>
    <w:rsid w:val="00F34196"/>
    <w:rsid w:val="00F36AB9"/>
    <w:rsid w:val="00F40C38"/>
    <w:rsid w:val="00F41089"/>
    <w:rsid w:val="00F41CED"/>
    <w:rsid w:val="00F4406A"/>
    <w:rsid w:val="00F44D8E"/>
    <w:rsid w:val="00F45420"/>
    <w:rsid w:val="00F4781F"/>
    <w:rsid w:val="00F55539"/>
    <w:rsid w:val="00F56771"/>
    <w:rsid w:val="00F61997"/>
    <w:rsid w:val="00F640FE"/>
    <w:rsid w:val="00F644F0"/>
    <w:rsid w:val="00F64AA8"/>
    <w:rsid w:val="00F70C12"/>
    <w:rsid w:val="00F725CB"/>
    <w:rsid w:val="00F72F45"/>
    <w:rsid w:val="00F74423"/>
    <w:rsid w:val="00F75545"/>
    <w:rsid w:val="00F7723D"/>
    <w:rsid w:val="00F779DE"/>
    <w:rsid w:val="00F77EA7"/>
    <w:rsid w:val="00F80DCD"/>
    <w:rsid w:val="00F90DB8"/>
    <w:rsid w:val="00FA0FF5"/>
    <w:rsid w:val="00FA2519"/>
    <w:rsid w:val="00FA3D7A"/>
    <w:rsid w:val="00FA7A6E"/>
    <w:rsid w:val="00FB0DBF"/>
    <w:rsid w:val="00FB1D8F"/>
    <w:rsid w:val="00FB49C9"/>
    <w:rsid w:val="00FB5AFF"/>
    <w:rsid w:val="00FB6084"/>
    <w:rsid w:val="00FB722F"/>
    <w:rsid w:val="00FB77AD"/>
    <w:rsid w:val="00FC044A"/>
    <w:rsid w:val="00FC05BF"/>
    <w:rsid w:val="00FC1B10"/>
    <w:rsid w:val="00FC298A"/>
    <w:rsid w:val="00FC2B0C"/>
    <w:rsid w:val="00FC4F99"/>
    <w:rsid w:val="00FC62C5"/>
    <w:rsid w:val="00FD5028"/>
    <w:rsid w:val="00FD669A"/>
    <w:rsid w:val="00FD75BA"/>
    <w:rsid w:val="00FD7C62"/>
    <w:rsid w:val="00FE029A"/>
    <w:rsid w:val="00FE0707"/>
    <w:rsid w:val="00FE7060"/>
    <w:rsid w:val="00FF3962"/>
    <w:rsid w:val="00FF4E2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2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2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2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semiHidden/>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893314"/>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509"/>
  </w:style>
  <w:style w:type="paragraph" w:styleId="Ttulo1">
    <w:name w:val="heading 1"/>
    <w:basedOn w:val="Normal"/>
    <w:next w:val="Normal"/>
    <w:link w:val="Ttulo1Car"/>
    <w:uiPriority w:val="9"/>
    <w:qFormat/>
    <w:rsid w:val="006F182E"/>
    <w:pPr>
      <w:keepNext/>
      <w:keepLines/>
      <w:numPr>
        <w:numId w:val="2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E188C"/>
    <w:pPr>
      <w:keepNext/>
      <w:keepLines/>
      <w:numPr>
        <w:ilvl w:val="1"/>
        <w:numId w:val="24"/>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A0CE8"/>
    <w:pPr>
      <w:keepNext/>
      <w:keepLines/>
      <w:numPr>
        <w:ilvl w:val="2"/>
        <w:numId w:val="24"/>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143CF"/>
    <w:pPr>
      <w:keepNext/>
      <w:keepLines/>
      <w:numPr>
        <w:ilvl w:val="3"/>
        <w:numId w:val="24"/>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61B25"/>
    <w:pPr>
      <w:keepNext/>
      <w:keepLines/>
      <w:numPr>
        <w:ilvl w:val="4"/>
        <w:numId w:val="24"/>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979FE"/>
    <w:pPr>
      <w:keepNext/>
      <w:keepLines/>
      <w:numPr>
        <w:ilvl w:val="5"/>
        <w:numId w:val="24"/>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36119"/>
    <w:pPr>
      <w:keepNext/>
      <w:keepLines/>
      <w:numPr>
        <w:ilvl w:val="6"/>
        <w:numId w:val="24"/>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36119"/>
    <w:pPr>
      <w:keepNext/>
      <w:keepLines/>
      <w:numPr>
        <w:ilvl w:val="7"/>
        <w:numId w:val="24"/>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36119"/>
    <w:pPr>
      <w:keepNext/>
      <w:keepLines/>
      <w:numPr>
        <w:ilvl w:val="8"/>
        <w:numId w:val="2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B6625"/>
    <w:pPr>
      <w:ind w:left="720"/>
      <w:contextualSpacing/>
    </w:pPr>
  </w:style>
  <w:style w:type="paragraph" w:styleId="Encabezado">
    <w:name w:val="header"/>
    <w:basedOn w:val="Normal"/>
    <w:link w:val="Encabezado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rsid w:val="00AF50D3"/>
    <w:rPr>
      <w:rFonts w:ascii="Times New Roman" w:eastAsia="Times New Roman" w:hAnsi="Times New Roman" w:cs="Times New Roman"/>
      <w:sz w:val="24"/>
      <w:szCs w:val="24"/>
    </w:rPr>
  </w:style>
  <w:style w:type="paragraph" w:styleId="Piedepgina">
    <w:name w:val="footer"/>
    <w:basedOn w:val="Normal"/>
    <w:link w:val="PiedepginaCar"/>
    <w:uiPriority w:val="99"/>
    <w:rsid w:val="00AF50D3"/>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AF50D3"/>
    <w:rPr>
      <w:rFonts w:ascii="Times New Roman" w:eastAsia="Times New Roman" w:hAnsi="Times New Roman" w:cs="Times New Roman"/>
      <w:sz w:val="24"/>
      <w:szCs w:val="24"/>
    </w:rPr>
  </w:style>
  <w:style w:type="paragraph" w:customStyle="1" w:styleId="Default">
    <w:name w:val="Default"/>
    <w:rsid w:val="00FB5AFF"/>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A47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B0D"/>
    <w:rPr>
      <w:rFonts w:ascii="Tahoma" w:hAnsi="Tahoma" w:cs="Tahoma"/>
      <w:sz w:val="16"/>
      <w:szCs w:val="16"/>
    </w:rPr>
  </w:style>
  <w:style w:type="paragraph" w:styleId="Textosinformato">
    <w:name w:val="Plain Text"/>
    <w:basedOn w:val="Normal"/>
    <w:link w:val="TextosinformatoCar"/>
    <w:uiPriority w:val="99"/>
    <w:rsid w:val="00CA6683"/>
    <w:pPr>
      <w:spacing w:after="0" w:line="240" w:lineRule="auto"/>
    </w:pPr>
    <w:rPr>
      <w:rFonts w:ascii="Courier New" w:eastAsia="Times New Roman" w:hAnsi="Courier New" w:cs="Times New Roman"/>
      <w:sz w:val="20"/>
      <w:szCs w:val="20"/>
      <w:lang w:val="es-ES_tradnl"/>
    </w:rPr>
  </w:style>
  <w:style w:type="character" w:customStyle="1" w:styleId="TextosinformatoCar">
    <w:name w:val="Texto sin formato Car"/>
    <w:basedOn w:val="Fuentedeprrafopredeter"/>
    <w:link w:val="Textosinformato"/>
    <w:uiPriority w:val="99"/>
    <w:rsid w:val="00CA6683"/>
    <w:rPr>
      <w:rFonts w:ascii="Courier New" w:eastAsia="Times New Roman" w:hAnsi="Courier New" w:cs="Times New Roman"/>
      <w:sz w:val="20"/>
      <w:szCs w:val="20"/>
      <w:lang w:val="es-ES_tradnl"/>
    </w:rPr>
  </w:style>
  <w:style w:type="character" w:styleId="Hipervnculo">
    <w:name w:val="Hyperlink"/>
    <w:basedOn w:val="Fuentedeprrafopredeter"/>
    <w:uiPriority w:val="99"/>
    <w:rsid w:val="00CA6683"/>
    <w:rPr>
      <w:rFonts w:cs="Times New Roman"/>
      <w:color w:val="0000FF"/>
      <w:u w:val="single"/>
    </w:rPr>
  </w:style>
  <w:style w:type="character" w:styleId="Refdecomentario">
    <w:name w:val="annotation reference"/>
    <w:basedOn w:val="Fuentedeprrafopredeter"/>
    <w:uiPriority w:val="99"/>
    <w:semiHidden/>
    <w:unhideWhenUsed/>
    <w:rsid w:val="00CA6683"/>
    <w:rPr>
      <w:sz w:val="16"/>
      <w:szCs w:val="16"/>
    </w:rPr>
  </w:style>
  <w:style w:type="paragraph" w:styleId="Textocomentario">
    <w:name w:val="annotation text"/>
    <w:basedOn w:val="Normal"/>
    <w:link w:val="TextocomentarioCar"/>
    <w:uiPriority w:val="99"/>
    <w:semiHidden/>
    <w:unhideWhenUsed/>
    <w:rsid w:val="00CA6683"/>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semiHidden/>
    <w:rsid w:val="00CA6683"/>
    <w:rPr>
      <w:rFonts w:eastAsiaTheme="minorHAnsi"/>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CA6683"/>
    <w:rPr>
      <w:b/>
      <w:bCs/>
    </w:rPr>
  </w:style>
  <w:style w:type="character" w:customStyle="1" w:styleId="AsuntodelcomentarioCar">
    <w:name w:val="Asunto del comentario Car"/>
    <w:basedOn w:val="TextocomentarioCar"/>
    <w:link w:val="Asuntodelcomentario"/>
    <w:uiPriority w:val="99"/>
    <w:semiHidden/>
    <w:rsid w:val="00CA6683"/>
    <w:rPr>
      <w:rFonts w:eastAsiaTheme="minorHAnsi"/>
      <w:b/>
      <w:bCs/>
      <w:sz w:val="20"/>
      <w:szCs w:val="20"/>
      <w:lang w:eastAsia="en-US"/>
    </w:rPr>
  </w:style>
  <w:style w:type="paragraph" w:styleId="Textoindependiente3">
    <w:name w:val="Body Text 3"/>
    <w:basedOn w:val="Normal"/>
    <w:link w:val="Textoindependiente3Car"/>
    <w:rsid w:val="00CA6683"/>
    <w:pPr>
      <w:spacing w:after="0" w:line="240" w:lineRule="auto"/>
      <w:jc w:val="both"/>
    </w:pPr>
    <w:rPr>
      <w:rFonts w:ascii="Book Antiqua" w:eastAsia="Times New Roman" w:hAnsi="Book Antiqua" w:cs="Times New Roman"/>
      <w:snapToGrid w:val="0"/>
      <w:color w:val="000000"/>
      <w:szCs w:val="20"/>
      <w:lang w:val="en-US" w:eastAsia="en-US"/>
    </w:rPr>
  </w:style>
  <w:style w:type="character" w:customStyle="1" w:styleId="Textoindependiente3Car">
    <w:name w:val="Texto independiente 3 Car"/>
    <w:basedOn w:val="Fuentedeprrafopredeter"/>
    <w:link w:val="Textoindependiente3"/>
    <w:rsid w:val="00CA6683"/>
    <w:rPr>
      <w:rFonts w:ascii="Book Antiqua" w:eastAsia="Times New Roman" w:hAnsi="Book Antiqua" w:cs="Times New Roman"/>
      <w:snapToGrid w:val="0"/>
      <w:color w:val="000000"/>
      <w:szCs w:val="20"/>
      <w:lang w:val="en-US" w:eastAsia="en-US"/>
    </w:rPr>
  </w:style>
  <w:style w:type="paragraph" w:styleId="Textoindependiente">
    <w:name w:val="Body Text"/>
    <w:basedOn w:val="Normal"/>
    <w:link w:val="TextoindependienteCar"/>
    <w:uiPriority w:val="99"/>
    <w:unhideWhenUsed/>
    <w:rsid w:val="00CA6683"/>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CA6683"/>
    <w:rPr>
      <w:rFonts w:eastAsiaTheme="minorHAnsi"/>
      <w:lang w:eastAsia="en-US"/>
    </w:rPr>
  </w:style>
  <w:style w:type="table" w:styleId="Tablaconcuadrcula">
    <w:name w:val="Table Grid"/>
    <w:basedOn w:val="Tablanormal"/>
    <w:rsid w:val="003F6A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E06B83"/>
    <w:pPr>
      <w:spacing w:after="120"/>
      <w:ind w:left="283"/>
    </w:pPr>
  </w:style>
  <w:style w:type="character" w:customStyle="1" w:styleId="SangradetextonormalCar">
    <w:name w:val="Sangría de texto normal Car"/>
    <w:basedOn w:val="Fuentedeprrafopredeter"/>
    <w:link w:val="Sangradetextonormal"/>
    <w:uiPriority w:val="99"/>
    <w:rsid w:val="00E06B83"/>
  </w:style>
  <w:style w:type="paragraph" w:styleId="Textoindependiente2">
    <w:name w:val="Body Text 2"/>
    <w:basedOn w:val="Normal"/>
    <w:link w:val="Textoindependiente2Car"/>
    <w:uiPriority w:val="99"/>
    <w:unhideWhenUsed/>
    <w:rsid w:val="00E06B83"/>
    <w:pPr>
      <w:spacing w:after="120" w:line="480" w:lineRule="auto"/>
    </w:pPr>
  </w:style>
  <w:style w:type="character" w:customStyle="1" w:styleId="Textoindependiente2Car">
    <w:name w:val="Texto independiente 2 Car"/>
    <w:basedOn w:val="Fuentedeprrafopredeter"/>
    <w:link w:val="Textoindependiente2"/>
    <w:uiPriority w:val="99"/>
    <w:rsid w:val="00E06B83"/>
  </w:style>
  <w:style w:type="paragraph" w:styleId="NormalWeb">
    <w:name w:val="Normal (Web)"/>
    <w:basedOn w:val="Normal"/>
    <w:uiPriority w:val="99"/>
    <w:semiHidden/>
    <w:unhideWhenUsed/>
    <w:rsid w:val="00670F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2">
    <w:name w:val="CM2"/>
    <w:basedOn w:val="Normal"/>
    <w:next w:val="Normal"/>
    <w:rsid w:val="00E13AF0"/>
    <w:pPr>
      <w:widowControl w:val="0"/>
      <w:spacing w:after="228" w:line="240" w:lineRule="auto"/>
    </w:pPr>
    <w:rPr>
      <w:rFonts w:ascii="Arial" w:eastAsia="Times New Roman" w:hAnsi="Arial" w:cs="Times New Roman"/>
      <w:sz w:val="24"/>
      <w:szCs w:val="20"/>
    </w:rPr>
  </w:style>
  <w:style w:type="numbering" w:customStyle="1" w:styleId="Estilo1">
    <w:name w:val="Estilo1"/>
    <w:uiPriority w:val="99"/>
    <w:rsid w:val="003172AF"/>
    <w:pPr>
      <w:numPr>
        <w:numId w:val="1"/>
      </w:numPr>
    </w:pPr>
  </w:style>
  <w:style w:type="character" w:customStyle="1" w:styleId="Ttulo1Car">
    <w:name w:val="Título 1 Car"/>
    <w:basedOn w:val="Fuentedeprrafopredeter"/>
    <w:link w:val="Ttulo1"/>
    <w:uiPriority w:val="9"/>
    <w:rsid w:val="006F182E"/>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D10C1E"/>
    <w:pPr>
      <w:tabs>
        <w:tab w:val="left" w:pos="426"/>
        <w:tab w:val="right" w:leader="dot" w:pos="8494"/>
      </w:tabs>
      <w:spacing w:before="360" w:after="0"/>
    </w:pPr>
    <w:rPr>
      <w:rFonts w:ascii="Arial" w:hAnsi="Arial" w:cs="Arial"/>
      <w:b/>
      <w:bCs/>
      <w:caps/>
      <w:sz w:val="24"/>
      <w:szCs w:val="24"/>
    </w:rPr>
  </w:style>
  <w:style w:type="character" w:customStyle="1" w:styleId="Ttulo2Car">
    <w:name w:val="Título 2 Car"/>
    <w:basedOn w:val="Fuentedeprrafopredeter"/>
    <w:link w:val="Ttulo2"/>
    <w:uiPriority w:val="9"/>
    <w:rsid w:val="00CE188C"/>
    <w:rPr>
      <w:rFonts w:asciiTheme="majorHAnsi" w:eastAsiaTheme="majorEastAsia" w:hAnsiTheme="majorHAnsi" w:cstheme="majorBidi"/>
      <w:b/>
      <w:bCs/>
      <w:color w:val="4F81BD" w:themeColor="accent1"/>
      <w:sz w:val="26"/>
      <w:szCs w:val="26"/>
    </w:rPr>
  </w:style>
  <w:style w:type="paragraph" w:styleId="TDC2">
    <w:name w:val="toc 2"/>
    <w:basedOn w:val="Normal"/>
    <w:next w:val="Normal"/>
    <w:autoRedefine/>
    <w:uiPriority w:val="39"/>
    <w:unhideWhenUsed/>
    <w:rsid w:val="00A91FF6"/>
    <w:pPr>
      <w:tabs>
        <w:tab w:val="left" w:pos="709"/>
        <w:tab w:val="right" w:leader="dot" w:pos="8494"/>
      </w:tabs>
      <w:spacing w:before="240" w:after="0"/>
      <w:ind w:left="709" w:hanging="709"/>
    </w:pPr>
    <w:rPr>
      <w:rFonts w:ascii="Arial" w:hAnsi="Arial" w:cs="Arial"/>
      <w:b/>
      <w:bCs/>
      <w:noProof/>
      <w:lang w:val="ca-ES"/>
    </w:rPr>
  </w:style>
  <w:style w:type="character" w:customStyle="1" w:styleId="Ttulo3Car">
    <w:name w:val="Título 3 Car"/>
    <w:basedOn w:val="Fuentedeprrafopredeter"/>
    <w:link w:val="Ttulo3"/>
    <w:uiPriority w:val="9"/>
    <w:rsid w:val="002A0CE8"/>
    <w:rPr>
      <w:rFonts w:asciiTheme="majorHAnsi" w:eastAsiaTheme="majorEastAsia" w:hAnsiTheme="majorHAnsi" w:cstheme="majorBidi"/>
      <w:b/>
      <w:bCs/>
      <w:color w:val="4F81BD" w:themeColor="accent1"/>
    </w:rPr>
  </w:style>
  <w:style w:type="paragraph" w:styleId="TDC3">
    <w:name w:val="toc 3"/>
    <w:basedOn w:val="Normal"/>
    <w:next w:val="Normal"/>
    <w:autoRedefine/>
    <w:uiPriority w:val="39"/>
    <w:unhideWhenUsed/>
    <w:rsid w:val="00893314"/>
    <w:pPr>
      <w:tabs>
        <w:tab w:val="left" w:pos="1100"/>
        <w:tab w:val="right" w:leader="dot" w:pos="8494"/>
      </w:tabs>
      <w:spacing w:before="120" w:after="120" w:line="240" w:lineRule="auto"/>
      <w:ind w:left="1134" w:hanging="850"/>
    </w:pPr>
    <w:rPr>
      <w:sz w:val="20"/>
      <w:szCs w:val="20"/>
    </w:rPr>
  </w:style>
  <w:style w:type="character" w:customStyle="1" w:styleId="Ttulo4Car">
    <w:name w:val="Título 4 Car"/>
    <w:basedOn w:val="Fuentedeprrafopredeter"/>
    <w:link w:val="Ttulo4"/>
    <w:uiPriority w:val="9"/>
    <w:rsid w:val="00A143C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361B25"/>
    <w:rPr>
      <w:rFonts w:asciiTheme="majorHAnsi" w:eastAsiaTheme="majorEastAsia" w:hAnsiTheme="majorHAnsi" w:cstheme="majorBidi"/>
      <w:color w:val="243F60" w:themeColor="accent1" w:themeShade="7F"/>
    </w:rPr>
  </w:style>
  <w:style w:type="paragraph" w:styleId="TDC4">
    <w:name w:val="toc 4"/>
    <w:basedOn w:val="Normal"/>
    <w:next w:val="Normal"/>
    <w:autoRedefine/>
    <w:uiPriority w:val="39"/>
    <w:unhideWhenUsed/>
    <w:rsid w:val="0039401E"/>
    <w:pPr>
      <w:spacing w:after="0"/>
      <w:ind w:left="440"/>
    </w:pPr>
    <w:rPr>
      <w:sz w:val="20"/>
      <w:szCs w:val="20"/>
    </w:rPr>
  </w:style>
  <w:style w:type="paragraph" w:styleId="TDC5">
    <w:name w:val="toc 5"/>
    <w:basedOn w:val="Normal"/>
    <w:next w:val="Normal"/>
    <w:autoRedefine/>
    <w:uiPriority w:val="39"/>
    <w:unhideWhenUsed/>
    <w:rsid w:val="00AC33A7"/>
    <w:pPr>
      <w:spacing w:after="0"/>
      <w:ind w:left="660"/>
    </w:pPr>
    <w:rPr>
      <w:sz w:val="20"/>
      <w:szCs w:val="20"/>
    </w:rPr>
  </w:style>
  <w:style w:type="character" w:customStyle="1" w:styleId="Ttulo6Car">
    <w:name w:val="Título 6 Car"/>
    <w:basedOn w:val="Fuentedeprrafopredeter"/>
    <w:link w:val="Ttulo6"/>
    <w:uiPriority w:val="9"/>
    <w:rsid w:val="003979FE"/>
    <w:rPr>
      <w:rFonts w:asciiTheme="majorHAnsi" w:eastAsiaTheme="majorEastAsia" w:hAnsiTheme="majorHAnsi" w:cstheme="majorBidi"/>
      <w:i/>
      <w:iCs/>
      <w:color w:val="243F60" w:themeColor="accent1" w:themeShade="7F"/>
    </w:rPr>
  </w:style>
  <w:style w:type="paragraph" w:styleId="TDC6">
    <w:name w:val="toc 6"/>
    <w:basedOn w:val="Normal"/>
    <w:next w:val="Normal"/>
    <w:autoRedefine/>
    <w:uiPriority w:val="39"/>
    <w:unhideWhenUsed/>
    <w:rsid w:val="000B4F88"/>
    <w:pPr>
      <w:spacing w:after="0"/>
      <w:ind w:left="880"/>
    </w:pPr>
    <w:rPr>
      <w:sz w:val="20"/>
      <w:szCs w:val="20"/>
    </w:rPr>
  </w:style>
  <w:style w:type="character" w:styleId="Hipervnculovisitado">
    <w:name w:val="FollowedHyperlink"/>
    <w:basedOn w:val="Fuentedeprrafopredeter"/>
    <w:uiPriority w:val="99"/>
    <w:semiHidden/>
    <w:unhideWhenUsed/>
    <w:rsid w:val="009B5C6E"/>
    <w:rPr>
      <w:color w:val="800080" w:themeColor="followedHyperlink"/>
      <w:u w:val="single"/>
    </w:rPr>
  </w:style>
  <w:style w:type="paragraph" w:styleId="Sangra3detindependiente">
    <w:name w:val="Body Text Indent 3"/>
    <w:basedOn w:val="Normal"/>
    <w:link w:val="Sangra3detindependienteCar"/>
    <w:uiPriority w:val="99"/>
    <w:semiHidden/>
    <w:unhideWhenUsed/>
    <w:rsid w:val="0003014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0147"/>
    <w:rPr>
      <w:sz w:val="16"/>
      <w:szCs w:val="16"/>
    </w:rPr>
  </w:style>
  <w:style w:type="paragraph" w:styleId="Sangra2detindependiente">
    <w:name w:val="Body Text Indent 2"/>
    <w:basedOn w:val="Normal"/>
    <w:link w:val="Sangra2detindependienteCar"/>
    <w:uiPriority w:val="99"/>
    <w:unhideWhenUsed/>
    <w:rsid w:val="0003014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30147"/>
  </w:style>
  <w:style w:type="paragraph" w:customStyle="1" w:styleId="Pa2">
    <w:name w:val="Pa2"/>
    <w:basedOn w:val="Default"/>
    <w:next w:val="Default"/>
    <w:uiPriority w:val="99"/>
    <w:rsid w:val="00F34196"/>
    <w:pPr>
      <w:spacing w:line="241" w:lineRule="atLeast"/>
    </w:pPr>
    <w:rPr>
      <w:rFonts w:ascii="Tahoma" w:eastAsia="Times New Roman" w:hAnsi="Tahoma" w:cs="Tahoma"/>
      <w:color w:val="auto"/>
    </w:rPr>
  </w:style>
  <w:style w:type="character" w:customStyle="1" w:styleId="A3">
    <w:name w:val="A3"/>
    <w:uiPriority w:val="99"/>
    <w:rsid w:val="00F34196"/>
    <w:rPr>
      <w:color w:val="000000"/>
      <w:sz w:val="20"/>
      <w:szCs w:val="20"/>
    </w:rPr>
  </w:style>
  <w:style w:type="paragraph" w:customStyle="1" w:styleId="P">
    <w:name w:val="P"/>
    <w:basedOn w:val="Normal"/>
    <w:link w:val="PCar"/>
    <w:rsid w:val="0089282B"/>
    <w:pPr>
      <w:spacing w:before="100" w:beforeAutospacing="1" w:after="100" w:afterAutospacing="1" w:line="360" w:lineRule="auto"/>
      <w:jc w:val="both"/>
    </w:pPr>
    <w:rPr>
      <w:rFonts w:ascii="Calibri" w:eastAsia="Times New Roman" w:hAnsi="Calibri" w:cs="Arial Unicode MS"/>
      <w:sz w:val="24"/>
      <w:szCs w:val="24"/>
      <w:lang w:val="es-ES_tradnl"/>
    </w:rPr>
  </w:style>
  <w:style w:type="character" w:customStyle="1" w:styleId="PCar">
    <w:name w:val="P Car"/>
    <w:link w:val="P"/>
    <w:rsid w:val="0089282B"/>
    <w:rPr>
      <w:rFonts w:ascii="Calibri" w:eastAsia="Times New Roman" w:hAnsi="Calibri" w:cs="Arial Unicode MS"/>
      <w:sz w:val="24"/>
      <w:szCs w:val="24"/>
      <w:lang w:val="es-ES_tradnl"/>
    </w:rPr>
  </w:style>
  <w:style w:type="character" w:styleId="Textoennegrita">
    <w:name w:val="Strong"/>
    <w:basedOn w:val="Fuentedeprrafopredeter"/>
    <w:uiPriority w:val="22"/>
    <w:qFormat/>
    <w:rsid w:val="00E315EE"/>
    <w:rPr>
      <w:b/>
      <w:bCs/>
    </w:rPr>
  </w:style>
  <w:style w:type="paragraph" w:styleId="TDC7">
    <w:name w:val="toc 7"/>
    <w:basedOn w:val="Normal"/>
    <w:next w:val="Normal"/>
    <w:autoRedefine/>
    <w:uiPriority w:val="39"/>
    <w:unhideWhenUsed/>
    <w:rsid w:val="002D1875"/>
    <w:pPr>
      <w:spacing w:after="0"/>
      <w:ind w:left="1100"/>
    </w:pPr>
    <w:rPr>
      <w:sz w:val="20"/>
      <w:szCs w:val="20"/>
    </w:rPr>
  </w:style>
  <w:style w:type="paragraph" w:styleId="TDC8">
    <w:name w:val="toc 8"/>
    <w:basedOn w:val="Normal"/>
    <w:next w:val="Normal"/>
    <w:autoRedefine/>
    <w:uiPriority w:val="39"/>
    <w:unhideWhenUsed/>
    <w:rsid w:val="002D1875"/>
    <w:pPr>
      <w:spacing w:after="0"/>
      <w:ind w:left="1320"/>
    </w:pPr>
    <w:rPr>
      <w:sz w:val="20"/>
      <w:szCs w:val="20"/>
    </w:rPr>
  </w:style>
  <w:style w:type="paragraph" w:styleId="TDC9">
    <w:name w:val="toc 9"/>
    <w:basedOn w:val="Normal"/>
    <w:next w:val="Normal"/>
    <w:autoRedefine/>
    <w:uiPriority w:val="39"/>
    <w:unhideWhenUsed/>
    <w:rsid w:val="002D1875"/>
    <w:pPr>
      <w:spacing w:after="0"/>
      <w:ind w:left="1540"/>
    </w:pPr>
    <w:rPr>
      <w:sz w:val="20"/>
      <w:szCs w:val="20"/>
    </w:rPr>
  </w:style>
  <w:style w:type="character" w:customStyle="1" w:styleId="Ttulo7Car">
    <w:name w:val="Título 7 Car"/>
    <w:basedOn w:val="Fuentedeprrafopredeter"/>
    <w:link w:val="Ttulo7"/>
    <w:uiPriority w:val="9"/>
    <w:semiHidden/>
    <w:rsid w:val="003361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361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3611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114298978">
      <w:bodyDiv w:val="1"/>
      <w:marLeft w:val="0"/>
      <w:marRight w:val="0"/>
      <w:marTop w:val="0"/>
      <w:marBottom w:val="0"/>
      <w:divBdr>
        <w:top w:val="none" w:sz="0" w:space="0" w:color="auto"/>
        <w:left w:val="none" w:sz="0" w:space="0" w:color="auto"/>
        <w:bottom w:val="none" w:sz="0" w:space="0" w:color="auto"/>
        <w:right w:val="none" w:sz="0" w:space="0" w:color="auto"/>
      </w:divBdr>
      <w:divsChild>
        <w:div w:id="1888183430">
          <w:marLeft w:val="0"/>
          <w:marRight w:val="0"/>
          <w:marTop w:val="0"/>
          <w:marBottom w:val="0"/>
          <w:divBdr>
            <w:top w:val="none" w:sz="0" w:space="0" w:color="auto"/>
            <w:left w:val="none" w:sz="0" w:space="0" w:color="auto"/>
            <w:bottom w:val="none" w:sz="0" w:space="0" w:color="auto"/>
            <w:right w:val="none" w:sz="0" w:space="0" w:color="auto"/>
          </w:divBdr>
          <w:divsChild>
            <w:div w:id="392891619">
              <w:marLeft w:val="0"/>
              <w:marRight w:val="0"/>
              <w:marTop w:val="0"/>
              <w:marBottom w:val="0"/>
              <w:divBdr>
                <w:top w:val="none" w:sz="0" w:space="0" w:color="auto"/>
                <w:left w:val="none" w:sz="0" w:space="0" w:color="auto"/>
                <w:bottom w:val="none" w:sz="0" w:space="0" w:color="auto"/>
                <w:right w:val="none" w:sz="0" w:space="0" w:color="auto"/>
              </w:divBdr>
              <w:divsChild>
                <w:div w:id="1838114697">
                  <w:marLeft w:val="0"/>
                  <w:marRight w:val="0"/>
                  <w:marTop w:val="0"/>
                  <w:marBottom w:val="0"/>
                  <w:divBdr>
                    <w:top w:val="none" w:sz="0" w:space="0" w:color="auto"/>
                    <w:left w:val="none" w:sz="0" w:space="0" w:color="auto"/>
                    <w:bottom w:val="none" w:sz="0" w:space="0" w:color="auto"/>
                    <w:right w:val="none" w:sz="0" w:space="0" w:color="auto"/>
                  </w:divBdr>
                  <w:divsChild>
                    <w:div w:id="456144662">
                      <w:marLeft w:val="0"/>
                      <w:marRight w:val="0"/>
                      <w:marTop w:val="0"/>
                      <w:marBottom w:val="0"/>
                      <w:divBdr>
                        <w:top w:val="none" w:sz="0" w:space="0" w:color="auto"/>
                        <w:left w:val="none" w:sz="0" w:space="0" w:color="auto"/>
                        <w:bottom w:val="none" w:sz="0" w:space="0" w:color="auto"/>
                        <w:right w:val="none" w:sz="0" w:space="0" w:color="auto"/>
                      </w:divBdr>
                      <w:divsChild>
                        <w:div w:id="1718233995">
                          <w:marLeft w:val="0"/>
                          <w:marRight w:val="-100"/>
                          <w:marTop w:val="0"/>
                          <w:marBottom w:val="0"/>
                          <w:divBdr>
                            <w:top w:val="none" w:sz="0" w:space="0" w:color="auto"/>
                            <w:left w:val="none" w:sz="0" w:space="0" w:color="auto"/>
                            <w:bottom w:val="none" w:sz="0" w:space="0" w:color="auto"/>
                            <w:right w:val="none" w:sz="0" w:space="0" w:color="auto"/>
                          </w:divBdr>
                          <w:divsChild>
                            <w:div w:id="1080831552">
                              <w:marLeft w:val="0"/>
                              <w:marRight w:val="0"/>
                              <w:marTop w:val="0"/>
                              <w:marBottom w:val="0"/>
                              <w:divBdr>
                                <w:top w:val="none" w:sz="0" w:space="0" w:color="auto"/>
                                <w:left w:val="none" w:sz="0" w:space="0" w:color="auto"/>
                                <w:bottom w:val="none" w:sz="0" w:space="0" w:color="auto"/>
                                <w:right w:val="none" w:sz="0" w:space="0" w:color="auto"/>
                              </w:divBdr>
                              <w:divsChild>
                                <w:div w:id="1937597439">
                                  <w:marLeft w:val="0"/>
                                  <w:marRight w:val="0"/>
                                  <w:marTop w:val="0"/>
                                  <w:marBottom w:val="0"/>
                                  <w:divBdr>
                                    <w:top w:val="none" w:sz="0" w:space="0" w:color="auto"/>
                                    <w:left w:val="none" w:sz="0" w:space="0" w:color="auto"/>
                                    <w:bottom w:val="none" w:sz="0" w:space="0" w:color="auto"/>
                                    <w:right w:val="none" w:sz="0" w:space="0" w:color="auto"/>
                                  </w:divBdr>
                                  <w:divsChild>
                                    <w:div w:id="958102329">
                                      <w:marLeft w:val="0"/>
                                      <w:marRight w:val="0"/>
                                      <w:marTop w:val="0"/>
                                      <w:marBottom w:val="0"/>
                                      <w:divBdr>
                                        <w:top w:val="none" w:sz="0" w:space="0" w:color="auto"/>
                                        <w:left w:val="none" w:sz="0" w:space="0" w:color="auto"/>
                                        <w:bottom w:val="none" w:sz="0" w:space="0" w:color="auto"/>
                                        <w:right w:val="none" w:sz="0" w:space="0" w:color="auto"/>
                                      </w:divBdr>
                                      <w:divsChild>
                                        <w:div w:id="2081901138">
                                          <w:marLeft w:val="0"/>
                                          <w:marRight w:val="0"/>
                                          <w:marTop w:val="0"/>
                                          <w:marBottom w:val="0"/>
                                          <w:divBdr>
                                            <w:top w:val="none" w:sz="0" w:space="0" w:color="auto"/>
                                            <w:left w:val="none" w:sz="0" w:space="0" w:color="auto"/>
                                            <w:bottom w:val="none" w:sz="0" w:space="0" w:color="auto"/>
                                            <w:right w:val="none" w:sz="0" w:space="0" w:color="auto"/>
                                          </w:divBdr>
                                          <w:divsChild>
                                            <w:div w:id="1598057589">
                                              <w:marLeft w:val="0"/>
                                              <w:marRight w:val="0"/>
                                              <w:marTop w:val="0"/>
                                              <w:marBottom w:val="0"/>
                                              <w:divBdr>
                                                <w:top w:val="none" w:sz="0" w:space="0" w:color="auto"/>
                                                <w:left w:val="none" w:sz="0" w:space="0" w:color="auto"/>
                                                <w:bottom w:val="none" w:sz="0" w:space="0" w:color="auto"/>
                                                <w:right w:val="none" w:sz="0" w:space="0" w:color="auto"/>
                                              </w:divBdr>
                                              <w:divsChild>
                                                <w:div w:id="1033076177">
                                                  <w:marLeft w:val="0"/>
                                                  <w:marRight w:val="0"/>
                                                  <w:marTop w:val="0"/>
                                                  <w:marBottom w:val="0"/>
                                                  <w:divBdr>
                                                    <w:top w:val="none" w:sz="0" w:space="0" w:color="auto"/>
                                                    <w:left w:val="none" w:sz="0" w:space="0" w:color="auto"/>
                                                    <w:bottom w:val="none" w:sz="0" w:space="0" w:color="auto"/>
                                                    <w:right w:val="none" w:sz="0" w:space="0" w:color="auto"/>
                                                  </w:divBdr>
                                                  <w:divsChild>
                                                    <w:div w:id="24673897">
                                                      <w:marLeft w:val="0"/>
                                                      <w:marRight w:val="0"/>
                                                      <w:marTop w:val="0"/>
                                                      <w:marBottom w:val="0"/>
                                                      <w:divBdr>
                                                        <w:top w:val="none" w:sz="0" w:space="0" w:color="auto"/>
                                                        <w:left w:val="none" w:sz="0" w:space="0" w:color="auto"/>
                                                        <w:bottom w:val="none" w:sz="0" w:space="0" w:color="auto"/>
                                                        <w:right w:val="none" w:sz="0" w:space="0" w:color="auto"/>
                                                      </w:divBdr>
                                                      <w:divsChild>
                                                        <w:div w:id="715085516">
                                                          <w:marLeft w:val="0"/>
                                                          <w:marRight w:val="0"/>
                                                          <w:marTop w:val="0"/>
                                                          <w:marBottom w:val="0"/>
                                                          <w:divBdr>
                                                            <w:top w:val="none" w:sz="0" w:space="0" w:color="auto"/>
                                                            <w:left w:val="none" w:sz="0" w:space="0" w:color="auto"/>
                                                            <w:bottom w:val="none" w:sz="0" w:space="0" w:color="auto"/>
                                                            <w:right w:val="none" w:sz="0" w:space="0" w:color="auto"/>
                                                          </w:divBdr>
                                                          <w:divsChild>
                                                            <w:div w:id="6145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670435">
      <w:bodyDiv w:val="1"/>
      <w:marLeft w:val="0"/>
      <w:marRight w:val="0"/>
      <w:marTop w:val="0"/>
      <w:marBottom w:val="0"/>
      <w:divBdr>
        <w:top w:val="none" w:sz="0" w:space="0" w:color="auto"/>
        <w:left w:val="none" w:sz="0" w:space="0" w:color="auto"/>
        <w:bottom w:val="none" w:sz="0" w:space="0" w:color="auto"/>
        <w:right w:val="none" w:sz="0" w:space="0" w:color="auto"/>
      </w:divBdr>
    </w:div>
    <w:div w:id="659583631">
      <w:bodyDiv w:val="1"/>
      <w:marLeft w:val="0"/>
      <w:marRight w:val="0"/>
      <w:marTop w:val="0"/>
      <w:marBottom w:val="0"/>
      <w:divBdr>
        <w:top w:val="none" w:sz="0" w:space="0" w:color="auto"/>
        <w:left w:val="none" w:sz="0" w:space="0" w:color="auto"/>
        <w:bottom w:val="none" w:sz="0" w:space="0" w:color="auto"/>
        <w:right w:val="none" w:sz="0" w:space="0" w:color="auto"/>
      </w:divBdr>
      <w:divsChild>
        <w:div w:id="1689943220">
          <w:marLeft w:val="0"/>
          <w:marRight w:val="0"/>
          <w:marTop w:val="0"/>
          <w:marBottom w:val="0"/>
          <w:divBdr>
            <w:top w:val="none" w:sz="0" w:space="0" w:color="auto"/>
            <w:left w:val="none" w:sz="0" w:space="0" w:color="auto"/>
            <w:bottom w:val="none" w:sz="0" w:space="0" w:color="auto"/>
            <w:right w:val="none" w:sz="0" w:space="0" w:color="auto"/>
          </w:divBdr>
          <w:divsChild>
            <w:div w:id="591165694">
              <w:marLeft w:val="0"/>
              <w:marRight w:val="0"/>
              <w:marTop w:val="0"/>
              <w:marBottom w:val="0"/>
              <w:divBdr>
                <w:top w:val="none" w:sz="0" w:space="0" w:color="auto"/>
                <w:left w:val="none" w:sz="0" w:space="0" w:color="auto"/>
                <w:bottom w:val="none" w:sz="0" w:space="0" w:color="auto"/>
                <w:right w:val="none" w:sz="0" w:space="0" w:color="auto"/>
              </w:divBdr>
              <w:divsChild>
                <w:div w:id="126441005">
                  <w:marLeft w:val="0"/>
                  <w:marRight w:val="0"/>
                  <w:marTop w:val="0"/>
                  <w:marBottom w:val="0"/>
                  <w:divBdr>
                    <w:top w:val="none" w:sz="0" w:space="0" w:color="auto"/>
                    <w:left w:val="none" w:sz="0" w:space="0" w:color="auto"/>
                    <w:bottom w:val="none" w:sz="0" w:space="0" w:color="auto"/>
                    <w:right w:val="none" w:sz="0" w:space="0" w:color="auto"/>
                  </w:divBdr>
                  <w:divsChild>
                    <w:div w:id="806512277">
                      <w:marLeft w:val="0"/>
                      <w:marRight w:val="0"/>
                      <w:marTop w:val="0"/>
                      <w:marBottom w:val="0"/>
                      <w:divBdr>
                        <w:top w:val="none" w:sz="0" w:space="0" w:color="auto"/>
                        <w:left w:val="none" w:sz="0" w:space="0" w:color="auto"/>
                        <w:bottom w:val="none" w:sz="0" w:space="0" w:color="auto"/>
                        <w:right w:val="none" w:sz="0" w:space="0" w:color="auto"/>
                      </w:divBdr>
                      <w:divsChild>
                        <w:div w:id="1221555226">
                          <w:marLeft w:val="0"/>
                          <w:marRight w:val="0"/>
                          <w:marTop w:val="45"/>
                          <w:marBottom w:val="0"/>
                          <w:divBdr>
                            <w:top w:val="none" w:sz="0" w:space="0" w:color="auto"/>
                            <w:left w:val="none" w:sz="0" w:space="0" w:color="auto"/>
                            <w:bottom w:val="none" w:sz="0" w:space="0" w:color="auto"/>
                            <w:right w:val="none" w:sz="0" w:space="0" w:color="auto"/>
                          </w:divBdr>
                          <w:divsChild>
                            <w:div w:id="72972155">
                              <w:marLeft w:val="0"/>
                              <w:marRight w:val="0"/>
                              <w:marTop w:val="0"/>
                              <w:marBottom w:val="0"/>
                              <w:divBdr>
                                <w:top w:val="none" w:sz="0" w:space="0" w:color="auto"/>
                                <w:left w:val="none" w:sz="0" w:space="0" w:color="auto"/>
                                <w:bottom w:val="none" w:sz="0" w:space="0" w:color="auto"/>
                                <w:right w:val="none" w:sz="0" w:space="0" w:color="auto"/>
                              </w:divBdr>
                              <w:divsChild>
                                <w:div w:id="1286890977">
                                  <w:marLeft w:val="0"/>
                                  <w:marRight w:val="0"/>
                                  <w:marTop w:val="480"/>
                                  <w:marBottom w:val="0"/>
                                  <w:divBdr>
                                    <w:top w:val="none" w:sz="0" w:space="0" w:color="auto"/>
                                    <w:left w:val="none" w:sz="0" w:space="0" w:color="auto"/>
                                    <w:bottom w:val="none" w:sz="0" w:space="0" w:color="auto"/>
                                    <w:right w:val="none" w:sz="0" w:space="0" w:color="auto"/>
                                  </w:divBdr>
                                  <w:divsChild>
                                    <w:div w:id="1481732526">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116856">
      <w:bodyDiv w:val="1"/>
      <w:marLeft w:val="0"/>
      <w:marRight w:val="0"/>
      <w:marTop w:val="0"/>
      <w:marBottom w:val="0"/>
      <w:divBdr>
        <w:top w:val="none" w:sz="0" w:space="0" w:color="auto"/>
        <w:left w:val="none" w:sz="0" w:space="0" w:color="auto"/>
        <w:bottom w:val="none" w:sz="0" w:space="0" w:color="auto"/>
        <w:right w:val="none" w:sz="0" w:space="0" w:color="auto"/>
      </w:divBdr>
    </w:div>
    <w:div w:id="1025908565">
      <w:bodyDiv w:val="1"/>
      <w:marLeft w:val="0"/>
      <w:marRight w:val="0"/>
      <w:marTop w:val="0"/>
      <w:marBottom w:val="0"/>
      <w:divBdr>
        <w:top w:val="none" w:sz="0" w:space="0" w:color="auto"/>
        <w:left w:val="none" w:sz="0" w:space="0" w:color="auto"/>
        <w:bottom w:val="none" w:sz="0" w:space="0" w:color="auto"/>
        <w:right w:val="none" w:sz="0" w:space="0" w:color="auto"/>
      </w:divBdr>
    </w:div>
    <w:div w:id="18679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www.concursoescolaronce.es" TargetMode="External"/><Relationship Id="rId3" Type="http://schemas.openxmlformats.org/officeDocument/2006/relationships/styles" Target="styles.xml"/><Relationship Id="rId21" Type="http://schemas.openxmlformats.org/officeDocument/2006/relationships/hyperlink" Target="http://www.empleoydiscapacidad.com"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drt4all.org"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www.madrid.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erindasnunca.org/" TargetMode="External"/><Relationship Id="rId24" Type="http://schemas.openxmlformats.org/officeDocument/2006/relationships/hyperlink" Target="http://www.discapnet.es/Castellano/areastematicas/Accesibilidad/turismoparatodos/ES/congreso2013/Paginas/Congreso-2013.aspx"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amovil.es" TargetMode="External"/><Relationship Id="rId28"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www.madrid.org/"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5bis+C6%202012%20(hecho%20en%20F%20O%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8%20Cualitativo%20Formaci&#243;n2012%20(PTE%20%20VERIFICAR).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8%20Cualitativo%20Formaci&#243;n2012%20(PTE%20%20VERIFICA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5bis+C6%202012%20(hecho%20en%20F%20O%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20actuaciones%20sociales%20Ac.%20Gob.%20graficos%20%208.4.20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20actuaciones%20sociales%20Ac.%20Gob.%20graficos%20%208.4.20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UARIO\Desktop\C5bis+C6%202012%20(hecho%20en%20F%20O%20)%20manu.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7%20cualitativo%20plazas201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7%20cualitativo%20plazas201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ufsfundosa\Grupos\formacion_empleo\BRAULIO\ACUERDOS%20GOBIERNO\Memoria%20actuaciones%20sociales%20Ac.%20Gob.%20graficos%20%208.4.201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UARIO\AppData\Local\Microsoft\Windows\Temporary%20Internet%20Files\Content.Outlook\I46PNYPX\C8%20Cualitativo%20Formaci&#243;n2012%20(PTE%20%20VERIFICA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200" b="0"/>
            </a:pPr>
            <a:r>
              <a:rPr lang="es-ES" sz="1400" b="1"/>
              <a:t>Distribución por tipo de discapacidad</a:t>
            </a:r>
          </a:p>
        </c:rich>
      </c:tx>
    </c:title>
    <c:plotArea>
      <c:layout>
        <c:manualLayout>
          <c:layoutTarget val="inner"/>
          <c:xMode val="edge"/>
          <c:yMode val="edge"/>
          <c:x val="0.18287982541508155"/>
          <c:y val="0.26847696121318354"/>
          <c:w val="0.43830550614966052"/>
          <c:h val="0.6773443423738762"/>
        </c:manualLayout>
      </c:layout>
      <c:pieChart>
        <c:varyColors val="1"/>
        <c:ser>
          <c:idx val="0"/>
          <c:order val="0"/>
          <c:explosion val="25"/>
          <c:dLbls>
            <c:dLbl>
              <c:idx val="0"/>
              <c:layout>
                <c:manualLayout>
                  <c:x val="4.5999390021113577E-2"/>
                  <c:y val="-0.33300874890638682"/>
                </c:manualLayout>
              </c:layout>
              <c:tx>
                <c:rich>
                  <a:bodyPr/>
                  <a:lstStyle/>
                  <a:p>
                    <a:r>
                      <a:rPr lang="en-US"/>
                      <a:t>57%</a:t>
                    </a:r>
                  </a:p>
                </c:rich>
              </c:tx>
              <c:showPercent val="1"/>
            </c:dLbl>
            <c:dLbl>
              <c:idx val="1"/>
              <c:layout>
                <c:manualLayout>
                  <c:x val="-5.4317913385827227E-2"/>
                  <c:y val="5.1520122484689365E-3"/>
                </c:manualLayout>
              </c:layout>
              <c:tx>
                <c:rich>
                  <a:bodyPr/>
                  <a:lstStyle/>
                  <a:p>
                    <a:r>
                      <a:rPr lang="en-US"/>
                      <a:t>12%</a:t>
                    </a:r>
                  </a:p>
                </c:rich>
              </c:tx>
              <c:showPercent val="1"/>
            </c:dLbl>
            <c:dLbl>
              <c:idx val="2"/>
              <c:layout>
                <c:manualLayout>
                  <c:x val="-3.892771216098001E-2"/>
                  <c:y val="-4.3443059200933234E-2"/>
                </c:manualLayout>
              </c:layout>
              <c:tx>
                <c:rich>
                  <a:bodyPr/>
                  <a:lstStyle/>
                  <a:p>
                    <a:r>
                      <a:rPr lang="en-US"/>
                      <a:t>22%</a:t>
                    </a:r>
                  </a:p>
                </c:rich>
              </c:tx>
              <c:showPercent val="1"/>
            </c:dLbl>
            <c:dLbl>
              <c:idx val="3"/>
              <c:layout>
                <c:manualLayout>
                  <c:x val="-5.7869641294838563E-2"/>
                  <c:y val="-3.4294619422572337E-2"/>
                </c:manualLayout>
              </c:layout>
              <c:tx>
                <c:rich>
                  <a:bodyPr/>
                  <a:lstStyle/>
                  <a:p>
                    <a:r>
                      <a:rPr lang="en-US"/>
                      <a:t>9%</a:t>
                    </a:r>
                  </a:p>
                </c:rich>
              </c:tx>
              <c:showPercent val="1"/>
            </c:dLbl>
            <c:numFmt formatCode="0.00%" sourceLinked="0"/>
            <c:txPr>
              <a:bodyPr/>
              <a:lstStyle/>
              <a:p>
                <a:pPr>
                  <a:defRPr sz="1200"/>
                </a:pPr>
                <a:endParaRPr lang="es-ES"/>
              </a:p>
            </c:txPr>
            <c:showPercent val="1"/>
            <c:showLeaderLines val="1"/>
          </c:dLbls>
          <c:cat>
            <c:strRef>
              <c:f>'C5bis Cualitativo Empleo In'!$AK$23:$AK$26</c:f>
              <c:strCache>
                <c:ptCount val="4"/>
                <c:pt idx="0">
                  <c:v>Fisica</c:v>
                </c:pt>
                <c:pt idx="1">
                  <c:v>Psiquica</c:v>
                </c:pt>
                <c:pt idx="2">
                  <c:v>Sensorial</c:v>
                </c:pt>
                <c:pt idx="3">
                  <c:v>Mixta</c:v>
                </c:pt>
              </c:strCache>
            </c:strRef>
          </c:cat>
          <c:val>
            <c:numRef>
              <c:f>'C5bis Cualitativo Empleo In'!$AL$23:$AL$26</c:f>
              <c:numCache>
                <c:formatCode>General</c:formatCode>
                <c:ptCount val="4"/>
                <c:pt idx="0">
                  <c:v>1750</c:v>
                </c:pt>
                <c:pt idx="1">
                  <c:v>346</c:v>
                </c:pt>
                <c:pt idx="2">
                  <c:v>686</c:v>
                </c:pt>
                <c:pt idx="3">
                  <c:v>269</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sz="1200" b="0"/>
            </a:pPr>
            <a:r>
              <a:rPr lang="es-ES" sz="1400" b="1"/>
              <a:t>Distribución por género</a:t>
            </a:r>
          </a:p>
        </c:rich>
      </c:tx>
    </c:title>
    <c:plotArea>
      <c:layout/>
      <c:pieChart>
        <c:varyColors val="1"/>
        <c:ser>
          <c:idx val="0"/>
          <c:order val="0"/>
          <c:dPt>
            <c:idx val="0"/>
            <c:spPr>
              <a:solidFill>
                <a:srgbClr val="C00000"/>
              </a:solidFill>
            </c:spPr>
          </c:dPt>
          <c:dPt>
            <c:idx val="1"/>
            <c:spPr>
              <a:solidFill>
                <a:srgbClr val="7030A0"/>
              </a:solidFill>
            </c:spPr>
          </c:dPt>
          <c:dLbls>
            <c:dLbl>
              <c:idx val="0"/>
              <c:layout>
                <c:manualLayout>
                  <c:x val="-2.9085192475940713E-2"/>
                  <c:y val="0.17470691163604549"/>
                </c:manualLayout>
              </c:layout>
              <c:tx>
                <c:rich>
                  <a:bodyPr/>
                  <a:lstStyle/>
                  <a:p>
                    <a:r>
                      <a:rPr lang="en-US"/>
                      <a:t>56%</a:t>
                    </a:r>
                  </a:p>
                </c:rich>
              </c:tx>
              <c:showPercent val="1"/>
            </c:dLbl>
            <c:dLbl>
              <c:idx val="1"/>
              <c:layout>
                <c:manualLayout>
                  <c:x val="2.3461286089238847E-3"/>
                  <c:y val="-7.6789880431612709E-2"/>
                </c:manualLayout>
              </c:layout>
              <c:tx>
                <c:rich>
                  <a:bodyPr/>
                  <a:lstStyle/>
                  <a:p>
                    <a:r>
                      <a:rPr lang="en-US"/>
                      <a:t>44%</a:t>
                    </a:r>
                  </a:p>
                </c:rich>
              </c:tx>
              <c:showPercent val="1"/>
            </c:dLbl>
            <c:numFmt formatCode="0.00%" sourceLinked="0"/>
            <c:txPr>
              <a:bodyPr/>
              <a:lstStyle/>
              <a:p>
                <a:pPr>
                  <a:defRPr sz="1200"/>
                </a:pPr>
                <a:endParaRPr lang="es-ES"/>
              </a:p>
            </c:txPr>
            <c:showPercent val="1"/>
            <c:showLeaderLines val="1"/>
          </c:dLbls>
          <c:cat>
            <c:strRef>
              <c:f>'C8 Cualitativo Formación'!$K$10:$K$11</c:f>
              <c:strCache>
                <c:ptCount val="2"/>
                <c:pt idx="0">
                  <c:v> Hombres </c:v>
                </c:pt>
                <c:pt idx="1">
                  <c:v> Mujeres </c:v>
                </c:pt>
              </c:strCache>
            </c:strRef>
          </c:cat>
          <c:val>
            <c:numRef>
              <c:f>'C8 Cualitativo Formación'!$L$10:$L$11</c:f>
              <c:numCache>
                <c:formatCode>#,##0</c:formatCode>
                <c:ptCount val="2"/>
                <c:pt idx="0">
                  <c:v>4169</c:v>
                </c:pt>
                <c:pt idx="1">
                  <c:v>3073</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200" b="0"/>
            </a:pPr>
            <a:r>
              <a:rPr lang="es-ES" sz="1400" b="1"/>
              <a:t>Por tramo</a:t>
            </a:r>
            <a:r>
              <a:rPr lang="es-ES" sz="1400" b="1" baseline="0"/>
              <a:t> de edad</a:t>
            </a:r>
            <a:endParaRPr lang="es-ES" sz="1400" b="1"/>
          </a:p>
        </c:rich>
      </c:tx>
    </c:title>
    <c:plotArea>
      <c:layout/>
      <c:pieChart>
        <c:varyColors val="1"/>
        <c:ser>
          <c:idx val="0"/>
          <c:order val="0"/>
          <c:dPt>
            <c:idx val="0"/>
            <c:spPr>
              <a:solidFill>
                <a:srgbClr val="FFFF00"/>
              </a:solidFill>
            </c:spPr>
          </c:dPt>
          <c:dPt>
            <c:idx val="1"/>
            <c:spPr>
              <a:solidFill>
                <a:srgbClr val="00B0F0"/>
              </a:solidFill>
            </c:spPr>
          </c:dPt>
          <c:dPt>
            <c:idx val="2"/>
            <c:spPr>
              <a:solidFill>
                <a:srgbClr val="92D050"/>
              </a:solidFill>
            </c:spPr>
          </c:dPt>
          <c:dLbls>
            <c:dLbl>
              <c:idx val="0"/>
              <c:layout>
                <c:manualLayout>
                  <c:x val="6.7658074127037823E-2"/>
                  <c:y val="-8.5289588412100839E-3"/>
                </c:manualLayout>
              </c:layout>
              <c:tx>
                <c:rich>
                  <a:bodyPr/>
                  <a:lstStyle/>
                  <a:p>
                    <a:r>
                      <a:rPr lang="en-US"/>
                      <a:t>21%</a:t>
                    </a:r>
                  </a:p>
                </c:rich>
              </c:tx>
              <c:showPercent val="1"/>
            </c:dLbl>
            <c:dLbl>
              <c:idx val="1"/>
              <c:layout>
                <c:manualLayout>
                  <c:x val="-1.7868657042869641E-2"/>
                  <c:y val="1.7722368037328667E-2"/>
                </c:manualLayout>
              </c:layout>
              <c:tx>
                <c:rich>
                  <a:bodyPr/>
                  <a:lstStyle/>
                  <a:p>
                    <a:r>
                      <a:rPr lang="en-US"/>
                      <a:t>46%</a:t>
                    </a:r>
                  </a:p>
                </c:rich>
              </c:tx>
              <c:showPercent val="1"/>
            </c:dLbl>
            <c:dLbl>
              <c:idx val="2"/>
              <c:layout>
                <c:manualLayout>
                  <c:x val="5.9053461322888601E-3"/>
                  <c:y val="-0.13138863870979769"/>
                </c:manualLayout>
              </c:layout>
              <c:tx>
                <c:rich>
                  <a:bodyPr/>
                  <a:lstStyle/>
                  <a:p>
                    <a:r>
                      <a:rPr lang="en-US"/>
                      <a:t>33%</a:t>
                    </a:r>
                  </a:p>
                </c:rich>
              </c:tx>
              <c:showPercent val="1"/>
            </c:dLbl>
            <c:numFmt formatCode="0.00%" sourceLinked="0"/>
            <c:txPr>
              <a:bodyPr/>
              <a:lstStyle/>
              <a:p>
                <a:pPr>
                  <a:defRPr sz="1200"/>
                </a:pPr>
                <a:endParaRPr lang="es-ES"/>
              </a:p>
            </c:txPr>
            <c:showPercent val="1"/>
            <c:showLeaderLines val="1"/>
          </c:dLbls>
          <c:cat>
            <c:strRef>
              <c:f>'C8 Cualitativo Formación'!$K$29:$K$31</c:f>
              <c:strCache>
                <c:ptCount val="3"/>
                <c:pt idx="0">
                  <c:v>Menores de 30 años</c:v>
                </c:pt>
                <c:pt idx="1">
                  <c:v>Entre 30 y 44 años</c:v>
                </c:pt>
                <c:pt idx="2">
                  <c:v>Mayores o iguales a 45 años</c:v>
                </c:pt>
              </c:strCache>
            </c:strRef>
          </c:cat>
          <c:val>
            <c:numRef>
              <c:f>'C8 Cualitativo Formación'!$L$29:$L$31</c:f>
              <c:numCache>
                <c:formatCode>General</c:formatCode>
                <c:ptCount val="3"/>
                <c:pt idx="0">
                  <c:v>1312</c:v>
                </c:pt>
                <c:pt idx="1">
                  <c:v>3436</c:v>
                </c:pt>
                <c:pt idx="2">
                  <c:v>2494</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sz="1200" b="0"/>
            </a:pPr>
            <a:r>
              <a:rPr lang="es-ES" sz="1400" b="1"/>
              <a:t>Distribución</a:t>
            </a:r>
            <a:r>
              <a:rPr lang="es-ES" sz="1400" b="1" baseline="0"/>
              <a:t> por género</a:t>
            </a:r>
            <a:endParaRPr lang="es-ES" sz="1400" b="1"/>
          </a:p>
        </c:rich>
      </c:tx>
    </c:title>
    <c:plotArea>
      <c:layout/>
      <c:pieChart>
        <c:varyColors val="1"/>
        <c:ser>
          <c:idx val="0"/>
          <c:order val="0"/>
          <c:explosion val="25"/>
          <c:dPt>
            <c:idx val="0"/>
            <c:spPr>
              <a:solidFill>
                <a:schemeClr val="accent2">
                  <a:lumMod val="75000"/>
                </a:schemeClr>
              </a:solidFill>
            </c:spPr>
          </c:dPt>
          <c:dPt>
            <c:idx val="1"/>
            <c:spPr>
              <a:solidFill>
                <a:schemeClr val="accent4">
                  <a:lumMod val="75000"/>
                </a:schemeClr>
              </a:solidFill>
            </c:spPr>
          </c:dPt>
          <c:dLbls>
            <c:dLbl>
              <c:idx val="0"/>
              <c:layout>
                <c:manualLayout>
                  <c:x val="1.3557458543488585E-2"/>
                  <c:y val="7.6613927931906148E-2"/>
                </c:manualLayout>
              </c:layout>
              <c:tx>
                <c:rich>
                  <a:bodyPr/>
                  <a:lstStyle/>
                  <a:p>
                    <a:r>
                      <a:rPr lang="en-US"/>
                      <a:t>57%</a:t>
                    </a:r>
                  </a:p>
                </c:rich>
              </c:tx>
              <c:showPercent val="1"/>
            </c:dLbl>
            <c:dLbl>
              <c:idx val="1"/>
              <c:layout>
                <c:manualLayout>
                  <c:x val="-2.1625242496861909E-2"/>
                  <c:y val="-6.4039601432799825E-2"/>
                </c:manualLayout>
              </c:layout>
              <c:tx>
                <c:rich>
                  <a:bodyPr/>
                  <a:lstStyle/>
                  <a:p>
                    <a:r>
                      <a:rPr lang="en-US"/>
                      <a:t>43%</a:t>
                    </a:r>
                  </a:p>
                </c:rich>
              </c:tx>
              <c:showPercent val="1"/>
            </c:dLbl>
            <c:numFmt formatCode="0.00%" sourceLinked="0"/>
            <c:txPr>
              <a:bodyPr/>
              <a:lstStyle/>
              <a:p>
                <a:pPr>
                  <a:defRPr sz="1200"/>
                </a:pPr>
                <a:endParaRPr lang="es-ES"/>
              </a:p>
            </c:txPr>
            <c:showPercent val="1"/>
            <c:showLeaderLines val="1"/>
          </c:dLbls>
          <c:cat>
            <c:strRef>
              <c:f>'C5bis Cualitativo Empleo In'!$AI$11:$AI$12</c:f>
              <c:strCache>
                <c:ptCount val="2"/>
                <c:pt idx="0">
                  <c:v> Hombres </c:v>
                </c:pt>
                <c:pt idx="1">
                  <c:v> Mujeres </c:v>
                </c:pt>
              </c:strCache>
            </c:strRef>
          </c:cat>
          <c:val>
            <c:numRef>
              <c:f>'C5bis Cualitativo Empleo In'!$AJ$11:$AJ$12</c:f>
              <c:numCache>
                <c:formatCode>#,##0</c:formatCode>
                <c:ptCount val="2"/>
                <c:pt idx="0">
                  <c:v>1597</c:v>
                </c:pt>
                <c:pt idx="1">
                  <c:v>1454</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sz="1400"/>
            </a:pPr>
            <a:r>
              <a:rPr lang="es-ES" sz="1400"/>
              <a:t>Contratos por tramos de edad</a:t>
            </a:r>
          </a:p>
        </c:rich>
      </c:tx>
      <c:layout>
        <c:manualLayout>
          <c:xMode val="edge"/>
          <c:yMode val="edge"/>
          <c:x val="0.20190961706709784"/>
          <c:y val="2.8866971373586722E-2"/>
        </c:manualLayout>
      </c:layout>
      <c:overlay val="1"/>
    </c:title>
    <c:plotArea>
      <c:layout>
        <c:manualLayout>
          <c:layoutTarget val="inner"/>
          <c:xMode val="edge"/>
          <c:yMode val="edge"/>
          <c:x val="0.12112554680664969"/>
          <c:y val="0.22453703703703751"/>
          <c:w val="0.46388888888889068"/>
          <c:h val="0.77314814814815014"/>
        </c:manualLayout>
      </c:layout>
      <c:pieChart>
        <c:varyColors val="1"/>
        <c:ser>
          <c:idx val="0"/>
          <c:order val="0"/>
          <c:explosion val="25"/>
          <c:dLbls>
            <c:dLbl>
              <c:idx val="0"/>
              <c:layout>
                <c:manualLayout>
                  <c:x val="1.9222003499562643E-2"/>
                  <c:y val="2.7136555847185776E-2"/>
                </c:manualLayout>
              </c:layout>
              <c:showVal val="1"/>
            </c:dLbl>
            <c:dLbl>
              <c:idx val="1"/>
              <c:layout>
                <c:manualLayout>
                  <c:x val="1.7829943132108485E-2"/>
                  <c:y val="-8.8174394867308256E-3"/>
                </c:manualLayout>
              </c:layout>
              <c:showVal val="1"/>
            </c:dLbl>
            <c:dLbl>
              <c:idx val="2"/>
              <c:layout>
                <c:manualLayout>
                  <c:x val="-3.5919728783902079E-3"/>
                  <c:y val="2.0650335374744852E-2"/>
                </c:manualLayout>
              </c:layout>
              <c:showVal val="1"/>
            </c:dLbl>
            <c:txPr>
              <a:bodyPr/>
              <a:lstStyle/>
              <a:p>
                <a:pPr>
                  <a:defRPr sz="1200"/>
                </a:pPr>
                <a:endParaRPr lang="es-ES"/>
              </a:p>
            </c:txPr>
            <c:showVal val="1"/>
            <c:showLeaderLines val="1"/>
          </c:dLbls>
          <c:cat>
            <c:strRef>
              <c:f>Hoja1!$A$18:$A$20</c:f>
              <c:strCache>
                <c:ptCount val="3"/>
                <c:pt idx="0">
                  <c:v>Menores de 30 años</c:v>
                </c:pt>
                <c:pt idx="1">
                  <c:v>Entre 30 y 44 años</c:v>
                </c:pt>
                <c:pt idx="2">
                  <c:v>Mayores de 44 años</c:v>
                </c:pt>
              </c:strCache>
            </c:strRef>
          </c:cat>
          <c:val>
            <c:numRef>
              <c:f>Hoja1!$B$18:$B$20</c:f>
              <c:numCache>
                <c:formatCode>0%</c:formatCode>
                <c:ptCount val="3"/>
                <c:pt idx="0">
                  <c:v>0.14000000000000001</c:v>
                </c:pt>
                <c:pt idx="1">
                  <c:v>0.45</c:v>
                </c:pt>
                <c:pt idx="2">
                  <c:v>0.41000000000000031</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s-ES"/>
  <c:style val="36"/>
  <c:chart>
    <c:title>
      <c:tx>
        <c:rich>
          <a:bodyPr/>
          <a:lstStyle/>
          <a:p>
            <a:pPr>
              <a:defRPr/>
            </a:pPr>
            <a:r>
              <a:rPr lang="es-ES" sz="1400"/>
              <a:t>Duración contratos</a:t>
            </a:r>
          </a:p>
        </c:rich>
      </c:tx>
      <c:overlay val="1"/>
    </c:title>
    <c:view3D>
      <c:rotX val="30"/>
      <c:perspective val="30"/>
    </c:view3D>
    <c:plotArea>
      <c:layout>
        <c:manualLayout>
          <c:layoutTarget val="inner"/>
          <c:xMode val="edge"/>
          <c:yMode val="edge"/>
          <c:x val="7.5274843313624856E-2"/>
          <c:y val="0.22453686007695639"/>
          <c:w val="0.61436592300962378"/>
          <c:h val="0.77314814814815014"/>
        </c:manualLayout>
      </c:layout>
      <c:pie3DChart>
        <c:varyColors val="1"/>
        <c:ser>
          <c:idx val="0"/>
          <c:order val="0"/>
          <c:explosion val="25"/>
          <c:dLbls>
            <c:dLbl>
              <c:idx val="0"/>
              <c:layout>
                <c:manualLayout>
                  <c:x val="5.7919947506561723E-2"/>
                  <c:y val="3.4777267424905389E-2"/>
                </c:manualLayout>
              </c:layout>
              <c:showVal val="1"/>
            </c:dLbl>
            <c:dLbl>
              <c:idx val="1"/>
              <c:layout>
                <c:manualLayout>
                  <c:x val="-6.7591863517060369E-2"/>
                  <c:y val="-5.8093832020997403E-2"/>
                </c:manualLayout>
              </c:layout>
              <c:showVal val="1"/>
            </c:dLbl>
            <c:txPr>
              <a:bodyPr/>
              <a:lstStyle/>
              <a:p>
                <a:pPr>
                  <a:defRPr sz="1200"/>
                </a:pPr>
                <a:endParaRPr lang="es-ES"/>
              </a:p>
            </c:txPr>
            <c:showVal val="1"/>
            <c:showLeaderLines val="1"/>
          </c:dLbls>
          <c:cat>
            <c:strRef>
              <c:f>Hoja1!$A$24:$A$25</c:f>
              <c:strCache>
                <c:ptCount val="2"/>
                <c:pt idx="0">
                  <c:v>Indefinidos</c:v>
                </c:pt>
                <c:pt idx="1">
                  <c:v>No indefinidos</c:v>
                </c:pt>
              </c:strCache>
            </c:strRef>
          </c:cat>
          <c:val>
            <c:numRef>
              <c:f>Hoja1!$B$24:$B$25</c:f>
              <c:numCache>
                <c:formatCode>0%</c:formatCode>
                <c:ptCount val="2"/>
                <c:pt idx="0">
                  <c:v>0.19</c:v>
                </c:pt>
                <c:pt idx="1">
                  <c:v>0.81</c:v>
                </c:pt>
              </c:numCache>
            </c:numRef>
          </c:val>
        </c:ser>
      </c:pie3DChart>
    </c:plotArea>
    <c:legend>
      <c:legendPos val="r"/>
      <c:txPr>
        <a:bodyPr/>
        <a:lstStyle/>
        <a:p>
          <a:pPr>
            <a:defRPr sz="1200"/>
          </a:pPr>
          <a:endParaRPr lang="es-ES"/>
        </a:p>
      </c:txPr>
    </c:legend>
    <c:plotVisOnly val="1"/>
    <c:dispBlanksAs val="zero"/>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200" b="0"/>
            </a:pPr>
            <a:r>
              <a:rPr lang="es-ES" sz="1400" b="1"/>
              <a:t>Por tipo de jornada</a:t>
            </a:r>
          </a:p>
        </c:rich>
      </c:tx>
    </c:title>
    <c:plotArea>
      <c:layout/>
      <c:pieChart>
        <c:varyColors val="1"/>
        <c:ser>
          <c:idx val="0"/>
          <c:order val="0"/>
          <c:dPt>
            <c:idx val="0"/>
            <c:spPr>
              <a:solidFill>
                <a:schemeClr val="accent4"/>
              </a:solidFill>
            </c:spPr>
          </c:dPt>
          <c:dPt>
            <c:idx val="1"/>
            <c:spPr>
              <a:solidFill>
                <a:schemeClr val="accent3">
                  <a:lumMod val="75000"/>
                </a:schemeClr>
              </a:solidFill>
            </c:spPr>
          </c:dPt>
          <c:dLbls>
            <c:dLbl>
              <c:idx val="0"/>
              <c:layout>
                <c:manualLayout>
                  <c:x val="4.3412146585508272E-2"/>
                  <c:y val="9.0023105814543026E-3"/>
                </c:manualLayout>
              </c:layout>
              <c:tx>
                <c:rich>
                  <a:bodyPr/>
                  <a:lstStyle/>
                  <a:p>
                    <a:r>
                      <a:rPr lang="en-US"/>
                      <a:t>60%</a:t>
                    </a:r>
                  </a:p>
                </c:rich>
              </c:tx>
              <c:showPercent val="1"/>
            </c:dLbl>
            <c:dLbl>
              <c:idx val="1"/>
              <c:layout>
                <c:manualLayout>
                  <c:x val="-1.0897747156605419E-2"/>
                  <c:y val="-1.9032516768737371E-3"/>
                </c:manualLayout>
              </c:layout>
              <c:tx>
                <c:rich>
                  <a:bodyPr/>
                  <a:lstStyle/>
                  <a:p>
                    <a:r>
                      <a:rPr lang="en-US"/>
                      <a:t>40%</a:t>
                    </a:r>
                  </a:p>
                </c:rich>
              </c:tx>
              <c:showPercent val="1"/>
            </c:dLbl>
            <c:numFmt formatCode="0.00%" sourceLinked="0"/>
            <c:txPr>
              <a:bodyPr/>
              <a:lstStyle/>
              <a:p>
                <a:pPr>
                  <a:defRPr sz="1200"/>
                </a:pPr>
                <a:endParaRPr lang="es-ES"/>
              </a:p>
            </c:txPr>
            <c:showPercent val="1"/>
            <c:showLeaderLines val="1"/>
          </c:dLbls>
          <c:cat>
            <c:strRef>
              <c:f>'C5bis Cualitativo Empleo In'!$AI$41:$AI$42</c:f>
              <c:strCache>
                <c:ptCount val="2"/>
                <c:pt idx="0">
                  <c:v> Completa </c:v>
                </c:pt>
                <c:pt idx="1">
                  <c:v> Parcial </c:v>
                </c:pt>
              </c:strCache>
            </c:strRef>
          </c:cat>
          <c:val>
            <c:numRef>
              <c:f>'C5bis Cualitativo Empleo In'!$AJ$41:$AJ$42</c:f>
              <c:numCache>
                <c:formatCode>General</c:formatCode>
                <c:ptCount val="2"/>
                <c:pt idx="0">
                  <c:v>1889</c:v>
                </c:pt>
                <c:pt idx="1">
                  <c:v>1162</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200" b="0"/>
            </a:pPr>
            <a:r>
              <a:rPr lang="es-ES" sz="1400" b="1"/>
              <a:t>Tipo</a:t>
            </a:r>
            <a:r>
              <a:rPr lang="es-ES" sz="1400" b="1" baseline="0"/>
              <a:t> de discapacidad</a:t>
            </a:r>
            <a:endParaRPr lang="es-ES" sz="1400" b="1"/>
          </a:p>
        </c:rich>
      </c:tx>
      <c:layout>
        <c:manualLayout>
          <c:xMode val="edge"/>
          <c:yMode val="edge"/>
          <c:x val="0.25684264060488382"/>
          <c:y val="0"/>
        </c:manualLayout>
      </c:layout>
    </c:title>
    <c:plotArea>
      <c:layout>
        <c:manualLayout>
          <c:layoutTarget val="inner"/>
          <c:xMode val="edge"/>
          <c:yMode val="edge"/>
          <c:x val="0.16604855643044641"/>
          <c:y val="0.20601851851851852"/>
          <c:w val="0.46388888888889196"/>
          <c:h val="0.77314814814815158"/>
        </c:manualLayout>
      </c:layout>
      <c:pieChart>
        <c:varyColors val="1"/>
        <c:ser>
          <c:idx val="0"/>
          <c:order val="0"/>
          <c:dLbls>
            <c:dLbl>
              <c:idx val="0"/>
              <c:layout>
                <c:manualLayout>
                  <c:x val="3.6505030621172559E-2"/>
                  <c:y val="1.6692548848060759E-2"/>
                </c:manualLayout>
              </c:layout>
              <c:tx>
                <c:rich>
                  <a:bodyPr/>
                  <a:lstStyle/>
                  <a:p>
                    <a:r>
                      <a:rPr lang="en-US"/>
                      <a:t>1%</a:t>
                    </a:r>
                  </a:p>
                </c:rich>
              </c:tx>
              <c:showPercent val="1"/>
            </c:dLbl>
            <c:dLbl>
              <c:idx val="1"/>
              <c:layout>
                <c:manualLayout>
                  <c:x val="8.6637248468941525E-2"/>
                  <c:y val="-7.5107538641003224E-2"/>
                </c:manualLayout>
              </c:layout>
              <c:tx>
                <c:rich>
                  <a:bodyPr/>
                  <a:lstStyle/>
                  <a:p>
                    <a:r>
                      <a:rPr lang="en-US"/>
                      <a:t>86%</a:t>
                    </a:r>
                  </a:p>
                </c:rich>
              </c:tx>
              <c:showPercent val="1"/>
            </c:dLbl>
            <c:dLbl>
              <c:idx val="2"/>
              <c:layout>
                <c:manualLayout>
                  <c:x val="-1.3627734033245863E-2"/>
                  <c:y val="5.3958880139982502E-3"/>
                </c:manualLayout>
              </c:layout>
              <c:tx>
                <c:rich>
                  <a:bodyPr/>
                  <a:lstStyle/>
                  <a:p>
                    <a:r>
                      <a:rPr lang="en-US"/>
                      <a:t>1%</a:t>
                    </a:r>
                  </a:p>
                </c:rich>
              </c:tx>
              <c:showPercent val="1"/>
            </c:dLbl>
            <c:dLbl>
              <c:idx val="3"/>
              <c:layout>
                <c:manualLayout>
                  <c:x val="7.0454816001430925E-4"/>
                  <c:y val="-3.6581452561771442E-2"/>
                </c:manualLayout>
              </c:layout>
              <c:tx>
                <c:rich>
                  <a:bodyPr/>
                  <a:lstStyle/>
                  <a:p>
                    <a:r>
                      <a:rPr lang="en-US"/>
                      <a:t>12%</a:t>
                    </a:r>
                  </a:p>
                </c:rich>
              </c:tx>
              <c:showPercent val="1"/>
            </c:dLbl>
            <c:numFmt formatCode="0.00%" sourceLinked="0"/>
            <c:txPr>
              <a:bodyPr/>
              <a:lstStyle/>
              <a:p>
                <a:pPr>
                  <a:defRPr sz="1200"/>
                </a:pPr>
                <a:endParaRPr lang="es-ES"/>
              </a:p>
            </c:txPr>
            <c:showPercent val="1"/>
            <c:showLeaderLines val="1"/>
          </c:dLbls>
          <c:cat>
            <c:strRef>
              <c:f>'C7 Cualitativo Plazas'!$F$22:$F$25</c:f>
              <c:strCache>
                <c:ptCount val="4"/>
                <c:pt idx="0">
                  <c:v>Fisica</c:v>
                </c:pt>
                <c:pt idx="1">
                  <c:v>Psiquica</c:v>
                </c:pt>
                <c:pt idx="2">
                  <c:v>Sensorial</c:v>
                </c:pt>
                <c:pt idx="3">
                  <c:v>Mixta</c:v>
                </c:pt>
              </c:strCache>
            </c:strRef>
          </c:cat>
          <c:val>
            <c:numRef>
              <c:f>'C7 Cualitativo Plazas'!$G$22:$G$25</c:f>
              <c:numCache>
                <c:formatCode>#,##0</c:formatCode>
                <c:ptCount val="4"/>
                <c:pt idx="0">
                  <c:v>9</c:v>
                </c:pt>
                <c:pt idx="1">
                  <c:v>363</c:v>
                </c:pt>
                <c:pt idx="2">
                  <c:v>2</c:v>
                </c:pt>
                <c:pt idx="3">
                  <c:v>54</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chart>
    <c:title>
      <c:tx>
        <c:rich>
          <a:bodyPr/>
          <a:lstStyle/>
          <a:p>
            <a:pPr>
              <a:defRPr sz="1200" b="0"/>
            </a:pPr>
            <a:r>
              <a:rPr lang="es-ES" sz="1400" b="1"/>
              <a:t>Distribución por género</a:t>
            </a:r>
          </a:p>
        </c:rich>
      </c:tx>
    </c:title>
    <c:plotArea>
      <c:layout/>
      <c:pieChart>
        <c:varyColors val="1"/>
        <c:ser>
          <c:idx val="0"/>
          <c:order val="0"/>
          <c:explosion val="25"/>
          <c:dPt>
            <c:idx val="0"/>
            <c:spPr>
              <a:solidFill>
                <a:srgbClr val="C00000"/>
              </a:solidFill>
            </c:spPr>
          </c:dPt>
          <c:dPt>
            <c:idx val="1"/>
            <c:spPr>
              <a:solidFill>
                <a:srgbClr val="7030A0"/>
              </a:solidFill>
            </c:spPr>
          </c:dPt>
          <c:dLbls>
            <c:dLbl>
              <c:idx val="0"/>
              <c:layout>
                <c:manualLayout>
                  <c:x val="2.0484689413823417E-2"/>
                  <c:y val="7.7697214931467348E-2"/>
                </c:manualLayout>
              </c:layout>
              <c:tx>
                <c:rich>
                  <a:bodyPr/>
                  <a:lstStyle/>
                  <a:p>
                    <a:r>
                      <a:rPr lang="en-US"/>
                      <a:t>59%</a:t>
                    </a:r>
                  </a:p>
                </c:rich>
              </c:tx>
              <c:showPercent val="1"/>
            </c:dLbl>
            <c:dLbl>
              <c:idx val="1"/>
              <c:layout>
                <c:manualLayout>
                  <c:x val="-2.256955380577428E-2"/>
                  <c:y val="-1.6816856226305132E-2"/>
                </c:manualLayout>
              </c:layout>
              <c:tx>
                <c:rich>
                  <a:bodyPr/>
                  <a:lstStyle/>
                  <a:p>
                    <a:r>
                      <a:rPr lang="en-US"/>
                      <a:t>41%</a:t>
                    </a:r>
                  </a:p>
                </c:rich>
              </c:tx>
              <c:showPercent val="1"/>
            </c:dLbl>
            <c:numFmt formatCode="0.00%" sourceLinked="0"/>
            <c:txPr>
              <a:bodyPr/>
              <a:lstStyle/>
              <a:p>
                <a:pPr>
                  <a:defRPr sz="1200"/>
                </a:pPr>
                <a:endParaRPr lang="es-ES"/>
              </a:p>
            </c:txPr>
            <c:showPercent val="1"/>
            <c:showLeaderLines val="1"/>
          </c:dLbls>
          <c:cat>
            <c:strRef>
              <c:f>'C7 Cualitativo Plazas'!$C$10:$C$11</c:f>
              <c:strCache>
                <c:ptCount val="2"/>
                <c:pt idx="0">
                  <c:v> Hombres </c:v>
                </c:pt>
                <c:pt idx="1">
                  <c:v> Mujeres </c:v>
                </c:pt>
              </c:strCache>
            </c:strRef>
          </c:cat>
          <c:val>
            <c:numRef>
              <c:f>'C7 Cualitativo Plazas'!$D$10:$D$11</c:f>
              <c:numCache>
                <c:formatCode>#,##0</c:formatCode>
                <c:ptCount val="2"/>
                <c:pt idx="0">
                  <c:v>236</c:v>
                </c:pt>
                <c:pt idx="1">
                  <c:v>192</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sz="1400"/>
            </a:pPr>
            <a:r>
              <a:rPr lang="es-ES" sz="1400"/>
              <a:t>Tramos</a:t>
            </a:r>
            <a:r>
              <a:rPr lang="es-ES" sz="1400" baseline="0"/>
              <a:t> de edad</a:t>
            </a:r>
            <a:endParaRPr lang="es-ES" sz="1400"/>
          </a:p>
        </c:rich>
      </c:tx>
      <c:overlay val="1"/>
    </c:title>
    <c:view3D>
      <c:rotX val="30"/>
      <c:perspective val="30"/>
    </c:view3D>
    <c:plotArea>
      <c:layout>
        <c:manualLayout>
          <c:layoutTarget val="inner"/>
          <c:xMode val="edge"/>
          <c:yMode val="edge"/>
          <c:x val="7.4689195100612421E-2"/>
          <c:y val="0.22453703703703751"/>
          <c:w val="0.55676181102362265"/>
          <c:h val="0.77314814814815014"/>
        </c:manualLayout>
      </c:layout>
      <c:pie3DChart>
        <c:varyColors val="1"/>
        <c:ser>
          <c:idx val="0"/>
          <c:order val="0"/>
          <c:explosion val="25"/>
          <c:dLbls>
            <c:dLbl>
              <c:idx val="0"/>
              <c:layout>
                <c:manualLayout>
                  <c:x val="-1.4583123023083663E-2"/>
                  <c:y val="0.20728303838132892"/>
                </c:manualLayout>
              </c:layout>
              <c:showVal val="1"/>
            </c:dLbl>
            <c:dLbl>
              <c:idx val="1"/>
              <c:layout>
                <c:manualLayout>
                  <c:x val="4.5087926509186506E-2"/>
                  <c:y val="9.0903324584427264E-2"/>
                </c:manualLayout>
              </c:layout>
              <c:showVal val="1"/>
            </c:dLbl>
            <c:dLbl>
              <c:idx val="2"/>
              <c:layout>
                <c:manualLayout>
                  <c:x val="-6.2400043744531924E-2"/>
                  <c:y val="-2.6454505686789257E-3"/>
                </c:manualLayout>
              </c:layout>
              <c:showVal val="1"/>
            </c:dLbl>
            <c:txPr>
              <a:bodyPr/>
              <a:lstStyle/>
              <a:p>
                <a:pPr>
                  <a:defRPr sz="1200"/>
                </a:pPr>
                <a:endParaRPr lang="es-ES"/>
              </a:p>
            </c:txPr>
            <c:showVal val="1"/>
            <c:showLeaderLines val="1"/>
          </c:dLbls>
          <c:cat>
            <c:strRef>
              <c:f>Hoja1!$A$49:$A$51</c:f>
              <c:strCache>
                <c:ptCount val="3"/>
                <c:pt idx="0">
                  <c:v>Menores de 30 años</c:v>
                </c:pt>
                <c:pt idx="1">
                  <c:v>Entre 30 y 44años</c:v>
                </c:pt>
                <c:pt idx="2">
                  <c:v>Mayores de 44 años</c:v>
                </c:pt>
              </c:strCache>
            </c:strRef>
          </c:cat>
          <c:val>
            <c:numRef>
              <c:f>Hoja1!$B$49:$B$51</c:f>
              <c:numCache>
                <c:formatCode>0%</c:formatCode>
                <c:ptCount val="3"/>
                <c:pt idx="0">
                  <c:v>0.52</c:v>
                </c:pt>
                <c:pt idx="1">
                  <c:v>0.27</c:v>
                </c:pt>
                <c:pt idx="2">
                  <c:v>0.21000000000000021</c:v>
                </c:pt>
              </c:numCache>
            </c:numRef>
          </c:val>
        </c:ser>
      </c:pie3DChart>
    </c:plotArea>
    <c:legend>
      <c:legendPos val="r"/>
      <c:txPr>
        <a:bodyPr/>
        <a:lstStyle/>
        <a:p>
          <a:pPr>
            <a:defRPr sz="1200"/>
          </a:pPr>
          <a:endParaRPr lang="es-ES"/>
        </a:p>
      </c:txPr>
    </c:legend>
    <c:plotVisOnly val="1"/>
    <c:dispBlanksAs val="zero"/>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s-ES"/>
  <c:chart>
    <c:title>
      <c:tx>
        <c:rich>
          <a:bodyPr/>
          <a:lstStyle/>
          <a:p>
            <a:pPr>
              <a:defRPr sz="1200" b="0"/>
            </a:pPr>
            <a:r>
              <a:rPr lang="es-ES" sz="1400" b="1"/>
              <a:t>Tipo</a:t>
            </a:r>
            <a:r>
              <a:rPr lang="es-ES" sz="1400" b="1" baseline="0"/>
              <a:t> de discapacidad</a:t>
            </a:r>
            <a:endParaRPr lang="es-ES" sz="1400" b="1"/>
          </a:p>
        </c:rich>
      </c:tx>
      <c:overlay val="1"/>
    </c:title>
    <c:plotArea>
      <c:layout>
        <c:manualLayout>
          <c:layoutTarget val="inner"/>
          <c:xMode val="edge"/>
          <c:yMode val="edge"/>
          <c:x val="0.18271522309711402"/>
          <c:y val="0.19212962962962862"/>
          <c:w val="0.46388888888889196"/>
          <c:h val="0.77314814814815158"/>
        </c:manualLayout>
      </c:layout>
      <c:pieChart>
        <c:varyColors val="1"/>
        <c:ser>
          <c:idx val="0"/>
          <c:order val="0"/>
          <c:dLbls>
            <c:dLbl>
              <c:idx val="0"/>
              <c:layout>
                <c:manualLayout>
                  <c:x val="6.7901786196527961E-3"/>
                  <c:y val="0.15357189113054459"/>
                </c:manualLayout>
              </c:layout>
              <c:tx>
                <c:rich>
                  <a:bodyPr/>
                  <a:lstStyle/>
                  <a:p>
                    <a:r>
                      <a:rPr lang="en-US"/>
                      <a:t>52%</a:t>
                    </a:r>
                  </a:p>
                </c:rich>
              </c:tx>
              <c:showPercent val="1"/>
            </c:dLbl>
            <c:dLbl>
              <c:idx val="1"/>
              <c:layout>
                <c:manualLayout>
                  <c:x val="-6.0404636920385456E-3"/>
                  <c:y val="-3.1005030621172592E-2"/>
                </c:manualLayout>
              </c:layout>
              <c:tx>
                <c:rich>
                  <a:bodyPr/>
                  <a:lstStyle/>
                  <a:p>
                    <a:r>
                      <a:rPr lang="en-US"/>
                      <a:t>31%</a:t>
                    </a:r>
                  </a:p>
                </c:rich>
              </c:tx>
              <c:showPercent val="1"/>
            </c:dLbl>
            <c:dLbl>
              <c:idx val="2"/>
              <c:layout>
                <c:manualLayout>
                  <c:x val="-3.9599718749416951E-2"/>
                  <c:y val="2.1582381971295889E-2"/>
                </c:manualLayout>
              </c:layout>
              <c:tx>
                <c:rich>
                  <a:bodyPr/>
                  <a:lstStyle/>
                  <a:p>
                    <a:r>
                      <a:rPr lang="en-US"/>
                      <a:t>14%</a:t>
                    </a:r>
                  </a:p>
                </c:rich>
              </c:tx>
              <c:showPercent val="1"/>
            </c:dLbl>
            <c:dLbl>
              <c:idx val="3"/>
              <c:layout>
                <c:manualLayout>
                  <c:x val="2.1999857594975677E-2"/>
                  <c:y val="-4.1998235977624233E-2"/>
                </c:manualLayout>
              </c:layout>
              <c:tx>
                <c:rich>
                  <a:bodyPr/>
                  <a:lstStyle/>
                  <a:p>
                    <a:r>
                      <a:rPr lang="en-US"/>
                      <a:t>3%</a:t>
                    </a:r>
                  </a:p>
                </c:rich>
              </c:tx>
              <c:showPercent val="1"/>
            </c:dLbl>
            <c:numFmt formatCode="0.00%" sourceLinked="0"/>
            <c:txPr>
              <a:bodyPr/>
              <a:lstStyle/>
              <a:p>
                <a:pPr>
                  <a:defRPr sz="1200"/>
                </a:pPr>
                <a:endParaRPr lang="es-ES"/>
              </a:p>
            </c:txPr>
            <c:showPercent val="1"/>
            <c:showLeaderLines val="1"/>
          </c:dLbls>
          <c:cat>
            <c:strRef>
              <c:f>'C8 Cualitativo Formación'!$K$21:$K$24</c:f>
              <c:strCache>
                <c:ptCount val="4"/>
                <c:pt idx="0">
                  <c:v>Fisica</c:v>
                </c:pt>
                <c:pt idx="1">
                  <c:v>Psiquica</c:v>
                </c:pt>
                <c:pt idx="2">
                  <c:v>Sensorial</c:v>
                </c:pt>
                <c:pt idx="3">
                  <c:v>Mixta</c:v>
                </c:pt>
              </c:strCache>
            </c:strRef>
          </c:cat>
          <c:val>
            <c:numRef>
              <c:f>'C8 Cualitativo Formación'!$L$21:$L$24</c:f>
              <c:numCache>
                <c:formatCode>#,##0</c:formatCode>
                <c:ptCount val="4"/>
                <c:pt idx="0">
                  <c:v>3664</c:v>
                </c:pt>
                <c:pt idx="1">
                  <c:v>2498</c:v>
                </c:pt>
                <c:pt idx="2">
                  <c:v>780</c:v>
                </c:pt>
                <c:pt idx="3">
                  <c:v>300</c:v>
                </c:pt>
              </c:numCache>
            </c:numRef>
          </c:val>
        </c:ser>
        <c:firstSliceAng val="0"/>
      </c:pieChart>
    </c:plotArea>
    <c:legend>
      <c:legendPos val="r"/>
      <c:txPr>
        <a:bodyPr/>
        <a:lstStyle/>
        <a:p>
          <a:pPr>
            <a:defRPr sz="1200"/>
          </a:pPr>
          <a:endParaRPr lang="es-ES"/>
        </a:p>
      </c:txPr>
    </c:legend>
    <c:plotVisOnly val="1"/>
    <c:dispBlanksAs val="zero"/>
  </c:chart>
  <c:spPr>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AF4D7-8B97-42A0-B17F-C92C9FAA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17238</Words>
  <Characters>94815</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Fundacion</Company>
  <LinksUpToDate>false</LinksUpToDate>
  <CharactersWithSpaces>111830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dc:creator>
  <cp:lastModifiedBy>jbasildo</cp:lastModifiedBy>
  <cp:revision>2</cp:revision>
  <cp:lastPrinted>2014-05-09T11:19:00Z</cp:lastPrinted>
  <dcterms:created xsi:type="dcterms:W3CDTF">2014-09-04T08:32:00Z</dcterms:created>
  <dcterms:modified xsi:type="dcterms:W3CDTF">2014-09-04T08:32:00Z</dcterms:modified>
</cp:coreProperties>
</file>