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75" w:rsidRPr="00727888" w:rsidRDefault="002D1875" w:rsidP="002D1875">
      <w:pPr>
        <w:spacing w:before="120" w:after="0" w:line="240" w:lineRule="auto"/>
        <w:jc w:val="center"/>
        <w:rPr>
          <w:rFonts w:ascii="Arial" w:hAnsi="Arial" w:cs="Arial"/>
          <w:b/>
          <w:sz w:val="88"/>
          <w:szCs w:val="88"/>
        </w:rPr>
      </w:pPr>
      <w:bookmarkStart w:id="0" w:name="_GoBack"/>
      <w:bookmarkEnd w:id="0"/>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336119" w:rsidRDefault="002D1875" w:rsidP="00727888">
      <w:pPr>
        <w:spacing w:before="480" w:after="0" w:line="240" w:lineRule="auto"/>
        <w:jc w:val="center"/>
        <w:rPr>
          <w:rFonts w:ascii="Arial" w:hAnsi="Arial" w:cs="Arial"/>
          <w:b/>
          <w:sz w:val="36"/>
          <w:szCs w:val="24"/>
        </w:rPr>
      </w:pPr>
      <w:r w:rsidRPr="00336119">
        <w:rPr>
          <w:rFonts w:ascii="Arial" w:hAnsi="Arial" w:cs="Arial"/>
          <w:b/>
          <w:sz w:val="36"/>
          <w:szCs w:val="24"/>
        </w:rPr>
        <w:t>MEMORIA DE ACTUACIONES SOCIALES</w:t>
      </w:r>
    </w:p>
    <w:p w:rsidR="002D1875" w:rsidRPr="00336119" w:rsidRDefault="002D1875" w:rsidP="00727888">
      <w:pPr>
        <w:spacing w:after="6720" w:line="240" w:lineRule="auto"/>
        <w:jc w:val="center"/>
        <w:rPr>
          <w:rFonts w:ascii="Arial" w:hAnsi="Arial" w:cs="Arial"/>
          <w:b/>
          <w:sz w:val="36"/>
          <w:szCs w:val="24"/>
        </w:rPr>
      </w:pPr>
      <w:r w:rsidRPr="00336119">
        <w:rPr>
          <w:rFonts w:ascii="Arial" w:hAnsi="Arial" w:cs="Arial"/>
          <w:b/>
          <w:sz w:val="36"/>
          <w:szCs w:val="24"/>
        </w:rPr>
        <w:t>EJERCICIO ANUAL 201</w:t>
      </w:r>
      <w:r w:rsidR="0061317A">
        <w:rPr>
          <w:rFonts w:ascii="Arial" w:hAnsi="Arial" w:cs="Arial"/>
          <w:b/>
          <w:sz w:val="36"/>
          <w:szCs w:val="24"/>
        </w:rPr>
        <w:t>4</w:t>
      </w:r>
    </w:p>
    <w:p w:rsidR="002D1875" w:rsidRPr="001375E6" w:rsidRDefault="002D1875" w:rsidP="002D1875">
      <w:pPr>
        <w:spacing w:before="120" w:after="0" w:line="240" w:lineRule="auto"/>
        <w:jc w:val="both"/>
        <w:rPr>
          <w:rFonts w:ascii="Arial" w:hAnsi="Arial" w:cs="Arial"/>
          <w:b/>
          <w:color w:val="595959" w:themeColor="text1" w:themeTint="A6"/>
          <w:sz w:val="24"/>
          <w:szCs w:val="24"/>
        </w:rPr>
      </w:pPr>
      <w:r w:rsidRPr="001375E6">
        <w:rPr>
          <w:rFonts w:ascii="Arial" w:hAnsi="Arial" w:cs="Arial"/>
          <w:color w:val="595959" w:themeColor="text1" w:themeTint="A6"/>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1" w:name="_Toc386353814"/>
      <w:bookmarkStart w:id="2" w:name="_Toc386362349"/>
      <w:r w:rsidRPr="00841CC5">
        <w:lastRenderedPageBreak/>
        <w:t>ÍNDICE</w:t>
      </w:r>
    </w:p>
    <w:p w:rsidR="00D35011" w:rsidRDefault="00EE3686">
      <w:pPr>
        <w:pStyle w:val="TDC1"/>
        <w:rPr>
          <w:rFonts w:asciiTheme="minorHAnsi" w:hAnsiTheme="minorHAnsi" w:cstheme="minorBidi"/>
          <w:b w:val="0"/>
          <w:bCs w:val="0"/>
          <w:caps w:val="0"/>
          <w:noProof/>
          <w:sz w:val="22"/>
          <w:szCs w:val="22"/>
        </w:rPr>
      </w:pPr>
      <w:r w:rsidRPr="00EE3686">
        <w:fldChar w:fldCharType="begin"/>
      </w:r>
      <w:r w:rsidR="00B46CF2" w:rsidRPr="00D10C1E">
        <w:instrText xml:space="preserve"> TOC \o "1-3" \h \z \u </w:instrText>
      </w:r>
      <w:r w:rsidRPr="00EE3686">
        <w:fldChar w:fldCharType="separate"/>
      </w:r>
      <w:hyperlink w:anchor="_Toc420319660" w:history="1">
        <w:r w:rsidR="00D35011" w:rsidRPr="00FC137A">
          <w:rPr>
            <w:rStyle w:val="Hipervnculo"/>
            <w:rFonts w:cs="Arial"/>
            <w:noProof/>
          </w:rPr>
          <w:t>1</w:t>
        </w:r>
        <w:r w:rsidR="00D35011">
          <w:rPr>
            <w:rFonts w:asciiTheme="minorHAnsi" w:hAnsiTheme="minorHAnsi" w:cstheme="minorBidi"/>
            <w:b w:val="0"/>
            <w:bCs w:val="0"/>
            <w:caps w:val="0"/>
            <w:noProof/>
            <w:sz w:val="22"/>
            <w:szCs w:val="22"/>
          </w:rPr>
          <w:tab/>
        </w:r>
        <w:r w:rsidR="00D35011" w:rsidRPr="00FC137A">
          <w:rPr>
            <w:rStyle w:val="Hipervnculo"/>
            <w:rFonts w:cs="Arial"/>
            <w:noProof/>
          </w:rPr>
          <w:t>PRESENTACIÓN</w:t>
        </w:r>
        <w:r w:rsidR="00D35011">
          <w:rPr>
            <w:noProof/>
            <w:webHidden/>
          </w:rPr>
          <w:tab/>
        </w:r>
        <w:r>
          <w:rPr>
            <w:noProof/>
            <w:webHidden/>
          </w:rPr>
          <w:fldChar w:fldCharType="begin"/>
        </w:r>
        <w:r w:rsidR="00D35011">
          <w:rPr>
            <w:noProof/>
            <w:webHidden/>
          </w:rPr>
          <w:instrText xml:space="preserve"> PAGEREF _Toc420319660 \h </w:instrText>
        </w:r>
        <w:r>
          <w:rPr>
            <w:noProof/>
            <w:webHidden/>
          </w:rPr>
        </w:r>
        <w:r>
          <w:rPr>
            <w:noProof/>
            <w:webHidden/>
          </w:rPr>
          <w:fldChar w:fldCharType="separate"/>
        </w:r>
        <w:r w:rsidR="00D35011">
          <w:rPr>
            <w:noProof/>
            <w:webHidden/>
          </w:rPr>
          <w:t>5</w:t>
        </w:r>
        <w:r>
          <w:rPr>
            <w:noProof/>
            <w:webHidden/>
          </w:rPr>
          <w:fldChar w:fldCharType="end"/>
        </w:r>
      </w:hyperlink>
    </w:p>
    <w:p w:rsidR="00D35011" w:rsidRDefault="00EE3686">
      <w:pPr>
        <w:pStyle w:val="TDC1"/>
        <w:rPr>
          <w:rFonts w:asciiTheme="minorHAnsi" w:hAnsiTheme="minorHAnsi" w:cstheme="minorBidi"/>
          <w:b w:val="0"/>
          <w:bCs w:val="0"/>
          <w:caps w:val="0"/>
          <w:noProof/>
          <w:sz w:val="22"/>
          <w:szCs w:val="22"/>
        </w:rPr>
      </w:pPr>
      <w:hyperlink w:anchor="_Toc420319661" w:history="1">
        <w:r w:rsidR="00D35011" w:rsidRPr="00FC137A">
          <w:rPr>
            <w:rStyle w:val="Hipervnculo"/>
            <w:rFonts w:cs="Arial"/>
            <w:noProof/>
          </w:rPr>
          <w:t>2</w:t>
        </w:r>
        <w:r w:rsidR="00D35011">
          <w:rPr>
            <w:rFonts w:asciiTheme="minorHAnsi" w:hAnsiTheme="minorHAnsi" w:cstheme="minorBidi"/>
            <w:b w:val="0"/>
            <w:bCs w:val="0"/>
            <w:caps w:val="0"/>
            <w:noProof/>
            <w:sz w:val="22"/>
            <w:szCs w:val="22"/>
          </w:rPr>
          <w:tab/>
        </w:r>
        <w:r w:rsidR="00D35011" w:rsidRPr="00FC137A">
          <w:rPr>
            <w:rStyle w:val="Hipervnculo"/>
            <w:rFonts w:cs="Arial"/>
            <w:noProof/>
          </w:rPr>
          <w:t>EMPLEO Y FORMACIÓN</w:t>
        </w:r>
        <w:r w:rsidR="00D35011">
          <w:rPr>
            <w:noProof/>
            <w:webHidden/>
          </w:rPr>
          <w:tab/>
        </w:r>
        <w:r>
          <w:rPr>
            <w:noProof/>
            <w:webHidden/>
          </w:rPr>
          <w:fldChar w:fldCharType="begin"/>
        </w:r>
        <w:r w:rsidR="00D35011">
          <w:rPr>
            <w:noProof/>
            <w:webHidden/>
          </w:rPr>
          <w:instrText xml:space="preserve"> PAGEREF _Toc420319661 \h </w:instrText>
        </w:r>
        <w:r>
          <w:rPr>
            <w:noProof/>
            <w:webHidden/>
          </w:rPr>
        </w:r>
        <w:r>
          <w:rPr>
            <w:noProof/>
            <w:webHidden/>
          </w:rPr>
          <w:fldChar w:fldCharType="separate"/>
        </w:r>
        <w:r w:rsidR="00D35011">
          <w:rPr>
            <w:noProof/>
            <w:webHidden/>
          </w:rPr>
          <w:t>9</w:t>
        </w:r>
        <w:r>
          <w:rPr>
            <w:noProof/>
            <w:webHidden/>
          </w:rPr>
          <w:fldChar w:fldCharType="end"/>
        </w:r>
      </w:hyperlink>
    </w:p>
    <w:p w:rsidR="00D35011" w:rsidRDefault="00EE3686">
      <w:pPr>
        <w:pStyle w:val="TDC2"/>
        <w:rPr>
          <w:rFonts w:asciiTheme="minorHAnsi" w:hAnsiTheme="minorHAnsi" w:cstheme="minorBidi"/>
          <w:b w:val="0"/>
          <w:bCs w:val="0"/>
          <w:lang w:val="es-ES"/>
        </w:rPr>
      </w:pPr>
      <w:hyperlink w:anchor="_Toc420319662" w:history="1">
        <w:r w:rsidR="00D35011" w:rsidRPr="00FC137A">
          <w:rPr>
            <w:rStyle w:val="Hipervnculo"/>
            <w:rFonts w:cs="Arial"/>
          </w:rPr>
          <w:t>2.1</w:t>
        </w:r>
        <w:r w:rsidR="00D35011">
          <w:rPr>
            <w:rFonts w:asciiTheme="minorHAnsi" w:hAnsiTheme="minorHAnsi" w:cstheme="minorBidi"/>
            <w:b w:val="0"/>
            <w:bCs w:val="0"/>
            <w:lang w:val="es-ES"/>
          </w:rPr>
          <w:tab/>
        </w:r>
        <w:r w:rsidR="00D35011" w:rsidRPr="00FC137A">
          <w:rPr>
            <w:rStyle w:val="Hipervnculo"/>
            <w:rFonts w:cs="Arial"/>
          </w:rPr>
          <w:t>Objetivos alcanzados en empleo y formación</w:t>
        </w:r>
        <w:r w:rsidR="00D35011">
          <w:rPr>
            <w:webHidden/>
          </w:rPr>
          <w:tab/>
        </w:r>
        <w:r>
          <w:rPr>
            <w:webHidden/>
          </w:rPr>
          <w:fldChar w:fldCharType="begin"/>
        </w:r>
        <w:r w:rsidR="00D35011">
          <w:rPr>
            <w:webHidden/>
          </w:rPr>
          <w:instrText xml:space="preserve"> PAGEREF _Toc420319662 \h </w:instrText>
        </w:r>
        <w:r>
          <w:rPr>
            <w:webHidden/>
          </w:rPr>
        </w:r>
        <w:r>
          <w:rPr>
            <w:webHidden/>
          </w:rPr>
          <w:fldChar w:fldCharType="separate"/>
        </w:r>
        <w:r w:rsidR="00D35011">
          <w:rPr>
            <w:webHidden/>
          </w:rPr>
          <w:t>9</w:t>
        </w:r>
        <w:r>
          <w:rPr>
            <w:webHidden/>
          </w:rPr>
          <w:fldChar w:fldCharType="end"/>
        </w:r>
      </w:hyperlink>
    </w:p>
    <w:p w:rsidR="00D35011" w:rsidRDefault="00EE3686">
      <w:pPr>
        <w:pStyle w:val="TDC3"/>
        <w:rPr>
          <w:noProof/>
          <w:sz w:val="22"/>
          <w:szCs w:val="22"/>
        </w:rPr>
      </w:pPr>
      <w:hyperlink w:anchor="_Toc420319663" w:history="1">
        <w:r w:rsidR="00D35011" w:rsidRPr="00FC137A">
          <w:rPr>
            <w:rStyle w:val="Hipervnculo"/>
            <w:rFonts w:ascii="Arial" w:hAnsi="Arial" w:cs="Arial"/>
            <w:noProof/>
          </w:rPr>
          <w:t>2.1.1</w:t>
        </w:r>
        <w:r w:rsidR="00D35011">
          <w:rPr>
            <w:noProof/>
            <w:sz w:val="22"/>
            <w:szCs w:val="22"/>
          </w:rPr>
          <w:tab/>
        </w:r>
        <w:r w:rsidR="00D35011" w:rsidRPr="00FC137A">
          <w:rPr>
            <w:rStyle w:val="Hipervnculo"/>
            <w:rFonts w:ascii="Arial" w:hAnsi="Arial" w:cs="Arial"/>
            <w:noProof/>
          </w:rPr>
          <w:t>Información cuantitativa</w:t>
        </w:r>
        <w:r w:rsidR="00D35011">
          <w:rPr>
            <w:noProof/>
            <w:webHidden/>
          </w:rPr>
          <w:tab/>
        </w:r>
        <w:r>
          <w:rPr>
            <w:noProof/>
            <w:webHidden/>
          </w:rPr>
          <w:fldChar w:fldCharType="begin"/>
        </w:r>
        <w:r w:rsidR="00D35011">
          <w:rPr>
            <w:noProof/>
            <w:webHidden/>
          </w:rPr>
          <w:instrText xml:space="preserve"> PAGEREF _Toc420319663 \h </w:instrText>
        </w:r>
        <w:r>
          <w:rPr>
            <w:noProof/>
            <w:webHidden/>
          </w:rPr>
        </w:r>
        <w:r>
          <w:rPr>
            <w:noProof/>
            <w:webHidden/>
          </w:rPr>
          <w:fldChar w:fldCharType="separate"/>
        </w:r>
        <w:r w:rsidR="00D35011">
          <w:rPr>
            <w:noProof/>
            <w:webHidden/>
          </w:rPr>
          <w:t>10</w:t>
        </w:r>
        <w:r>
          <w:rPr>
            <w:noProof/>
            <w:webHidden/>
          </w:rPr>
          <w:fldChar w:fldCharType="end"/>
        </w:r>
      </w:hyperlink>
    </w:p>
    <w:p w:rsidR="00D35011" w:rsidRDefault="00EE3686">
      <w:pPr>
        <w:pStyle w:val="TDC3"/>
        <w:rPr>
          <w:noProof/>
          <w:sz w:val="22"/>
          <w:szCs w:val="22"/>
        </w:rPr>
      </w:pPr>
      <w:hyperlink w:anchor="_Toc420319664" w:history="1">
        <w:r w:rsidR="00D35011" w:rsidRPr="00FC137A">
          <w:rPr>
            <w:rStyle w:val="Hipervnculo"/>
            <w:rFonts w:ascii="Arial" w:hAnsi="Arial" w:cs="Arial"/>
            <w:noProof/>
          </w:rPr>
          <w:t>2.1.2</w:t>
        </w:r>
        <w:r w:rsidR="00D35011">
          <w:rPr>
            <w:noProof/>
            <w:sz w:val="22"/>
            <w:szCs w:val="22"/>
          </w:rPr>
          <w:tab/>
        </w:r>
        <w:r w:rsidR="00D35011" w:rsidRPr="00FC137A">
          <w:rPr>
            <w:rStyle w:val="Hipervnculo"/>
            <w:rFonts w:ascii="Arial" w:hAnsi="Arial" w:cs="Arial"/>
            <w:noProof/>
          </w:rPr>
          <w:t>Información cualitativa</w:t>
        </w:r>
        <w:r w:rsidR="00D35011">
          <w:rPr>
            <w:noProof/>
            <w:webHidden/>
          </w:rPr>
          <w:tab/>
        </w:r>
        <w:r>
          <w:rPr>
            <w:noProof/>
            <w:webHidden/>
          </w:rPr>
          <w:fldChar w:fldCharType="begin"/>
        </w:r>
        <w:r w:rsidR="00D35011">
          <w:rPr>
            <w:noProof/>
            <w:webHidden/>
          </w:rPr>
          <w:instrText xml:space="preserve"> PAGEREF _Toc420319664 \h </w:instrText>
        </w:r>
        <w:r>
          <w:rPr>
            <w:noProof/>
            <w:webHidden/>
          </w:rPr>
        </w:r>
        <w:r>
          <w:rPr>
            <w:noProof/>
            <w:webHidden/>
          </w:rPr>
          <w:fldChar w:fldCharType="separate"/>
        </w:r>
        <w:r w:rsidR="00D35011">
          <w:rPr>
            <w:noProof/>
            <w:webHidden/>
          </w:rPr>
          <w:t>13</w:t>
        </w:r>
        <w:r>
          <w:rPr>
            <w:noProof/>
            <w:webHidden/>
          </w:rPr>
          <w:fldChar w:fldCharType="end"/>
        </w:r>
      </w:hyperlink>
    </w:p>
    <w:p w:rsidR="00D35011" w:rsidRDefault="00EE3686">
      <w:pPr>
        <w:pStyle w:val="TDC2"/>
        <w:rPr>
          <w:rFonts w:asciiTheme="minorHAnsi" w:hAnsiTheme="minorHAnsi" w:cstheme="minorBidi"/>
          <w:b w:val="0"/>
          <w:bCs w:val="0"/>
          <w:lang w:val="es-ES"/>
        </w:rPr>
      </w:pPr>
      <w:hyperlink w:anchor="_Toc420319665" w:history="1">
        <w:r w:rsidR="00D35011" w:rsidRPr="00FC137A">
          <w:rPr>
            <w:rStyle w:val="Hipervnculo"/>
            <w:rFonts w:cs="Arial"/>
          </w:rPr>
          <w:t>2.2</w:t>
        </w:r>
        <w:r w:rsidR="00D35011">
          <w:rPr>
            <w:rFonts w:asciiTheme="minorHAnsi" w:hAnsiTheme="minorHAnsi" w:cstheme="minorBidi"/>
            <w:b w:val="0"/>
            <w:bCs w:val="0"/>
            <w:lang w:val="es-ES"/>
          </w:rPr>
          <w:tab/>
        </w:r>
        <w:r w:rsidR="00D35011" w:rsidRPr="00FC137A">
          <w:rPr>
            <w:rStyle w:val="Hipervnculo"/>
            <w:rFonts w:cs="Arial"/>
          </w:rPr>
          <w:t>Colaboraciones del Sistema Público de Empleo</w:t>
        </w:r>
        <w:r w:rsidR="00D35011">
          <w:rPr>
            <w:webHidden/>
          </w:rPr>
          <w:tab/>
        </w:r>
        <w:r>
          <w:rPr>
            <w:webHidden/>
          </w:rPr>
          <w:fldChar w:fldCharType="begin"/>
        </w:r>
        <w:r w:rsidR="00D35011">
          <w:rPr>
            <w:webHidden/>
          </w:rPr>
          <w:instrText xml:space="preserve"> PAGEREF _Toc420319665 \h </w:instrText>
        </w:r>
        <w:r>
          <w:rPr>
            <w:webHidden/>
          </w:rPr>
        </w:r>
        <w:r>
          <w:rPr>
            <w:webHidden/>
          </w:rPr>
          <w:fldChar w:fldCharType="separate"/>
        </w:r>
        <w:r w:rsidR="00D35011">
          <w:rPr>
            <w:webHidden/>
          </w:rPr>
          <w:t>19</w:t>
        </w:r>
        <w:r>
          <w:rPr>
            <w:webHidden/>
          </w:rPr>
          <w:fldChar w:fldCharType="end"/>
        </w:r>
      </w:hyperlink>
    </w:p>
    <w:p w:rsidR="00D35011" w:rsidRDefault="00EE3686">
      <w:pPr>
        <w:pStyle w:val="TDC3"/>
        <w:rPr>
          <w:noProof/>
          <w:sz w:val="22"/>
          <w:szCs w:val="22"/>
        </w:rPr>
      </w:pPr>
      <w:hyperlink w:anchor="_Toc420319667" w:history="1">
        <w:r w:rsidR="00D35011" w:rsidRPr="00FC137A">
          <w:rPr>
            <w:rStyle w:val="Hipervnculo"/>
            <w:rFonts w:ascii="Arial" w:hAnsi="Arial" w:cs="Arial"/>
            <w:noProof/>
          </w:rPr>
          <w:t>2.2.1</w:t>
        </w:r>
        <w:r w:rsidR="00D35011">
          <w:rPr>
            <w:noProof/>
            <w:sz w:val="22"/>
            <w:szCs w:val="22"/>
          </w:rPr>
          <w:tab/>
        </w:r>
        <w:r w:rsidR="00D35011" w:rsidRPr="00FC137A">
          <w:rPr>
            <w:rStyle w:val="Hipervnculo"/>
            <w:rFonts w:ascii="Arial" w:hAnsi="Arial" w:cs="Arial"/>
            <w:noProof/>
          </w:rPr>
          <w:t>Colaboraciones con la Administración Central y entidades adscritas en materia de empleo</w:t>
        </w:r>
        <w:r w:rsidR="00D35011">
          <w:rPr>
            <w:noProof/>
            <w:webHidden/>
          </w:rPr>
          <w:tab/>
        </w:r>
        <w:r>
          <w:rPr>
            <w:noProof/>
            <w:webHidden/>
          </w:rPr>
          <w:fldChar w:fldCharType="begin"/>
        </w:r>
        <w:r w:rsidR="00D35011">
          <w:rPr>
            <w:noProof/>
            <w:webHidden/>
          </w:rPr>
          <w:instrText xml:space="preserve"> PAGEREF _Toc420319667 \h </w:instrText>
        </w:r>
        <w:r>
          <w:rPr>
            <w:noProof/>
            <w:webHidden/>
          </w:rPr>
        </w:r>
        <w:r>
          <w:rPr>
            <w:noProof/>
            <w:webHidden/>
          </w:rPr>
          <w:fldChar w:fldCharType="separate"/>
        </w:r>
        <w:r w:rsidR="00D35011">
          <w:rPr>
            <w:noProof/>
            <w:webHidden/>
          </w:rPr>
          <w:t>20</w:t>
        </w:r>
        <w:r>
          <w:rPr>
            <w:noProof/>
            <w:webHidden/>
          </w:rPr>
          <w:fldChar w:fldCharType="end"/>
        </w:r>
      </w:hyperlink>
    </w:p>
    <w:p w:rsidR="00D35011" w:rsidRDefault="00EE3686">
      <w:pPr>
        <w:pStyle w:val="TDC3"/>
        <w:rPr>
          <w:noProof/>
          <w:sz w:val="22"/>
          <w:szCs w:val="22"/>
        </w:rPr>
      </w:pPr>
      <w:hyperlink w:anchor="_Toc420319668" w:history="1">
        <w:r w:rsidR="00D35011" w:rsidRPr="00FC137A">
          <w:rPr>
            <w:rStyle w:val="Hipervnculo"/>
            <w:rFonts w:ascii="Arial" w:hAnsi="Arial" w:cs="Arial"/>
            <w:noProof/>
          </w:rPr>
          <w:t>2.2.2</w:t>
        </w:r>
        <w:r w:rsidR="00D35011">
          <w:rPr>
            <w:noProof/>
            <w:sz w:val="22"/>
            <w:szCs w:val="22"/>
          </w:rPr>
          <w:tab/>
        </w:r>
        <w:r w:rsidR="00D35011" w:rsidRPr="00FC137A">
          <w:rPr>
            <w:rStyle w:val="Hipervnculo"/>
            <w:rFonts w:ascii="Arial" w:hAnsi="Arial" w:cs="Arial"/>
            <w:noProof/>
          </w:rPr>
          <w:t>Colaboración con las Administraciones Autonómicas.</w:t>
        </w:r>
        <w:r w:rsidR="00D35011">
          <w:rPr>
            <w:noProof/>
            <w:webHidden/>
          </w:rPr>
          <w:tab/>
        </w:r>
        <w:r>
          <w:rPr>
            <w:noProof/>
            <w:webHidden/>
          </w:rPr>
          <w:fldChar w:fldCharType="begin"/>
        </w:r>
        <w:r w:rsidR="00D35011">
          <w:rPr>
            <w:noProof/>
            <w:webHidden/>
          </w:rPr>
          <w:instrText xml:space="preserve"> PAGEREF _Toc420319668 \h </w:instrText>
        </w:r>
        <w:r>
          <w:rPr>
            <w:noProof/>
            <w:webHidden/>
          </w:rPr>
        </w:r>
        <w:r>
          <w:rPr>
            <w:noProof/>
            <w:webHidden/>
          </w:rPr>
          <w:fldChar w:fldCharType="separate"/>
        </w:r>
        <w:r w:rsidR="00D35011">
          <w:rPr>
            <w:noProof/>
            <w:webHidden/>
          </w:rPr>
          <w:t>22</w:t>
        </w:r>
        <w:r>
          <w:rPr>
            <w:noProof/>
            <w:webHidden/>
          </w:rPr>
          <w:fldChar w:fldCharType="end"/>
        </w:r>
      </w:hyperlink>
    </w:p>
    <w:p w:rsidR="00D35011" w:rsidRDefault="00EE3686">
      <w:pPr>
        <w:pStyle w:val="TDC3"/>
        <w:rPr>
          <w:noProof/>
          <w:sz w:val="22"/>
          <w:szCs w:val="22"/>
        </w:rPr>
      </w:pPr>
      <w:hyperlink w:anchor="_Toc420319669" w:history="1">
        <w:r w:rsidR="00D35011" w:rsidRPr="00FC137A">
          <w:rPr>
            <w:rStyle w:val="Hipervnculo"/>
            <w:rFonts w:ascii="Arial" w:hAnsi="Arial" w:cs="Arial"/>
            <w:noProof/>
          </w:rPr>
          <w:t>2.2.3</w:t>
        </w:r>
        <w:r w:rsidR="00D35011">
          <w:rPr>
            <w:noProof/>
            <w:sz w:val="22"/>
            <w:szCs w:val="22"/>
          </w:rPr>
          <w:tab/>
        </w:r>
        <w:r w:rsidR="00D35011" w:rsidRPr="00FC137A">
          <w:rPr>
            <w:rStyle w:val="Hipervnculo"/>
            <w:rFonts w:ascii="Arial" w:hAnsi="Arial" w:cs="Arial"/>
            <w:noProof/>
          </w:rPr>
          <w:t>Posicionamiento de las asociaciones FSC INSERTA Y FSC DISCAPACIDAD como “Agencias de Colocación”</w:t>
        </w:r>
        <w:r w:rsidR="00D35011">
          <w:rPr>
            <w:noProof/>
            <w:webHidden/>
          </w:rPr>
          <w:tab/>
        </w:r>
        <w:r>
          <w:rPr>
            <w:noProof/>
            <w:webHidden/>
          </w:rPr>
          <w:fldChar w:fldCharType="begin"/>
        </w:r>
        <w:r w:rsidR="00D35011">
          <w:rPr>
            <w:noProof/>
            <w:webHidden/>
          </w:rPr>
          <w:instrText xml:space="preserve"> PAGEREF _Toc420319669 \h </w:instrText>
        </w:r>
        <w:r>
          <w:rPr>
            <w:noProof/>
            <w:webHidden/>
          </w:rPr>
        </w:r>
        <w:r>
          <w:rPr>
            <w:noProof/>
            <w:webHidden/>
          </w:rPr>
          <w:fldChar w:fldCharType="separate"/>
        </w:r>
        <w:r w:rsidR="00D35011">
          <w:rPr>
            <w:noProof/>
            <w:webHidden/>
          </w:rPr>
          <w:t>25</w:t>
        </w:r>
        <w:r>
          <w:rPr>
            <w:noProof/>
            <w:webHidden/>
          </w:rPr>
          <w:fldChar w:fldCharType="end"/>
        </w:r>
      </w:hyperlink>
    </w:p>
    <w:p w:rsidR="00D35011" w:rsidRDefault="00EE3686">
      <w:pPr>
        <w:pStyle w:val="TDC3"/>
        <w:rPr>
          <w:noProof/>
          <w:sz w:val="22"/>
          <w:szCs w:val="22"/>
        </w:rPr>
      </w:pPr>
      <w:hyperlink w:anchor="_Toc420319670" w:history="1">
        <w:r w:rsidR="00D35011" w:rsidRPr="00FC137A">
          <w:rPr>
            <w:rStyle w:val="Hipervnculo"/>
            <w:rFonts w:ascii="Arial" w:hAnsi="Arial" w:cs="Arial"/>
            <w:noProof/>
          </w:rPr>
          <w:t>2.2.4</w:t>
        </w:r>
        <w:r w:rsidR="00D35011">
          <w:rPr>
            <w:noProof/>
            <w:sz w:val="22"/>
            <w:szCs w:val="22"/>
          </w:rPr>
          <w:tab/>
        </w:r>
        <w:r w:rsidR="00D35011" w:rsidRPr="00FC137A">
          <w:rPr>
            <w:rStyle w:val="Hipervnculo"/>
            <w:rFonts w:ascii="Arial" w:hAnsi="Arial" w:cs="Arial"/>
            <w:noProof/>
          </w:rPr>
          <w:t>ODISMET</w:t>
        </w:r>
        <w:r w:rsidR="00D35011">
          <w:rPr>
            <w:noProof/>
            <w:webHidden/>
          </w:rPr>
          <w:tab/>
        </w:r>
        <w:r>
          <w:rPr>
            <w:noProof/>
            <w:webHidden/>
          </w:rPr>
          <w:fldChar w:fldCharType="begin"/>
        </w:r>
        <w:r w:rsidR="00D35011">
          <w:rPr>
            <w:noProof/>
            <w:webHidden/>
          </w:rPr>
          <w:instrText xml:space="preserve"> PAGEREF _Toc420319670 \h </w:instrText>
        </w:r>
        <w:r>
          <w:rPr>
            <w:noProof/>
            <w:webHidden/>
          </w:rPr>
        </w:r>
        <w:r>
          <w:rPr>
            <w:noProof/>
            <w:webHidden/>
          </w:rPr>
          <w:fldChar w:fldCharType="separate"/>
        </w:r>
        <w:r w:rsidR="00D35011">
          <w:rPr>
            <w:noProof/>
            <w:webHidden/>
          </w:rPr>
          <w:t>25</w:t>
        </w:r>
        <w:r>
          <w:rPr>
            <w:noProof/>
            <w:webHidden/>
          </w:rPr>
          <w:fldChar w:fldCharType="end"/>
        </w:r>
      </w:hyperlink>
    </w:p>
    <w:p w:rsidR="00D35011" w:rsidRDefault="00EE3686">
      <w:pPr>
        <w:pStyle w:val="TDC1"/>
        <w:rPr>
          <w:rFonts w:asciiTheme="minorHAnsi" w:hAnsiTheme="minorHAnsi" w:cstheme="minorBidi"/>
          <w:b w:val="0"/>
          <w:bCs w:val="0"/>
          <w:caps w:val="0"/>
          <w:noProof/>
          <w:sz w:val="22"/>
          <w:szCs w:val="22"/>
        </w:rPr>
      </w:pPr>
      <w:hyperlink w:anchor="_Toc420319671" w:history="1">
        <w:r w:rsidR="00D35011" w:rsidRPr="00FC137A">
          <w:rPr>
            <w:rStyle w:val="Hipervnculo"/>
            <w:rFonts w:cs="Arial"/>
            <w:noProof/>
          </w:rPr>
          <w:t>3</w:t>
        </w:r>
        <w:r w:rsidR="00D35011">
          <w:rPr>
            <w:rFonts w:asciiTheme="minorHAnsi" w:hAnsiTheme="minorHAnsi" w:cstheme="minorBidi"/>
            <w:b w:val="0"/>
            <w:bCs w:val="0"/>
            <w:caps w:val="0"/>
            <w:noProof/>
            <w:sz w:val="22"/>
            <w:szCs w:val="22"/>
          </w:rPr>
          <w:tab/>
        </w:r>
        <w:r w:rsidR="00D35011" w:rsidRPr="00FC137A">
          <w:rPr>
            <w:rStyle w:val="Hipervnculo"/>
            <w:rFonts w:cs="Arial"/>
            <w:noProof/>
          </w:rPr>
          <w:t>ACCESIBILIDAD UNIVERSAL</w:t>
        </w:r>
        <w:r w:rsidR="00D35011">
          <w:rPr>
            <w:noProof/>
            <w:webHidden/>
          </w:rPr>
          <w:tab/>
        </w:r>
        <w:r>
          <w:rPr>
            <w:noProof/>
            <w:webHidden/>
          </w:rPr>
          <w:fldChar w:fldCharType="begin"/>
        </w:r>
        <w:r w:rsidR="00D35011">
          <w:rPr>
            <w:noProof/>
            <w:webHidden/>
          </w:rPr>
          <w:instrText xml:space="preserve"> PAGEREF _Toc420319671 \h </w:instrText>
        </w:r>
        <w:r>
          <w:rPr>
            <w:noProof/>
            <w:webHidden/>
          </w:rPr>
        </w:r>
        <w:r>
          <w:rPr>
            <w:noProof/>
            <w:webHidden/>
          </w:rPr>
          <w:fldChar w:fldCharType="separate"/>
        </w:r>
        <w:r w:rsidR="00D35011">
          <w:rPr>
            <w:noProof/>
            <w:webHidden/>
          </w:rPr>
          <w:t>26</w:t>
        </w:r>
        <w:r>
          <w:rPr>
            <w:noProof/>
            <w:webHidden/>
          </w:rPr>
          <w:fldChar w:fldCharType="end"/>
        </w:r>
      </w:hyperlink>
    </w:p>
    <w:p w:rsidR="00D35011" w:rsidRDefault="00EE3686">
      <w:pPr>
        <w:pStyle w:val="TDC2"/>
        <w:rPr>
          <w:rFonts w:asciiTheme="minorHAnsi" w:hAnsiTheme="minorHAnsi" w:cstheme="minorBidi"/>
          <w:b w:val="0"/>
          <w:bCs w:val="0"/>
          <w:lang w:val="es-ES"/>
        </w:rPr>
      </w:pPr>
      <w:hyperlink w:anchor="_Toc420319672" w:history="1">
        <w:r w:rsidR="00D35011" w:rsidRPr="00FC137A">
          <w:rPr>
            <w:rStyle w:val="Hipervnculo"/>
            <w:rFonts w:cs="Arial"/>
          </w:rPr>
          <w:t>3.1</w:t>
        </w:r>
        <w:r w:rsidR="00D35011">
          <w:rPr>
            <w:rFonts w:asciiTheme="minorHAnsi" w:hAnsiTheme="minorHAnsi" w:cstheme="minorBidi"/>
            <w:b w:val="0"/>
            <w:bCs w:val="0"/>
            <w:lang w:val="es-ES"/>
          </w:rPr>
          <w:tab/>
        </w:r>
        <w:r w:rsidR="00D35011" w:rsidRPr="00FC137A">
          <w:rPr>
            <w:rStyle w:val="Hipervnculo"/>
            <w:rFonts w:cs="Arial"/>
          </w:rPr>
          <w:t>Convenios firmados</w:t>
        </w:r>
        <w:r w:rsidR="00D35011">
          <w:rPr>
            <w:webHidden/>
          </w:rPr>
          <w:tab/>
        </w:r>
        <w:r>
          <w:rPr>
            <w:webHidden/>
          </w:rPr>
          <w:fldChar w:fldCharType="begin"/>
        </w:r>
        <w:r w:rsidR="00D35011">
          <w:rPr>
            <w:webHidden/>
          </w:rPr>
          <w:instrText xml:space="preserve"> PAGEREF _Toc420319672 \h </w:instrText>
        </w:r>
        <w:r>
          <w:rPr>
            <w:webHidden/>
          </w:rPr>
        </w:r>
        <w:r>
          <w:rPr>
            <w:webHidden/>
          </w:rPr>
          <w:fldChar w:fldCharType="separate"/>
        </w:r>
        <w:r w:rsidR="00D35011">
          <w:rPr>
            <w:webHidden/>
          </w:rPr>
          <w:t>27</w:t>
        </w:r>
        <w:r>
          <w:rPr>
            <w:webHidden/>
          </w:rPr>
          <w:fldChar w:fldCharType="end"/>
        </w:r>
      </w:hyperlink>
    </w:p>
    <w:p w:rsidR="00D35011" w:rsidRDefault="00EE3686">
      <w:pPr>
        <w:pStyle w:val="TDC3"/>
        <w:rPr>
          <w:noProof/>
          <w:sz w:val="22"/>
          <w:szCs w:val="22"/>
        </w:rPr>
      </w:pPr>
      <w:hyperlink w:anchor="_Toc420319677" w:history="1">
        <w:r w:rsidR="00D35011" w:rsidRPr="00FC137A">
          <w:rPr>
            <w:rStyle w:val="Hipervnculo"/>
            <w:rFonts w:ascii="Arial" w:hAnsi="Arial" w:cs="Arial"/>
            <w:noProof/>
          </w:rPr>
          <w:t>3.1.1</w:t>
        </w:r>
        <w:r w:rsidR="00D35011">
          <w:rPr>
            <w:noProof/>
            <w:sz w:val="22"/>
            <w:szCs w:val="22"/>
          </w:rPr>
          <w:tab/>
        </w:r>
        <w:r w:rsidR="00D35011" w:rsidRPr="00FC137A">
          <w:rPr>
            <w:rStyle w:val="Hipervnculo"/>
            <w:rFonts w:ascii="Arial" w:hAnsi="Arial" w:cs="Arial"/>
            <w:noProof/>
          </w:rPr>
          <w:t>Convenios globales de accesibilidad universal</w:t>
        </w:r>
        <w:r w:rsidR="00D35011">
          <w:rPr>
            <w:noProof/>
            <w:webHidden/>
          </w:rPr>
          <w:tab/>
        </w:r>
        <w:r>
          <w:rPr>
            <w:noProof/>
            <w:webHidden/>
          </w:rPr>
          <w:fldChar w:fldCharType="begin"/>
        </w:r>
        <w:r w:rsidR="00D35011">
          <w:rPr>
            <w:noProof/>
            <w:webHidden/>
          </w:rPr>
          <w:instrText xml:space="preserve"> PAGEREF _Toc420319677 \h </w:instrText>
        </w:r>
        <w:r>
          <w:rPr>
            <w:noProof/>
            <w:webHidden/>
          </w:rPr>
        </w:r>
        <w:r>
          <w:rPr>
            <w:noProof/>
            <w:webHidden/>
          </w:rPr>
          <w:fldChar w:fldCharType="separate"/>
        </w:r>
        <w:r w:rsidR="00D35011">
          <w:rPr>
            <w:noProof/>
            <w:webHidden/>
          </w:rPr>
          <w:t>27</w:t>
        </w:r>
        <w:r>
          <w:rPr>
            <w:noProof/>
            <w:webHidden/>
          </w:rPr>
          <w:fldChar w:fldCharType="end"/>
        </w:r>
      </w:hyperlink>
    </w:p>
    <w:p w:rsidR="00D35011" w:rsidRDefault="00EE3686">
      <w:pPr>
        <w:pStyle w:val="TDC3"/>
        <w:rPr>
          <w:noProof/>
          <w:sz w:val="22"/>
          <w:szCs w:val="22"/>
        </w:rPr>
      </w:pPr>
      <w:hyperlink w:anchor="_Toc420319678" w:history="1">
        <w:r w:rsidR="00D35011" w:rsidRPr="00FC137A">
          <w:rPr>
            <w:rStyle w:val="Hipervnculo"/>
            <w:rFonts w:ascii="Arial" w:hAnsi="Arial" w:cs="Arial"/>
            <w:noProof/>
          </w:rPr>
          <w:t>3.1.2</w:t>
        </w:r>
        <w:r w:rsidR="00D35011">
          <w:rPr>
            <w:noProof/>
            <w:sz w:val="22"/>
            <w:szCs w:val="22"/>
          </w:rPr>
          <w:tab/>
        </w:r>
        <w:r w:rsidR="00D35011" w:rsidRPr="00FC137A">
          <w:rPr>
            <w:rStyle w:val="Hipervnculo"/>
            <w:rFonts w:ascii="Arial" w:hAnsi="Arial" w:cs="Arial"/>
            <w:noProof/>
          </w:rPr>
          <w:t>Convenios de promoción de la accesibilidad universal en la cultura</w:t>
        </w:r>
        <w:r w:rsidR="00D35011">
          <w:rPr>
            <w:noProof/>
            <w:webHidden/>
          </w:rPr>
          <w:tab/>
        </w:r>
        <w:r>
          <w:rPr>
            <w:noProof/>
            <w:webHidden/>
          </w:rPr>
          <w:fldChar w:fldCharType="begin"/>
        </w:r>
        <w:r w:rsidR="00D35011">
          <w:rPr>
            <w:noProof/>
            <w:webHidden/>
          </w:rPr>
          <w:instrText xml:space="preserve"> PAGEREF _Toc420319678 \h </w:instrText>
        </w:r>
        <w:r>
          <w:rPr>
            <w:noProof/>
            <w:webHidden/>
          </w:rPr>
        </w:r>
        <w:r>
          <w:rPr>
            <w:noProof/>
            <w:webHidden/>
          </w:rPr>
          <w:fldChar w:fldCharType="separate"/>
        </w:r>
        <w:r w:rsidR="00D35011">
          <w:rPr>
            <w:noProof/>
            <w:webHidden/>
          </w:rPr>
          <w:t>28</w:t>
        </w:r>
        <w:r>
          <w:rPr>
            <w:noProof/>
            <w:webHidden/>
          </w:rPr>
          <w:fldChar w:fldCharType="end"/>
        </w:r>
      </w:hyperlink>
    </w:p>
    <w:p w:rsidR="00D35011" w:rsidRDefault="00EE3686">
      <w:pPr>
        <w:pStyle w:val="TDC3"/>
        <w:rPr>
          <w:noProof/>
          <w:sz w:val="22"/>
          <w:szCs w:val="22"/>
        </w:rPr>
      </w:pPr>
      <w:hyperlink w:anchor="_Toc420319679" w:history="1">
        <w:r w:rsidR="00D35011" w:rsidRPr="00FC137A">
          <w:rPr>
            <w:rStyle w:val="Hipervnculo"/>
            <w:rFonts w:ascii="Arial" w:hAnsi="Arial" w:cs="Arial"/>
            <w:noProof/>
          </w:rPr>
          <w:t>3.1.3</w:t>
        </w:r>
        <w:r w:rsidR="00D35011">
          <w:rPr>
            <w:noProof/>
            <w:sz w:val="22"/>
            <w:szCs w:val="22"/>
          </w:rPr>
          <w:tab/>
        </w:r>
        <w:r w:rsidR="00D35011" w:rsidRPr="00FC137A">
          <w:rPr>
            <w:rStyle w:val="Hipervnculo"/>
            <w:rFonts w:ascii="Arial" w:hAnsi="Arial" w:cs="Arial"/>
            <w:noProof/>
          </w:rPr>
          <w:t>Convenios cuyo objetivo es la formación de profesionales</w:t>
        </w:r>
        <w:r w:rsidR="00D35011">
          <w:rPr>
            <w:noProof/>
            <w:webHidden/>
          </w:rPr>
          <w:tab/>
        </w:r>
        <w:r>
          <w:rPr>
            <w:noProof/>
            <w:webHidden/>
          </w:rPr>
          <w:fldChar w:fldCharType="begin"/>
        </w:r>
        <w:r w:rsidR="00D35011">
          <w:rPr>
            <w:noProof/>
            <w:webHidden/>
          </w:rPr>
          <w:instrText xml:space="preserve"> PAGEREF _Toc420319679 \h </w:instrText>
        </w:r>
        <w:r>
          <w:rPr>
            <w:noProof/>
            <w:webHidden/>
          </w:rPr>
        </w:r>
        <w:r>
          <w:rPr>
            <w:noProof/>
            <w:webHidden/>
          </w:rPr>
          <w:fldChar w:fldCharType="separate"/>
        </w:r>
        <w:r w:rsidR="00D35011">
          <w:rPr>
            <w:noProof/>
            <w:webHidden/>
          </w:rPr>
          <w:t>28</w:t>
        </w:r>
        <w:r>
          <w:rPr>
            <w:noProof/>
            <w:webHidden/>
          </w:rPr>
          <w:fldChar w:fldCharType="end"/>
        </w:r>
      </w:hyperlink>
    </w:p>
    <w:p w:rsidR="00D35011" w:rsidRDefault="00EE3686">
      <w:pPr>
        <w:pStyle w:val="TDC3"/>
        <w:rPr>
          <w:noProof/>
          <w:sz w:val="22"/>
          <w:szCs w:val="22"/>
        </w:rPr>
      </w:pPr>
      <w:hyperlink w:anchor="_Toc420319680" w:history="1">
        <w:r w:rsidR="00D35011" w:rsidRPr="00FC137A">
          <w:rPr>
            <w:rStyle w:val="Hipervnculo"/>
            <w:rFonts w:ascii="Arial" w:hAnsi="Arial" w:cs="Arial"/>
            <w:noProof/>
          </w:rPr>
          <w:t>3.1.4</w:t>
        </w:r>
        <w:r w:rsidR="00D35011">
          <w:rPr>
            <w:noProof/>
            <w:sz w:val="22"/>
            <w:szCs w:val="22"/>
          </w:rPr>
          <w:tab/>
        </w:r>
        <w:r w:rsidR="00D35011" w:rsidRPr="00FC137A">
          <w:rPr>
            <w:rStyle w:val="Hipervnculo"/>
            <w:rFonts w:ascii="Arial" w:hAnsi="Arial" w:cs="Arial"/>
            <w:noProof/>
          </w:rPr>
          <w:t>Convenios para la promoción de la investigación</w:t>
        </w:r>
        <w:r w:rsidR="00D35011">
          <w:rPr>
            <w:noProof/>
            <w:webHidden/>
          </w:rPr>
          <w:tab/>
        </w:r>
        <w:r>
          <w:rPr>
            <w:noProof/>
            <w:webHidden/>
          </w:rPr>
          <w:fldChar w:fldCharType="begin"/>
        </w:r>
        <w:r w:rsidR="00D35011">
          <w:rPr>
            <w:noProof/>
            <w:webHidden/>
          </w:rPr>
          <w:instrText xml:space="preserve"> PAGEREF _Toc420319680 \h </w:instrText>
        </w:r>
        <w:r>
          <w:rPr>
            <w:noProof/>
            <w:webHidden/>
          </w:rPr>
        </w:r>
        <w:r>
          <w:rPr>
            <w:noProof/>
            <w:webHidden/>
          </w:rPr>
          <w:fldChar w:fldCharType="separate"/>
        </w:r>
        <w:r w:rsidR="00D35011">
          <w:rPr>
            <w:noProof/>
            <w:webHidden/>
          </w:rPr>
          <w:t>29</w:t>
        </w:r>
        <w:r>
          <w:rPr>
            <w:noProof/>
            <w:webHidden/>
          </w:rPr>
          <w:fldChar w:fldCharType="end"/>
        </w:r>
      </w:hyperlink>
    </w:p>
    <w:p w:rsidR="00D35011" w:rsidRDefault="00EE3686">
      <w:pPr>
        <w:pStyle w:val="TDC2"/>
        <w:rPr>
          <w:rFonts w:asciiTheme="minorHAnsi" w:hAnsiTheme="minorHAnsi" w:cstheme="minorBidi"/>
          <w:b w:val="0"/>
          <w:bCs w:val="0"/>
          <w:lang w:val="es-ES"/>
        </w:rPr>
      </w:pPr>
      <w:hyperlink w:anchor="_Toc420319681" w:history="1">
        <w:r w:rsidR="00D35011" w:rsidRPr="00FC137A">
          <w:rPr>
            <w:rStyle w:val="Hipervnculo"/>
            <w:rFonts w:cs="Arial"/>
          </w:rPr>
          <w:t>3.2</w:t>
        </w:r>
        <w:r w:rsidR="00D35011">
          <w:rPr>
            <w:rFonts w:asciiTheme="minorHAnsi" w:hAnsiTheme="minorHAnsi" w:cstheme="minorBidi"/>
            <w:b w:val="0"/>
            <w:bCs w:val="0"/>
            <w:lang w:val="es-ES"/>
          </w:rPr>
          <w:tab/>
        </w:r>
        <w:r w:rsidR="00D35011" w:rsidRPr="00FC137A">
          <w:rPr>
            <w:rStyle w:val="Hipervnculo"/>
            <w:rFonts w:cs="Arial"/>
          </w:rPr>
          <w:t>Actuaciones realizadas</w:t>
        </w:r>
        <w:r w:rsidR="00D35011">
          <w:rPr>
            <w:webHidden/>
          </w:rPr>
          <w:tab/>
        </w:r>
        <w:r>
          <w:rPr>
            <w:webHidden/>
          </w:rPr>
          <w:fldChar w:fldCharType="begin"/>
        </w:r>
        <w:r w:rsidR="00D35011">
          <w:rPr>
            <w:webHidden/>
          </w:rPr>
          <w:instrText xml:space="preserve"> PAGEREF _Toc420319681 \h </w:instrText>
        </w:r>
        <w:r>
          <w:rPr>
            <w:webHidden/>
          </w:rPr>
        </w:r>
        <w:r>
          <w:rPr>
            <w:webHidden/>
          </w:rPr>
          <w:fldChar w:fldCharType="separate"/>
        </w:r>
        <w:r w:rsidR="00D35011">
          <w:rPr>
            <w:webHidden/>
          </w:rPr>
          <w:t>30</w:t>
        </w:r>
        <w:r>
          <w:rPr>
            <w:webHidden/>
          </w:rPr>
          <w:fldChar w:fldCharType="end"/>
        </w:r>
      </w:hyperlink>
    </w:p>
    <w:p w:rsidR="00D35011" w:rsidRDefault="00EE3686">
      <w:pPr>
        <w:pStyle w:val="TDC3"/>
        <w:rPr>
          <w:noProof/>
          <w:sz w:val="22"/>
          <w:szCs w:val="22"/>
        </w:rPr>
      </w:pPr>
      <w:hyperlink w:anchor="_Toc420319689" w:history="1">
        <w:r w:rsidR="00D35011" w:rsidRPr="00FC137A">
          <w:rPr>
            <w:rStyle w:val="Hipervnculo"/>
            <w:rFonts w:ascii="Arial" w:hAnsi="Arial" w:cs="Arial"/>
            <w:noProof/>
          </w:rPr>
          <w:t>3.2.1</w:t>
        </w:r>
        <w:r w:rsidR="00D35011">
          <w:rPr>
            <w:noProof/>
            <w:sz w:val="22"/>
            <w:szCs w:val="22"/>
          </w:rPr>
          <w:tab/>
        </w:r>
        <w:r w:rsidR="00D35011" w:rsidRPr="00FC137A">
          <w:rPr>
            <w:rStyle w:val="Hipervnculo"/>
            <w:rFonts w:ascii="Arial" w:hAnsi="Arial" w:cs="Arial"/>
            <w:noProof/>
          </w:rPr>
          <w:t>Actuaciones realizadas en materia de accesibilidad al entorno</w:t>
        </w:r>
        <w:r w:rsidR="00D35011">
          <w:rPr>
            <w:noProof/>
            <w:webHidden/>
          </w:rPr>
          <w:tab/>
        </w:r>
        <w:r>
          <w:rPr>
            <w:noProof/>
            <w:webHidden/>
          </w:rPr>
          <w:fldChar w:fldCharType="begin"/>
        </w:r>
        <w:r w:rsidR="00D35011">
          <w:rPr>
            <w:noProof/>
            <w:webHidden/>
          </w:rPr>
          <w:instrText xml:space="preserve"> PAGEREF _Toc420319689 \h </w:instrText>
        </w:r>
        <w:r>
          <w:rPr>
            <w:noProof/>
            <w:webHidden/>
          </w:rPr>
        </w:r>
        <w:r>
          <w:rPr>
            <w:noProof/>
            <w:webHidden/>
          </w:rPr>
          <w:fldChar w:fldCharType="separate"/>
        </w:r>
        <w:r w:rsidR="00D35011">
          <w:rPr>
            <w:noProof/>
            <w:webHidden/>
          </w:rPr>
          <w:t>30</w:t>
        </w:r>
        <w:r>
          <w:rPr>
            <w:noProof/>
            <w:webHidden/>
          </w:rPr>
          <w:fldChar w:fldCharType="end"/>
        </w:r>
      </w:hyperlink>
    </w:p>
    <w:p w:rsidR="00D35011" w:rsidRDefault="00EE3686">
      <w:pPr>
        <w:pStyle w:val="TDC3"/>
        <w:rPr>
          <w:noProof/>
          <w:sz w:val="22"/>
          <w:szCs w:val="22"/>
        </w:rPr>
      </w:pPr>
      <w:hyperlink w:anchor="_Toc420319690" w:history="1">
        <w:r w:rsidR="00D35011" w:rsidRPr="00FC137A">
          <w:rPr>
            <w:rStyle w:val="Hipervnculo"/>
            <w:rFonts w:ascii="Arial" w:hAnsi="Arial" w:cs="Arial"/>
            <w:noProof/>
          </w:rPr>
          <w:t>3.2.2</w:t>
        </w:r>
        <w:r w:rsidR="00D35011">
          <w:rPr>
            <w:noProof/>
            <w:sz w:val="22"/>
            <w:szCs w:val="22"/>
          </w:rPr>
          <w:tab/>
        </w:r>
        <w:r w:rsidR="00D35011" w:rsidRPr="00FC137A">
          <w:rPr>
            <w:rStyle w:val="Hipervnculo"/>
            <w:rFonts w:ascii="Arial" w:hAnsi="Arial" w:cs="Arial"/>
            <w:noProof/>
          </w:rPr>
          <w:t>Actuaciones realizadas en materia de tecnología accesible</w:t>
        </w:r>
        <w:r w:rsidR="00D35011">
          <w:rPr>
            <w:noProof/>
            <w:webHidden/>
          </w:rPr>
          <w:tab/>
        </w:r>
        <w:r>
          <w:rPr>
            <w:noProof/>
            <w:webHidden/>
          </w:rPr>
          <w:fldChar w:fldCharType="begin"/>
        </w:r>
        <w:r w:rsidR="00D35011">
          <w:rPr>
            <w:noProof/>
            <w:webHidden/>
          </w:rPr>
          <w:instrText xml:space="preserve"> PAGEREF _Toc420319690 \h </w:instrText>
        </w:r>
        <w:r>
          <w:rPr>
            <w:noProof/>
            <w:webHidden/>
          </w:rPr>
        </w:r>
        <w:r>
          <w:rPr>
            <w:noProof/>
            <w:webHidden/>
          </w:rPr>
          <w:fldChar w:fldCharType="separate"/>
        </w:r>
        <w:r w:rsidR="00D35011">
          <w:rPr>
            <w:noProof/>
            <w:webHidden/>
          </w:rPr>
          <w:t>31</w:t>
        </w:r>
        <w:r>
          <w:rPr>
            <w:noProof/>
            <w:webHidden/>
          </w:rPr>
          <w:fldChar w:fldCharType="end"/>
        </w:r>
      </w:hyperlink>
    </w:p>
    <w:p w:rsidR="00D35011" w:rsidRDefault="00EE3686">
      <w:pPr>
        <w:pStyle w:val="TDC3"/>
        <w:rPr>
          <w:noProof/>
          <w:sz w:val="22"/>
          <w:szCs w:val="22"/>
        </w:rPr>
      </w:pPr>
      <w:hyperlink w:anchor="_Toc420319691" w:history="1">
        <w:r w:rsidR="00D35011" w:rsidRPr="00FC137A">
          <w:rPr>
            <w:rStyle w:val="Hipervnculo"/>
            <w:rFonts w:ascii="Arial" w:hAnsi="Arial" w:cs="Arial"/>
            <w:noProof/>
          </w:rPr>
          <w:t>3.2.3</w:t>
        </w:r>
        <w:r w:rsidR="00D35011">
          <w:rPr>
            <w:noProof/>
            <w:sz w:val="22"/>
            <w:szCs w:val="22"/>
          </w:rPr>
          <w:tab/>
        </w:r>
        <w:r w:rsidR="00D35011" w:rsidRPr="00FC137A">
          <w:rPr>
            <w:rStyle w:val="Hipervnculo"/>
            <w:rFonts w:ascii="Arial" w:hAnsi="Arial" w:cs="Arial"/>
            <w:noProof/>
          </w:rPr>
          <w:t>Proyectos de investigación e innovación y proyectos especiales</w:t>
        </w:r>
        <w:r w:rsidR="00D35011">
          <w:rPr>
            <w:noProof/>
            <w:webHidden/>
          </w:rPr>
          <w:tab/>
        </w:r>
        <w:r>
          <w:rPr>
            <w:noProof/>
            <w:webHidden/>
          </w:rPr>
          <w:fldChar w:fldCharType="begin"/>
        </w:r>
        <w:r w:rsidR="00D35011">
          <w:rPr>
            <w:noProof/>
            <w:webHidden/>
          </w:rPr>
          <w:instrText xml:space="preserve"> PAGEREF _Toc420319691 \h </w:instrText>
        </w:r>
        <w:r>
          <w:rPr>
            <w:noProof/>
            <w:webHidden/>
          </w:rPr>
        </w:r>
        <w:r>
          <w:rPr>
            <w:noProof/>
            <w:webHidden/>
          </w:rPr>
          <w:fldChar w:fldCharType="separate"/>
        </w:r>
        <w:r w:rsidR="00D35011">
          <w:rPr>
            <w:noProof/>
            <w:webHidden/>
          </w:rPr>
          <w:t>32</w:t>
        </w:r>
        <w:r>
          <w:rPr>
            <w:noProof/>
            <w:webHidden/>
          </w:rPr>
          <w:fldChar w:fldCharType="end"/>
        </w:r>
      </w:hyperlink>
    </w:p>
    <w:p w:rsidR="00D35011" w:rsidRDefault="00EE3686">
      <w:pPr>
        <w:pStyle w:val="TDC3"/>
        <w:rPr>
          <w:noProof/>
          <w:sz w:val="22"/>
          <w:szCs w:val="22"/>
        </w:rPr>
      </w:pPr>
      <w:hyperlink w:anchor="_Toc420319692" w:history="1">
        <w:r w:rsidR="00D35011" w:rsidRPr="00FC137A">
          <w:rPr>
            <w:rStyle w:val="Hipervnculo"/>
            <w:rFonts w:ascii="Arial" w:hAnsi="Arial" w:cs="Arial"/>
            <w:noProof/>
          </w:rPr>
          <w:t>3.2.4</w:t>
        </w:r>
        <w:r w:rsidR="00D35011">
          <w:rPr>
            <w:noProof/>
            <w:sz w:val="22"/>
            <w:szCs w:val="22"/>
          </w:rPr>
          <w:tab/>
        </w:r>
        <w:r w:rsidR="00D35011" w:rsidRPr="00FC137A">
          <w:rPr>
            <w:rStyle w:val="Hipervnculo"/>
            <w:rFonts w:ascii="Arial" w:hAnsi="Arial" w:cs="Arial"/>
            <w:noProof/>
          </w:rPr>
          <w:t>Cursos de formación impartidos en materias relacionadas con la accesibilidad y estudios científico sociales</w:t>
        </w:r>
        <w:r w:rsidR="00D35011">
          <w:rPr>
            <w:noProof/>
            <w:webHidden/>
          </w:rPr>
          <w:tab/>
        </w:r>
        <w:r>
          <w:rPr>
            <w:noProof/>
            <w:webHidden/>
          </w:rPr>
          <w:fldChar w:fldCharType="begin"/>
        </w:r>
        <w:r w:rsidR="00D35011">
          <w:rPr>
            <w:noProof/>
            <w:webHidden/>
          </w:rPr>
          <w:instrText xml:space="preserve"> PAGEREF _Toc420319692 \h </w:instrText>
        </w:r>
        <w:r>
          <w:rPr>
            <w:noProof/>
            <w:webHidden/>
          </w:rPr>
        </w:r>
        <w:r>
          <w:rPr>
            <w:noProof/>
            <w:webHidden/>
          </w:rPr>
          <w:fldChar w:fldCharType="separate"/>
        </w:r>
        <w:r w:rsidR="00D35011">
          <w:rPr>
            <w:noProof/>
            <w:webHidden/>
          </w:rPr>
          <w:t>34</w:t>
        </w:r>
        <w:r>
          <w:rPr>
            <w:noProof/>
            <w:webHidden/>
          </w:rPr>
          <w:fldChar w:fldCharType="end"/>
        </w:r>
      </w:hyperlink>
    </w:p>
    <w:p w:rsidR="00D35011" w:rsidRDefault="00EE3686">
      <w:pPr>
        <w:pStyle w:val="TDC3"/>
        <w:rPr>
          <w:rStyle w:val="Hipervnculo"/>
          <w:noProof/>
        </w:rPr>
      </w:pPr>
      <w:hyperlink w:anchor="_Toc420319693" w:history="1">
        <w:r w:rsidR="00D35011" w:rsidRPr="00FC137A">
          <w:rPr>
            <w:rStyle w:val="Hipervnculo"/>
            <w:rFonts w:ascii="Arial" w:hAnsi="Arial" w:cs="Arial"/>
            <w:noProof/>
          </w:rPr>
          <w:t>3.2.5</w:t>
        </w:r>
        <w:r w:rsidR="00D35011">
          <w:rPr>
            <w:noProof/>
            <w:sz w:val="22"/>
            <w:szCs w:val="22"/>
          </w:rPr>
          <w:tab/>
        </w:r>
        <w:r w:rsidR="00D35011" w:rsidRPr="00FC137A">
          <w:rPr>
            <w:rStyle w:val="Hipervnculo"/>
            <w:rFonts w:ascii="Arial" w:hAnsi="Arial" w:cs="Arial"/>
            <w:noProof/>
          </w:rPr>
          <w:t>Actuaciones realizadas en materia de sensibilización y difusión de la accesibilidad universal y publicaciones</w:t>
        </w:r>
        <w:r w:rsidR="00D35011">
          <w:rPr>
            <w:noProof/>
            <w:webHidden/>
          </w:rPr>
          <w:tab/>
        </w:r>
        <w:r>
          <w:rPr>
            <w:noProof/>
            <w:webHidden/>
          </w:rPr>
          <w:fldChar w:fldCharType="begin"/>
        </w:r>
        <w:r w:rsidR="00D35011">
          <w:rPr>
            <w:noProof/>
            <w:webHidden/>
          </w:rPr>
          <w:instrText xml:space="preserve"> PAGEREF _Toc420319693 \h </w:instrText>
        </w:r>
        <w:r>
          <w:rPr>
            <w:noProof/>
            <w:webHidden/>
          </w:rPr>
        </w:r>
        <w:r>
          <w:rPr>
            <w:noProof/>
            <w:webHidden/>
          </w:rPr>
          <w:fldChar w:fldCharType="separate"/>
        </w:r>
        <w:r w:rsidR="00D35011">
          <w:rPr>
            <w:noProof/>
            <w:webHidden/>
          </w:rPr>
          <w:t>37</w:t>
        </w:r>
        <w:r>
          <w:rPr>
            <w:noProof/>
            <w:webHidden/>
          </w:rPr>
          <w:fldChar w:fldCharType="end"/>
        </w:r>
      </w:hyperlink>
    </w:p>
    <w:p w:rsidR="00D35011" w:rsidRDefault="00D35011">
      <w:pPr>
        <w:rPr>
          <w:rStyle w:val="Hipervnculo"/>
          <w:noProof/>
          <w:sz w:val="20"/>
          <w:szCs w:val="20"/>
        </w:rPr>
      </w:pPr>
      <w:r>
        <w:rPr>
          <w:rStyle w:val="Hipervnculo"/>
          <w:noProof/>
        </w:rPr>
        <w:br w:type="page"/>
      </w:r>
    </w:p>
    <w:p w:rsidR="00D35011" w:rsidRDefault="00EE3686">
      <w:pPr>
        <w:pStyle w:val="TDC1"/>
        <w:rPr>
          <w:rFonts w:asciiTheme="minorHAnsi" w:hAnsiTheme="minorHAnsi" w:cstheme="minorBidi"/>
          <w:b w:val="0"/>
          <w:bCs w:val="0"/>
          <w:caps w:val="0"/>
          <w:noProof/>
          <w:sz w:val="22"/>
          <w:szCs w:val="22"/>
        </w:rPr>
      </w:pPr>
      <w:hyperlink w:anchor="_Toc420319694" w:history="1">
        <w:r w:rsidR="00D35011" w:rsidRPr="00FC137A">
          <w:rPr>
            <w:rStyle w:val="Hipervnculo"/>
            <w:rFonts w:cs="Arial"/>
            <w:noProof/>
          </w:rPr>
          <w:t>4</w:t>
        </w:r>
        <w:r w:rsidR="00D35011">
          <w:rPr>
            <w:rFonts w:asciiTheme="minorHAnsi" w:hAnsiTheme="minorHAnsi" w:cstheme="minorBidi"/>
            <w:b w:val="0"/>
            <w:bCs w:val="0"/>
            <w:caps w:val="0"/>
            <w:noProof/>
            <w:sz w:val="22"/>
            <w:szCs w:val="22"/>
          </w:rPr>
          <w:tab/>
        </w:r>
        <w:r w:rsidR="00D35011" w:rsidRPr="00FC137A">
          <w:rPr>
            <w:rStyle w:val="Hipervnculo"/>
            <w:rFonts w:cs="Arial"/>
            <w:noProof/>
          </w:rPr>
          <w:t>ACCIONES ESPECIALES A FAVOR DE PERSONAS CON DISCAPACIDAD CON MAYORES DIFICULTADES</w:t>
        </w:r>
        <w:r w:rsidR="00D35011">
          <w:rPr>
            <w:noProof/>
            <w:webHidden/>
          </w:rPr>
          <w:tab/>
        </w:r>
        <w:r>
          <w:rPr>
            <w:noProof/>
            <w:webHidden/>
          </w:rPr>
          <w:fldChar w:fldCharType="begin"/>
        </w:r>
        <w:r w:rsidR="00D35011">
          <w:rPr>
            <w:noProof/>
            <w:webHidden/>
          </w:rPr>
          <w:instrText xml:space="preserve"> PAGEREF _Toc420319694 \h </w:instrText>
        </w:r>
        <w:r>
          <w:rPr>
            <w:noProof/>
            <w:webHidden/>
          </w:rPr>
        </w:r>
        <w:r>
          <w:rPr>
            <w:noProof/>
            <w:webHidden/>
          </w:rPr>
          <w:fldChar w:fldCharType="separate"/>
        </w:r>
        <w:r w:rsidR="00D35011">
          <w:rPr>
            <w:noProof/>
            <w:webHidden/>
          </w:rPr>
          <w:t>39</w:t>
        </w:r>
        <w:r>
          <w:rPr>
            <w:noProof/>
            <w:webHidden/>
          </w:rPr>
          <w:fldChar w:fldCharType="end"/>
        </w:r>
      </w:hyperlink>
    </w:p>
    <w:p w:rsidR="00D35011" w:rsidRDefault="00EE3686">
      <w:pPr>
        <w:pStyle w:val="TDC2"/>
        <w:rPr>
          <w:rFonts w:asciiTheme="minorHAnsi" w:hAnsiTheme="minorHAnsi" w:cstheme="minorBidi"/>
          <w:b w:val="0"/>
          <w:bCs w:val="0"/>
          <w:lang w:val="es-ES"/>
        </w:rPr>
      </w:pPr>
      <w:hyperlink w:anchor="_Toc420319696" w:history="1">
        <w:r w:rsidR="00D35011" w:rsidRPr="00FC137A">
          <w:rPr>
            <w:rStyle w:val="Hipervnculo"/>
            <w:rFonts w:cs="Arial"/>
          </w:rPr>
          <w:t>4.1</w:t>
        </w:r>
        <w:r w:rsidR="00D35011">
          <w:rPr>
            <w:rFonts w:asciiTheme="minorHAnsi" w:hAnsiTheme="minorHAnsi" w:cstheme="minorBidi"/>
            <w:b w:val="0"/>
            <w:bCs w:val="0"/>
            <w:lang w:val="es-ES"/>
          </w:rPr>
          <w:tab/>
        </w:r>
        <w:r w:rsidR="00D35011" w:rsidRPr="00FC137A">
          <w:rPr>
            <w:rStyle w:val="Hipervnculo"/>
            <w:rFonts w:cs="Arial"/>
          </w:rPr>
          <w:t>Unidades de Apoyo en los Centros Especiales de Empleo (CEE) del Grupo Fundosa</w:t>
        </w:r>
        <w:r w:rsidR="00D35011">
          <w:rPr>
            <w:webHidden/>
          </w:rPr>
          <w:tab/>
        </w:r>
        <w:r>
          <w:rPr>
            <w:webHidden/>
          </w:rPr>
          <w:fldChar w:fldCharType="begin"/>
        </w:r>
        <w:r w:rsidR="00D35011">
          <w:rPr>
            <w:webHidden/>
          </w:rPr>
          <w:instrText xml:space="preserve"> PAGEREF _Toc420319696 \h </w:instrText>
        </w:r>
        <w:r>
          <w:rPr>
            <w:webHidden/>
          </w:rPr>
        </w:r>
        <w:r>
          <w:rPr>
            <w:webHidden/>
          </w:rPr>
          <w:fldChar w:fldCharType="separate"/>
        </w:r>
        <w:r w:rsidR="00D35011">
          <w:rPr>
            <w:webHidden/>
          </w:rPr>
          <w:t>40</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697" w:history="1">
        <w:r w:rsidR="00D35011" w:rsidRPr="00FC137A">
          <w:rPr>
            <w:rStyle w:val="Hipervnculo"/>
            <w:rFonts w:cs="Arial"/>
          </w:rPr>
          <w:t>4.2</w:t>
        </w:r>
        <w:r w:rsidR="00D35011">
          <w:rPr>
            <w:rFonts w:asciiTheme="minorHAnsi" w:hAnsiTheme="minorHAnsi" w:cstheme="minorBidi"/>
            <w:b w:val="0"/>
            <w:bCs w:val="0"/>
            <w:lang w:val="es-ES"/>
          </w:rPr>
          <w:tab/>
        </w:r>
        <w:r w:rsidR="00D35011" w:rsidRPr="00FC137A">
          <w:rPr>
            <w:rStyle w:val="Hipervnculo"/>
            <w:rFonts w:cs="Arial"/>
          </w:rPr>
          <w:t>Estudio de las potencialidades de transición de usuarios de Centro Ocupacional (CO) a trabajadores de empleo protegido (CEE)</w:t>
        </w:r>
        <w:r w:rsidR="00D35011">
          <w:rPr>
            <w:webHidden/>
          </w:rPr>
          <w:tab/>
        </w:r>
        <w:r>
          <w:rPr>
            <w:webHidden/>
          </w:rPr>
          <w:fldChar w:fldCharType="begin"/>
        </w:r>
        <w:r w:rsidR="00D35011">
          <w:rPr>
            <w:webHidden/>
          </w:rPr>
          <w:instrText xml:space="preserve"> PAGEREF _Toc420319697 \h </w:instrText>
        </w:r>
        <w:r>
          <w:rPr>
            <w:webHidden/>
          </w:rPr>
        </w:r>
        <w:r>
          <w:rPr>
            <w:webHidden/>
          </w:rPr>
          <w:fldChar w:fldCharType="separate"/>
        </w:r>
        <w:r w:rsidR="00D35011">
          <w:rPr>
            <w:webHidden/>
          </w:rPr>
          <w:t>41</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698" w:history="1">
        <w:r w:rsidR="00D35011" w:rsidRPr="00FC137A">
          <w:rPr>
            <w:rStyle w:val="Hipervnculo"/>
            <w:rFonts w:cs="Arial"/>
          </w:rPr>
          <w:t>4.3</w:t>
        </w:r>
        <w:r w:rsidR="00D35011">
          <w:rPr>
            <w:rFonts w:asciiTheme="minorHAnsi" w:hAnsiTheme="minorHAnsi" w:cstheme="minorBidi"/>
            <w:b w:val="0"/>
            <w:bCs w:val="0"/>
            <w:lang w:val="es-ES"/>
          </w:rPr>
          <w:tab/>
        </w:r>
        <w:r w:rsidR="00D35011" w:rsidRPr="00FC137A">
          <w:rPr>
            <w:rStyle w:val="Hipervnculo"/>
            <w:rFonts w:cs="Arial"/>
          </w:rPr>
          <w:t>Desarrollo de actuaciones en el ámbito del Teletrabajo</w:t>
        </w:r>
        <w:r w:rsidR="00D35011">
          <w:rPr>
            <w:webHidden/>
          </w:rPr>
          <w:tab/>
        </w:r>
        <w:r>
          <w:rPr>
            <w:webHidden/>
          </w:rPr>
          <w:fldChar w:fldCharType="begin"/>
        </w:r>
        <w:r w:rsidR="00D35011">
          <w:rPr>
            <w:webHidden/>
          </w:rPr>
          <w:instrText xml:space="preserve"> PAGEREF _Toc420319698 \h </w:instrText>
        </w:r>
        <w:r>
          <w:rPr>
            <w:webHidden/>
          </w:rPr>
        </w:r>
        <w:r>
          <w:rPr>
            <w:webHidden/>
          </w:rPr>
          <w:fldChar w:fldCharType="separate"/>
        </w:r>
        <w:r w:rsidR="00D35011">
          <w:rPr>
            <w:webHidden/>
          </w:rPr>
          <w:t>42</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03" w:history="1">
        <w:r w:rsidR="00D35011" w:rsidRPr="00FC137A">
          <w:rPr>
            <w:rStyle w:val="Hipervnculo"/>
            <w:rFonts w:cs="Arial"/>
          </w:rPr>
          <w:t>4.4</w:t>
        </w:r>
        <w:r w:rsidR="00D35011">
          <w:rPr>
            <w:rFonts w:asciiTheme="minorHAnsi" w:hAnsiTheme="minorHAnsi" w:cstheme="minorBidi"/>
            <w:b w:val="0"/>
            <w:bCs w:val="0"/>
            <w:lang w:val="es-ES"/>
          </w:rPr>
          <w:tab/>
        </w:r>
        <w:r w:rsidR="00D35011" w:rsidRPr="00FC137A">
          <w:rPr>
            <w:rStyle w:val="Hipervnculo"/>
            <w:rFonts w:cs="Arial"/>
          </w:rPr>
          <w:t>Empleo con apoyo. Proyecto Piloto Integral de Inserción Laboral para personas con especiales dificultades de inserción</w:t>
        </w:r>
        <w:r w:rsidR="00D35011">
          <w:rPr>
            <w:webHidden/>
          </w:rPr>
          <w:tab/>
        </w:r>
        <w:r>
          <w:rPr>
            <w:webHidden/>
          </w:rPr>
          <w:fldChar w:fldCharType="begin"/>
        </w:r>
        <w:r w:rsidR="00D35011">
          <w:rPr>
            <w:webHidden/>
          </w:rPr>
          <w:instrText xml:space="preserve"> PAGEREF _Toc420319703 \h </w:instrText>
        </w:r>
        <w:r>
          <w:rPr>
            <w:webHidden/>
          </w:rPr>
        </w:r>
        <w:r>
          <w:rPr>
            <w:webHidden/>
          </w:rPr>
          <w:fldChar w:fldCharType="separate"/>
        </w:r>
        <w:r w:rsidR="00D35011">
          <w:rPr>
            <w:webHidden/>
          </w:rPr>
          <w:t>42</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04" w:history="1">
        <w:r w:rsidR="00D35011" w:rsidRPr="00FC137A">
          <w:rPr>
            <w:rStyle w:val="Hipervnculo"/>
            <w:rFonts w:cs="Arial"/>
          </w:rPr>
          <w:t>4.5</w:t>
        </w:r>
        <w:r w:rsidR="00D35011">
          <w:rPr>
            <w:rFonts w:asciiTheme="minorHAnsi" w:hAnsiTheme="minorHAnsi" w:cstheme="minorBidi"/>
            <w:b w:val="0"/>
            <w:bCs w:val="0"/>
            <w:lang w:val="es-ES"/>
          </w:rPr>
          <w:tab/>
        </w:r>
        <w:r w:rsidR="00D35011" w:rsidRPr="00FC137A">
          <w:rPr>
            <w:rStyle w:val="Hipervnculo"/>
            <w:rFonts w:cs="Arial"/>
          </w:rPr>
          <w:t>Proyecto EcaTIC “Empleo Con Apoyo y TIC”</w:t>
        </w:r>
        <w:r w:rsidR="00D35011">
          <w:rPr>
            <w:webHidden/>
          </w:rPr>
          <w:tab/>
        </w:r>
        <w:r>
          <w:rPr>
            <w:webHidden/>
          </w:rPr>
          <w:fldChar w:fldCharType="begin"/>
        </w:r>
        <w:r w:rsidR="00D35011">
          <w:rPr>
            <w:webHidden/>
          </w:rPr>
          <w:instrText xml:space="preserve"> PAGEREF _Toc420319704 \h </w:instrText>
        </w:r>
        <w:r>
          <w:rPr>
            <w:webHidden/>
          </w:rPr>
        </w:r>
        <w:r>
          <w:rPr>
            <w:webHidden/>
          </w:rPr>
          <w:fldChar w:fldCharType="separate"/>
        </w:r>
        <w:r w:rsidR="00D35011">
          <w:rPr>
            <w:webHidden/>
          </w:rPr>
          <w:t>43</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05" w:history="1">
        <w:r w:rsidR="00D35011" w:rsidRPr="00FC137A">
          <w:rPr>
            <w:rStyle w:val="Hipervnculo"/>
            <w:rFonts w:cs="Arial"/>
          </w:rPr>
          <w:t>4.6</w:t>
        </w:r>
        <w:r w:rsidR="00D35011">
          <w:rPr>
            <w:rFonts w:asciiTheme="minorHAnsi" w:hAnsiTheme="minorHAnsi" w:cstheme="minorBidi"/>
            <w:b w:val="0"/>
            <w:bCs w:val="0"/>
            <w:lang w:val="es-ES"/>
          </w:rPr>
          <w:tab/>
        </w:r>
        <w:r w:rsidR="00D35011" w:rsidRPr="00FC137A">
          <w:rPr>
            <w:rStyle w:val="Hipervnculo"/>
            <w:rFonts w:cs="Arial"/>
          </w:rPr>
          <w:t>Acciones formativas con el Movimiento Asociativo de las personas con discapacidad</w:t>
        </w:r>
        <w:r w:rsidR="00D35011">
          <w:rPr>
            <w:webHidden/>
          </w:rPr>
          <w:tab/>
        </w:r>
        <w:r>
          <w:rPr>
            <w:webHidden/>
          </w:rPr>
          <w:fldChar w:fldCharType="begin"/>
        </w:r>
        <w:r w:rsidR="00D35011">
          <w:rPr>
            <w:webHidden/>
          </w:rPr>
          <w:instrText xml:space="preserve"> PAGEREF _Toc420319705 \h </w:instrText>
        </w:r>
        <w:r>
          <w:rPr>
            <w:webHidden/>
          </w:rPr>
        </w:r>
        <w:r>
          <w:rPr>
            <w:webHidden/>
          </w:rPr>
          <w:fldChar w:fldCharType="separate"/>
        </w:r>
        <w:r w:rsidR="00D35011">
          <w:rPr>
            <w:webHidden/>
          </w:rPr>
          <w:t>43</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06" w:history="1">
        <w:r w:rsidR="00D35011" w:rsidRPr="00FC137A">
          <w:rPr>
            <w:rStyle w:val="Hipervnculo"/>
            <w:rFonts w:cs="Arial"/>
          </w:rPr>
          <w:t>4.7</w:t>
        </w:r>
        <w:r w:rsidR="00D35011">
          <w:rPr>
            <w:rFonts w:asciiTheme="minorHAnsi" w:hAnsiTheme="minorHAnsi" w:cstheme="minorBidi"/>
            <w:b w:val="0"/>
            <w:bCs w:val="0"/>
            <w:lang w:val="es-ES"/>
          </w:rPr>
          <w:tab/>
        </w:r>
        <w:r w:rsidR="00D35011" w:rsidRPr="00FC137A">
          <w:rPr>
            <w:rStyle w:val="Hipervnculo"/>
            <w:rFonts w:cs="Arial"/>
          </w:rPr>
          <w:t>Programas dirigidos a colectivos de jóvenes y parados de larga duración</w:t>
        </w:r>
        <w:r w:rsidR="00D35011">
          <w:rPr>
            <w:webHidden/>
          </w:rPr>
          <w:tab/>
        </w:r>
        <w:r>
          <w:rPr>
            <w:webHidden/>
          </w:rPr>
          <w:fldChar w:fldCharType="begin"/>
        </w:r>
        <w:r w:rsidR="00D35011">
          <w:rPr>
            <w:webHidden/>
          </w:rPr>
          <w:instrText xml:space="preserve"> PAGEREF _Toc420319706 \h </w:instrText>
        </w:r>
        <w:r>
          <w:rPr>
            <w:webHidden/>
          </w:rPr>
        </w:r>
        <w:r>
          <w:rPr>
            <w:webHidden/>
          </w:rPr>
          <w:fldChar w:fldCharType="separate"/>
        </w:r>
        <w:r w:rsidR="00D35011">
          <w:rPr>
            <w:webHidden/>
          </w:rPr>
          <w:t>44</w:t>
        </w:r>
        <w:r>
          <w:rPr>
            <w:webHidden/>
          </w:rPr>
          <w:fldChar w:fldCharType="end"/>
        </w:r>
      </w:hyperlink>
    </w:p>
    <w:p w:rsidR="00D35011" w:rsidRDefault="00EE3686">
      <w:pPr>
        <w:pStyle w:val="TDC3"/>
        <w:rPr>
          <w:noProof/>
          <w:sz w:val="22"/>
          <w:szCs w:val="22"/>
        </w:rPr>
      </w:pPr>
      <w:hyperlink w:anchor="_Toc420319708" w:history="1">
        <w:r w:rsidR="00D35011" w:rsidRPr="00FC137A">
          <w:rPr>
            <w:rStyle w:val="Hipervnculo"/>
            <w:rFonts w:ascii="Arial" w:hAnsi="Arial" w:cs="Arial"/>
            <w:noProof/>
          </w:rPr>
          <w:t>4.7.1</w:t>
        </w:r>
        <w:r w:rsidR="00D35011">
          <w:rPr>
            <w:noProof/>
            <w:sz w:val="22"/>
            <w:szCs w:val="22"/>
          </w:rPr>
          <w:tab/>
        </w:r>
        <w:r w:rsidR="00D35011" w:rsidRPr="00FC137A">
          <w:rPr>
            <w:rStyle w:val="Hipervnculo"/>
            <w:rFonts w:ascii="Arial" w:hAnsi="Arial" w:cs="Arial"/>
            <w:noProof/>
          </w:rPr>
          <w:t>Plan No Te Rindas Nunca (NTRN)</w:t>
        </w:r>
        <w:r w:rsidR="00D35011">
          <w:rPr>
            <w:noProof/>
            <w:webHidden/>
          </w:rPr>
          <w:tab/>
        </w:r>
        <w:r>
          <w:rPr>
            <w:noProof/>
            <w:webHidden/>
          </w:rPr>
          <w:fldChar w:fldCharType="begin"/>
        </w:r>
        <w:r w:rsidR="00D35011">
          <w:rPr>
            <w:noProof/>
            <w:webHidden/>
          </w:rPr>
          <w:instrText xml:space="preserve"> PAGEREF _Toc420319708 \h </w:instrText>
        </w:r>
        <w:r>
          <w:rPr>
            <w:noProof/>
            <w:webHidden/>
          </w:rPr>
        </w:r>
        <w:r>
          <w:rPr>
            <w:noProof/>
            <w:webHidden/>
          </w:rPr>
          <w:fldChar w:fldCharType="separate"/>
        </w:r>
        <w:r w:rsidR="00D35011">
          <w:rPr>
            <w:noProof/>
            <w:webHidden/>
          </w:rPr>
          <w:t>44</w:t>
        </w:r>
        <w:r>
          <w:rPr>
            <w:noProof/>
            <w:webHidden/>
          </w:rPr>
          <w:fldChar w:fldCharType="end"/>
        </w:r>
      </w:hyperlink>
    </w:p>
    <w:p w:rsidR="00D35011" w:rsidRDefault="00EE3686">
      <w:pPr>
        <w:pStyle w:val="TDC3"/>
        <w:rPr>
          <w:noProof/>
          <w:sz w:val="22"/>
          <w:szCs w:val="22"/>
        </w:rPr>
      </w:pPr>
      <w:hyperlink w:anchor="_Toc420319709" w:history="1">
        <w:r w:rsidR="00D35011" w:rsidRPr="00FC137A">
          <w:rPr>
            <w:rStyle w:val="Hipervnculo"/>
            <w:rFonts w:ascii="Arial" w:hAnsi="Arial" w:cs="Arial"/>
            <w:noProof/>
          </w:rPr>
          <w:t>4.7.2</w:t>
        </w:r>
        <w:r w:rsidR="00D35011">
          <w:rPr>
            <w:noProof/>
            <w:sz w:val="22"/>
            <w:szCs w:val="22"/>
          </w:rPr>
          <w:tab/>
        </w:r>
        <w:r w:rsidR="00D35011" w:rsidRPr="00FC137A">
          <w:rPr>
            <w:rStyle w:val="Hipervnculo"/>
            <w:rFonts w:ascii="Arial" w:hAnsi="Arial" w:cs="Arial"/>
            <w:noProof/>
          </w:rPr>
          <w:t>Programa de prácticas académicas externas “Oportunidad al Talento”</w:t>
        </w:r>
        <w:r w:rsidR="00D35011">
          <w:rPr>
            <w:noProof/>
            <w:webHidden/>
          </w:rPr>
          <w:tab/>
        </w:r>
        <w:r>
          <w:rPr>
            <w:noProof/>
            <w:webHidden/>
          </w:rPr>
          <w:fldChar w:fldCharType="begin"/>
        </w:r>
        <w:r w:rsidR="00D35011">
          <w:rPr>
            <w:noProof/>
            <w:webHidden/>
          </w:rPr>
          <w:instrText xml:space="preserve"> PAGEREF _Toc420319709 \h </w:instrText>
        </w:r>
        <w:r>
          <w:rPr>
            <w:noProof/>
            <w:webHidden/>
          </w:rPr>
        </w:r>
        <w:r>
          <w:rPr>
            <w:noProof/>
            <w:webHidden/>
          </w:rPr>
          <w:fldChar w:fldCharType="separate"/>
        </w:r>
        <w:r w:rsidR="00D35011">
          <w:rPr>
            <w:noProof/>
            <w:webHidden/>
          </w:rPr>
          <w:t>46</w:t>
        </w:r>
        <w:r>
          <w:rPr>
            <w:noProof/>
            <w:webHidden/>
          </w:rPr>
          <w:fldChar w:fldCharType="end"/>
        </w:r>
      </w:hyperlink>
    </w:p>
    <w:p w:rsidR="00D35011" w:rsidRDefault="00EE3686">
      <w:pPr>
        <w:pStyle w:val="TDC3"/>
        <w:rPr>
          <w:noProof/>
          <w:sz w:val="22"/>
          <w:szCs w:val="22"/>
        </w:rPr>
      </w:pPr>
      <w:hyperlink w:anchor="_Toc420319710" w:history="1">
        <w:r w:rsidR="00D35011" w:rsidRPr="00FC137A">
          <w:rPr>
            <w:rStyle w:val="Hipervnculo"/>
            <w:rFonts w:ascii="Arial" w:hAnsi="Arial" w:cs="Arial"/>
            <w:noProof/>
          </w:rPr>
          <w:t>4.7.3</w:t>
        </w:r>
        <w:r w:rsidR="00D35011">
          <w:rPr>
            <w:noProof/>
            <w:sz w:val="22"/>
            <w:szCs w:val="22"/>
          </w:rPr>
          <w:tab/>
        </w:r>
        <w:r w:rsidR="00D35011" w:rsidRPr="00FC137A">
          <w:rPr>
            <w:rStyle w:val="Hipervnculo"/>
            <w:rFonts w:ascii="Arial" w:hAnsi="Arial" w:cs="Arial"/>
            <w:noProof/>
          </w:rPr>
          <w:t>Programa de becas “Oportunidad al Talento”</w:t>
        </w:r>
        <w:r w:rsidR="00D35011">
          <w:rPr>
            <w:noProof/>
            <w:webHidden/>
          </w:rPr>
          <w:tab/>
        </w:r>
        <w:r>
          <w:rPr>
            <w:noProof/>
            <w:webHidden/>
          </w:rPr>
          <w:fldChar w:fldCharType="begin"/>
        </w:r>
        <w:r w:rsidR="00D35011">
          <w:rPr>
            <w:noProof/>
            <w:webHidden/>
          </w:rPr>
          <w:instrText xml:space="preserve"> PAGEREF _Toc420319710 \h </w:instrText>
        </w:r>
        <w:r>
          <w:rPr>
            <w:noProof/>
            <w:webHidden/>
          </w:rPr>
        </w:r>
        <w:r>
          <w:rPr>
            <w:noProof/>
            <w:webHidden/>
          </w:rPr>
          <w:fldChar w:fldCharType="separate"/>
        </w:r>
        <w:r w:rsidR="00D35011">
          <w:rPr>
            <w:noProof/>
            <w:webHidden/>
          </w:rPr>
          <w:t>46</w:t>
        </w:r>
        <w:r>
          <w:rPr>
            <w:noProof/>
            <w:webHidden/>
          </w:rPr>
          <w:fldChar w:fldCharType="end"/>
        </w:r>
      </w:hyperlink>
    </w:p>
    <w:p w:rsidR="00D35011" w:rsidRDefault="00EE3686">
      <w:pPr>
        <w:pStyle w:val="TDC3"/>
        <w:rPr>
          <w:noProof/>
          <w:sz w:val="22"/>
          <w:szCs w:val="22"/>
        </w:rPr>
      </w:pPr>
      <w:hyperlink w:anchor="_Toc420319711" w:history="1">
        <w:r w:rsidR="00D35011" w:rsidRPr="00FC137A">
          <w:rPr>
            <w:rStyle w:val="Hipervnculo"/>
            <w:rFonts w:ascii="Arial" w:hAnsi="Arial" w:cs="Arial"/>
            <w:noProof/>
          </w:rPr>
          <w:t>4.7.4</w:t>
        </w:r>
        <w:r w:rsidR="00D35011">
          <w:rPr>
            <w:noProof/>
            <w:sz w:val="22"/>
            <w:szCs w:val="22"/>
          </w:rPr>
          <w:tab/>
        </w:r>
        <w:r w:rsidR="00D35011" w:rsidRPr="00FC137A">
          <w:rPr>
            <w:rStyle w:val="Hipervnculo"/>
            <w:rFonts w:ascii="Arial" w:hAnsi="Arial" w:cs="Arial"/>
            <w:noProof/>
          </w:rPr>
          <w:t>Plan ADOP- EMPLEO PROAD 2012-2014.</w:t>
        </w:r>
        <w:r w:rsidR="00D35011">
          <w:rPr>
            <w:noProof/>
            <w:webHidden/>
          </w:rPr>
          <w:tab/>
        </w:r>
        <w:r>
          <w:rPr>
            <w:noProof/>
            <w:webHidden/>
          </w:rPr>
          <w:fldChar w:fldCharType="begin"/>
        </w:r>
        <w:r w:rsidR="00D35011">
          <w:rPr>
            <w:noProof/>
            <w:webHidden/>
          </w:rPr>
          <w:instrText xml:space="preserve"> PAGEREF _Toc420319711 \h </w:instrText>
        </w:r>
        <w:r>
          <w:rPr>
            <w:noProof/>
            <w:webHidden/>
          </w:rPr>
        </w:r>
        <w:r>
          <w:rPr>
            <w:noProof/>
            <w:webHidden/>
          </w:rPr>
          <w:fldChar w:fldCharType="separate"/>
        </w:r>
        <w:r w:rsidR="00D35011">
          <w:rPr>
            <w:noProof/>
            <w:webHidden/>
          </w:rPr>
          <w:t>46</w:t>
        </w:r>
        <w:r>
          <w:rPr>
            <w:noProof/>
            <w:webHidden/>
          </w:rPr>
          <w:fldChar w:fldCharType="end"/>
        </w:r>
      </w:hyperlink>
    </w:p>
    <w:p w:rsidR="00D35011" w:rsidRDefault="00EE3686">
      <w:pPr>
        <w:pStyle w:val="TDC3"/>
        <w:rPr>
          <w:noProof/>
          <w:sz w:val="22"/>
          <w:szCs w:val="22"/>
        </w:rPr>
      </w:pPr>
      <w:hyperlink w:anchor="_Toc420319712" w:history="1">
        <w:r w:rsidR="00D35011" w:rsidRPr="00FC137A">
          <w:rPr>
            <w:rStyle w:val="Hipervnculo"/>
            <w:rFonts w:ascii="Arial" w:hAnsi="Arial" w:cs="Arial"/>
            <w:noProof/>
          </w:rPr>
          <w:t>4.7.5</w:t>
        </w:r>
        <w:r w:rsidR="00D35011">
          <w:rPr>
            <w:noProof/>
            <w:sz w:val="22"/>
            <w:szCs w:val="22"/>
          </w:rPr>
          <w:tab/>
        </w:r>
        <w:r w:rsidR="00D35011" w:rsidRPr="00FC137A">
          <w:rPr>
            <w:rStyle w:val="Hipervnculo"/>
            <w:rFonts w:ascii="Arial" w:hAnsi="Arial" w:cs="Arial"/>
            <w:noProof/>
          </w:rPr>
          <w:t>Experiencia piloto de inserción de personas con sordoceguera (Proyecto ILSOCI).</w:t>
        </w:r>
        <w:r w:rsidR="00D35011">
          <w:rPr>
            <w:noProof/>
            <w:webHidden/>
          </w:rPr>
          <w:tab/>
        </w:r>
        <w:r>
          <w:rPr>
            <w:noProof/>
            <w:webHidden/>
          </w:rPr>
          <w:fldChar w:fldCharType="begin"/>
        </w:r>
        <w:r w:rsidR="00D35011">
          <w:rPr>
            <w:noProof/>
            <w:webHidden/>
          </w:rPr>
          <w:instrText xml:space="preserve"> PAGEREF _Toc420319712 \h </w:instrText>
        </w:r>
        <w:r>
          <w:rPr>
            <w:noProof/>
            <w:webHidden/>
          </w:rPr>
        </w:r>
        <w:r>
          <w:rPr>
            <w:noProof/>
            <w:webHidden/>
          </w:rPr>
          <w:fldChar w:fldCharType="separate"/>
        </w:r>
        <w:r w:rsidR="00D35011">
          <w:rPr>
            <w:noProof/>
            <w:webHidden/>
          </w:rPr>
          <w:t>47</w:t>
        </w:r>
        <w:r>
          <w:rPr>
            <w:noProof/>
            <w:webHidden/>
          </w:rPr>
          <w:fldChar w:fldCharType="end"/>
        </w:r>
      </w:hyperlink>
    </w:p>
    <w:p w:rsidR="00D35011" w:rsidRDefault="00EE3686">
      <w:pPr>
        <w:pStyle w:val="TDC2"/>
        <w:rPr>
          <w:rFonts w:asciiTheme="minorHAnsi" w:hAnsiTheme="minorHAnsi" w:cstheme="minorBidi"/>
          <w:b w:val="0"/>
          <w:bCs w:val="0"/>
          <w:lang w:val="es-ES"/>
        </w:rPr>
      </w:pPr>
      <w:hyperlink w:anchor="_Toc420319713" w:history="1">
        <w:r w:rsidR="00D35011" w:rsidRPr="00FC137A">
          <w:rPr>
            <w:rStyle w:val="Hipervnculo"/>
            <w:rFonts w:cs="Arial"/>
          </w:rPr>
          <w:t>4.8</w:t>
        </w:r>
        <w:r w:rsidR="00D35011">
          <w:rPr>
            <w:rFonts w:asciiTheme="minorHAnsi" w:hAnsiTheme="minorHAnsi" w:cstheme="minorBidi"/>
            <w:b w:val="0"/>
            <w:bCs w:val="0"/>
            <w:lang w:val="es-ES"/>
          </w:rPr>
          <w:tab/>
        </w:r>
        <w:r w:rsidR="00D35011" w:rsidRPr="00FC137A">
          <w:rPr>
            <w:rStyle w:val="Hipervnculo"/>
            <w:rFonts w:cs="Arial"/>
          </w:rPr>
          <w:t>Proyecto Microlabora:</w:t>
        </w:r>
        <w:r w:rsidR="00D35011">
          <w:rPr>
            <w:webHidden/>
          </w:rPr>
          <w:tab/>
        </w:r>
        <w:r>
          <w:rPr>
            <w:webHidden/>
          </w:rPr>
          <w:fldChar w:fldCharType="begin"/>
        </w:r>
        <w:r w:rsidR="00D35011">
          <w:rPr>
            <w:webHidden/>
          </w:rPr>
          <w:instrText xml:space="preserve"> PAGEREF _Toc420319713 \h </w:instrText>
        </w:r>
        <w:r>
          <w:rPr>
            <w:webHidden/>
          </w:rPr>
        </w:r>
        <w:r>
          <w:rPr>
            <w:webHidden/>
          </w:rPr>
          <w:fldChar w:fldCharType="separate"/>
        </w:r>
        <w:r w:rsidR="00D35011">
          <w:rPr>
            <w:webHidden/>
          </w:rPr>
          <w:t>48</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14" w:history="1">
        <w:r w:rsidR="00D35011" w:rsidRPr="00FC137A">
          <w:rPr>
            <w:rStyle w:val="Hipervnculo"/>
            <w:rFonts w:cs="Arial"/>
          </w:rPr>
          <w:t>4.9</w:t>
        </w:r>
        <w:r w:rsidR="00D35011">
          <w:rPr>
            <w:rFonts w:asciiTheme="minorHAnsi" w:hAnsiTheme="minorHAnsi" w:cstheme="minorBidi"/>
            <w:b w:val="0"/>
            <w:bCs w:val="0"/>
            <w:lang w:val="es-ES"/>
          </w:rPr>
          <w:tab/>
        </w:r>
        <w:r w:rsidR="00D35011" w:rsidRPr="00FC137A">
          <w:rPr>
            <w:rStyle w:val="Hipervnculo"/>
            <w:rFonts w:cs="Arial"/>
          </w:rPr>
          <w:t>Proyecto de Sistema de apoyo a la actividad de Control de Calidad (SAACC) en KATEALEGAIA</w:t>
        </w:r>
        <w:r w:rsidR="00D35011">
          <w:rPr>
            <w:webHidden/>
          </w:rPr>
          <w:tab/>
        </w:r>
        <w:r>
          <w:rPr>
            <w:webHidden/>
          </w:rPr>
          <w:fldChar w:fldCharType="begin"/>
        </w:r>
        <w:r w:rsidR="00D35011">
          <w:rPr>
            <w:webHidden/>
          </w:rPr>
          <w:instrText xml:space="preserve"> PAGEREF _Toc420319714 \h </w:instrText>
        </w:r>
        <w:r>
          <w:rPr>
            <w:webHidden/>
          </w:rPr>
        </w:r>
        <w:r>
          <w:rPr>
            <w:webHidden/>
          </w:rPr>
          <w:fldChar w:fldCharType="separate"/>
        </w:r>
        <w:r w:rsidR="00D35011">
          <w:rPr>
            <w:webHidden/>
          </w:rPr>
          <w:t>48</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15" w:history="1">
        <w:r w:rsidR="00D35011" w:rsidRPr="00FC137A">
          <w:rPr>
            <w:rStyle w:val="Hipervnculo"/>
            <w:rFonts w:cs="Arial"/>
          </w:rPr>
          <w:t>4.10</w:t>
        </w:r>
        <w:r w:rsidR="00D35011">
          <w:rPr>
            <w:rFonts w:asciiTheme="minorHAnsi" w:hAnsiTheme="minorHAnsi" w:cstheme="minorBidi"/>
            <w:b w:val="0"/>
            <w:bCs w:val="0"/>
            <w:lang w:val="es-ES"/>
          </w:rPr>
          <w:tab/>
        </w:r>
        <w:r w:rsidR="00D35011" w:rsidRPr="00FC137A">
          <w:rPr>
            <w:rStyle w:val="Hipervnculo"/>
            <w:rFonts w:cs="Arial"/>
          </w:rPr>
          <w:t>Continuidad y sostenibilidad del proyecto Accesibilidad cognitiva urbana</w:t>
        </w:r>
        <w:r w:rsidR="00D35011">
          <w:rPr>
            <w:webHidden/>
          </w:rPr>
          <w:tab/>
        </w:r>
        <w:r>
          <w:rPr>
            <w:webHidden/>
          </w:rPr>
          <w:fldChar w:fldCharType="begin"/>
        </w:r>
        <w:r w:rsidR="00D35011">
          <w:rPr>
            <w:webHidden/>
          </w:rPr>
          <w:instrText xml:space="preserve"> PAGEREF _Toc420319715 \h </w:instrText>
        </w:r>
        <w:r>
          <w:rPr>
            <w:webHidden/>
          </w:rPr>
        </w:r>
        <w:r>
          <w:rPr>
            <w:webHidden/>
          </w:rPr>
          <w:fldChar w:fldCharType="separate"/>
        </w:r>
        <w:r w:rsidR="00D35011">
          <w:rPr>
            <w:webHidden/>
          </w:rPr>
          <w:t>49</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16" w:history="1">
        <w:r w:rsidR="00D35011" w:rsidRPr="00FC137A">
          <w:rPr>
            <w:rStyle w:val="Hipervnculo"/>
            <w:rFonts w:cs="Arial"/>
            <w:kern w:val="24"/>
          </w:rPr>
          <w:t>4.11</w:t>
        </w:r>
        <w:r w:rsidR="00D35011">
          <w:rPr>
            <w:rFonts w:asciiTheme="minorHAnsi" w:hAnsiTheme="minorHAnsi" w:cstheme="minorBidi"/>
            <w:b w:val="0"/>
            <w:bCs w:val="0"/>
            <w:lang w:val="es-ES"/>
          </w:rPr>
          <w:tab/>
        </w:r>
        <w:r w:rsidR="00D35011" w:rsidRPr="00FC137A">
          <w:rPr>
            <w:rStyle w:val="Hipervnculo"/>
            <w:rFonts w:cs="Arial"/>
          </w:rPr>
          <w:t>Dispositivo de información a través de tecnología bluetooth</w:t>
        </w:r>
        <w:r w:rsidR="00D35011">
          <w:rPr>
            <w:webHidden/>
          </w:rPr>
          <w:tab/>
        </w:r>
        <w:r>
          <w:rPr>
            <w:webHidden/>
          </w:rPr>
          <w:fldChar w:fldCharType="begin"/>
        </w:r>
        <w:r w:rsidR="00D35011">
          <w:rPr>
            <w:webHidden/>
          </w:rPr>
          <w:instrText xml:space="preserve"> PAGEREF _Toc420319716 \h </w:instrText>
        </w:r>
        <w:r>
          <w:rPr>
            <w:webHidden/>
          </w:rPr>
        </w:r>
        <w:r>
          <w:rPr>
            <w:webHidden/>
          </w:rPr>
          <w:fldChar w:fldCharType="separate"/>
        </w:r>
        <w:r w:rsidR="00D35011">
          <w:rPr>
            <w:webHidden/>
          </w:rPr>
          <w:t>50</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17" w:history="1">
        <w:r w:rsidR="00D35011" w:rsidRPr="00FC137A">
          <w:rPr>
            <w:rStyle w:val="Hipervnculo"/>
            <w:rFonts w:cs="Arial"/>
          </w:rPr>
          <w:t>4.12</w:t>
        </w:r>
        <w:r w:rsidR="00D35011">
          <w:rPr>
            <w:rFonts w:asciiTheme="minorHAnsi" w:hAnsiTheme="minorHAnsi" w:cstheme="minorBidi"/>
            <w:b w:val="0"/>
            <w:bCs w:val="0"/>
            <w:lang w:val="es-ES"/>
          </w:rPr>
          <w:tab/>
        </w:r>
        <w:r w:rsidR="00D35011" w:rsidRPr="00FC137A">
          <w:rPr>
            <w:rStyle w:val="Hipervnculo"/>
            <w:rFonts w:cs="Arial"/>
            <w:lang w:val="en-US"/>
          </w:rPr>
          <w:t>Proyecto Secure Active Aging: Participation and Health for the Old (SAAPHO)</w:t>
        </w:r>
        <w:r w:rsidR="00D35011">
          <w:rPr>
            <w:webHidden/>
          </w:rPr>
          <w:tab/>
        </w:r>
        <w:r>
          <w:rPr>
            <w:webHidden/>
          </w:rPr>
          <w:fldChar w:fldCharType="begin"/>
        </w:r>
        <w:r w:rsidR="00D35011">
          <w:rPr>
            <w:webHidden/>
          </w:rPr>
          <w:instrText xml:space="preserve"> PAGEREF _Toc420319717 \h </w:instrText>
        </w:r>
        <w:r>
          <w:rPr>
            <w:webHidden/>
          </w:rPr>
        </w:r>
        <w:r>
          <w:rPr>
            <w:webHidden/>
          </w:rPr>
          <w:fldChar w:fldCharType="separate"/>
        </w:r>
        <w:r w:rsidR="00D35011">
          <w:rPr>
            <w:webHidden/>
          </w:rPr>
          <w:t>50</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18" w:history="1">
        <w:r w:rsidR="00D35011" w:rsidRPr="00FC137A">
          <w:rPr>
            <w:rStyle w:val="Hipervnculo"/>
            <w:rFonts w:cs="Arial"/>
          </w:rPr>
          <w:t>4.13</w:t>
        </w:r>
        <w:r w:rsidR="00D35011">
          <w:rPr>
            <w:rFonts w:asciiTheme="minorHAnsi" w:hAnsiTheme="minorHAnsi" w:cstheme="minorBidi"/>
            <w:b w:val="0"/>
            <w:bCs w:val="0"/>
            <w:lang w:val="es-ES"/>
          </w:rPr>
          <w:tab/>
        </w:r>
        <w:r w:rsidR="00D35011" w:rsidRPr="00FC137A">
          <w:rPr>
            <w:rStyle w:val="Hipervnculo"/>
            <w:rFonts w:cs="Arial"/>
          </w:rPr>
          <w:t>Proyecto Medicamento Accesible</w:t>
        </w:r>
        <w:r w:rsidR="00D35011">
          <w:rPr>
            <w:webHidden/>
          </w:rPr>
          <w:tab/>
        </w:r>
        <w:r>
          <w:rPr>
            <w:webHidden/>
          </w:rPr>
          <w:fldChar w:fldCharType="begin"/>
        </w:r>
        <w:r w:rsidR="00D35011">
          <w:rPr>
            <w:webHidden/>
          </w:rPr>
          <w:instrText xml:space="preserve"> PAGEREF _Toc420319718 \h </w:instrText>
        </w:r>
        <w:r>
          <w:rPr>
            <w:webHidden/>
          </w:rPr>
        </w:r>
        <w:r>
          <w:rPr>
            <w:webHidden/>
          </w:rPr>
          <w:fldChar w:fldCharType="separate"/>
        </w:r>
        <w:r w:rsidR="00D35011">
          <w:rPr>
            <w:webHidden/>
          </w:rPr>
          <w:t>51</w:t>
        </w:r>
        <w:r>
          <w:rPr>
            <w:webHidden/>
          </w:rPr>
          <w:fldChar w:fldCharType="end"/>
        </w:r>
      </w:hyperlink>
    </w:p>
    <w:p w:rsidR="00D35011" w:rsidRDefault="00EE3686">
      <w:pPr>
        <w:pStyle w:val="TDC1"/>
        <w:rPr>
          <w:rFonts w:asciiTheme="minorHAnsi" w:hAnsiTheme="minorHAnsi" w:cstheme="minorBidi"/>
          <w:b w:val="0"/>
          <w:bCs w:val="0"/>
          <w:caps w:val="0"/>
          <w:noProof/>
          <w:sz w:val="22"/>
          <w:szCs w:val="22"/>
        </w:rPr>
      </w:pPr>
      <w:hyperlink w:anchor="_Toc420319719" w:history="1">
        <w:r w:rsidR="00D35011" w:rsidRPr="00FC137A">
          <w:rPr>
            <w:rStyle w:val="Hipervnculo"/>
            <w:rFonts w:cs="Arial"/>
            <w:noProof/>
          </w:rPr>
          <w:t>5</w:t>
        </w:r>
        <w:r w:rsidR="00D35011">
          <w:rPr>
            <w:rFonts w:asciiTheme="minorHAnsi" w:hAnsiTheme="minorHAnsi" w:cstheme="minorBidi"/>
            <w:b w:val="0"/>
            <w:bCs w:val="0"/>
            <w:caps w:val="0"/>
            <w:noProof/>
            <w:sz w:val="22"/>
            <w:szCs w:val="22"/>
          </w:rPr>
          <w:tab/>
        </w:r>
        <w:r w:rsidR="00D35011" w:rsidRPr="00FC137A">
          <w:rPr>
            <w:rStyle w:val="Hipervnculo"/>
            <w:rFonts w:cs="Arial"/>
            <w:noProof/>
          </w:rPr>
          <w:t>ACCIONES DE EDUCACIÓN INCLUSIVA</w:t>
        </w:r>
        <w:r w:rsidR="00D35011">
          <w:rPr>
            <w:noProof/>
            <w:webHidden/>
          </w:rPr>
          <w:tab/>
        </w:r>
        <w:r>
          <w:rPr>
            <w:noProof/>
            <w:webHidden/>
          </w:rPr>
          <w:fldChar w:fldCharType="begin"/>
        </w:r>
        <w:r w:rsidR="00D35011">
          <w:rPr>
            <w:noProof/>
            <w:webHidden/>
          </w:rPr>
          <w:instrText xml:space="preserve"> PAGEREF _Toc420319719 \h </w:instrText>
        </w:r>
        <w:r>
          <w:rPr>
            <w:noProof/>
            <w:webHidden/>
          </w:rPr>
        </w:r>
        <w:r>
          <w:rPr>
            <w:noProof/>
            <w:webHidden/>
          </w:rPr>
          <w:fldChar w:fldCharType="separate"/>
        </w:r>
        <w:r w:rsidR="00D35011">
          <w:rPr>
            <w:noProof/>
            <w:webHidden/>
          </w:rPr>
          <w:t>51</w:t>
        </w:r>
        <w:r>
          <w:rPr>
            <w:noProof/>
            <w:webHidden/>
          </w:rPr>
          <w:fldChar w:fldCharType="end"/>
        </w:r>
      </w:hyperlink>
    </w:p>
    <w:p w:rsidR="00D35011" w:rsidRDefault="00EE3686">
      <w:pPr>
        <w:pStyle w:val="TDC2"/>
        <w:rPr>
          <w:rFonts w:asciiTheme="minorHAnsi" w:hAnsiTheme="minorHAnsi" w:cstheme="minorBidi"/>
          <w:b w:val="0"/>
          <w:bCs w:val="0"/>
          <w:lang w:val="es-ES"/>
        </w:rPr>
      </w:pPr>
      <w:hyperlink w:anchor="_Toc420319720" w:history="1">
        <w:r w:rsidR="00D35011" w:rsidRPr="00FC137A">
          <w:rPr>
            <w:rStyle w:val="Hipervnculo"/>
            <w:rFonts w:cs="Arial"/>
          </w:rPr>
          <w:t>5.1</w:t>
        </w:r>
        <w:r w:rsidR="00D35011">
          <w:rPr>
            <w:rFonts w:asciiTheme="minorHAnsi" w:hAnsiTheme="minorHAnsi" w:cstheme="minorBidi"/>
            <w:b w:val="0"/>
            <w:bCs w:val="0"/>
            <w:lang w:val="es-ES"/>
          </w:rPr>
          <w:tab/>
        </w:r>
        <w:r w:rsidR="00D35011" w:rsidRPr="00FC137A">
          <w:rPr>
            <w:rStyle w:val="Hipervnculo"/>
            <w:rFonts w:cs="Arial"/>
          </w:rPr>
          <w:t>COMISIONADO PARA UNIVERSIDADES, JUVENTUD Y PLANES ESPECIALES</w:t>
        </w:r>
        <w:r w:rsidR="00D35011">
          <w:rPr>
            <w:webHidden/>
          </w:rPr>
          <w:tab/>
        </w:r>
        <w:r>
          <w:rPr>
            <w:webHidden/>
          </w:rPr>
          <w:fldChar w:fldCharType="begin"/>
        </w:r>
        <w:r w:rsidR="00D35011">
          <w:rPr>
            <w:webHidden/>
          </w:rPr>
          <w:instrText xml:space="preserve"> PAGEREF _Toc420319720 \h </w:instrText>
        </w:r>
        <w:r>
          <w:rPr>
            <w:webHidden/>
          </w:rPr>
        </w:r>
        <w:r>
          <w:rPr>
            <w:webHidden/>
          </w:rPr>
          <w:fldChar w:fldCharType="separate"/>
        </w:r>
        <w:r w:rsidR="00D35011">
          <w:rPr>
            <w:webHidden/>
          </w:rPr>
          <w:t>51</w:t>
        </w:r>
        <w:r>
          <w:rPr>
            <w:webHidden/>
          </w:rPr>
          <w:fldChar w:fldCharType="end"/>
        </w:r>
      </w:hyperlink>
    </w:p>
    <w:p w:rsidR="00D35011" w:rsidRDefault="00EE3686">
      <w:pPr>
        <w:pStyle w:val="TDC3"/>
        <w:rPr>
          <w:noProof/>
          <w:sz w:val="22"/>
          <w:szCs w:val="22"/>
        </w:rPr>
      </w:pPr>
      <w:hyperlink w:anchor="_Toc420319721" w:history="1">
        <w:r w:rsidR="00D35011" w:rsidRPr="00FC137A">
          <w:rPr>
            <w:rStyle w:val="Hipervnculo"/>
            <w:rFonts w:ascii="Arial" w:hAnsi="Arial" w:cs="Arial"/>
            <w:noProof/>
          </w:rPr>
          <w:t>5.1.1</w:t>
        </w:r>
        <w:r w:rsidR="00D35011">
          <w:rPr>
            <w:noProof/>
            <w:sz w:val="22"/>
            <w:szCs w:val="22"/>
          </w:rPr>
          <w:tab/>
        </w:r>
        <w:r w:rsidR="00D35011" w:rsidRPr="00FC137A">
          <w:rPr>
            <w:rStyle w:val="Hipervnculo"/>
            <w:rFonts w:ascii="Arial" w:hAnsi="Arial" w:cs="Arial"/>
            <w:noProof/>
          </w:rPr>
          <w:t>Convenios firmados</w:t>
        </w:r>
        <w:r w:rsidR="00D35011">
          <w:rPr>
            <w:noProof/>
            <w:webHidden/>
          </w:rPr>
          <w:tab/>
        </w:r>
        <w:r>
          <w:rPr>
            <w:noProof/>
            <w:webHidden/>
          </w:rPr>
          <w:fldChar w:fldCharType="begin"/>
        </w:r>
        <w:r w:rsidR="00D35011">
          <w:rPr>
            <w:noProof/>
            <w:webHidden/>
          </w:rPr>
          <w:instrText xml:space="preserve"> PAGEREF _Toc420319721 \h </w:instrText>
        </w:r>
        <w:r>
          <w:rPr>
            <w:noProof/>
            <w:webHidden/>
          </w:rPr>
        </w:r>
        <w:r>
          <w:rPr>
            <w:noProof/>
            <w:webHidden/>
          </w:rPr>
          <w:fldChar w:fldCharType="separate"/>
        </w:r>
        <w:r w:rsidR="00D35011">
          <w:rPr>
            <w:noProof/>
            <w:webHidden/>
          </w:rPr>
          <w:t>51</w:t>
        </w:r>
        <w:r>
          <w:rPr>
            <w:noProof/>
            <w:webHidden/>
          </w:rPr>
          <w:fldChar w:fldCharType="end"/>
        </w:r>
      </w:hyperlink>
    </w:p>
    <w:p w:rsidR="00D35011" w:rsidRDefault="00EE3686">
      <w:pPr>
        <w:pStyle w:val="TDC3"/>
        <w:rPr>
          <w:noProof/>
          <w:sz w:val="22"/>
          <w:szCs w:val="22"/>
        </w:rPr>
      </w:pPr>
      <w:hyperlink w:anchor="_Toc420319722" w:history="1">
        <w:r w:rsidR="00D35011" w:rsidRPr="00FC137A">
          <w:rPr>
            <w:rStyle w:val="Hipervnculo"/>
            <w:rFonts w:ascii="Arial" w:hAnsi="Arial" w:cs="Arial"/>
            <w:noProof/>
          </w:rPr>
          <w:t>5.1.2</w:t>
        </w:r>
        <w:r w:rsidR="00D35011">
          <w:rPr>
            <w:noProof/>
            <w:sz w:val="22"/>
            <w:szCs w:val="22"/>
          </w:rPr>
          <w:tab/>
        </w:r>
        <w:r w:rsidR="00D35011" w:rsidRPr="00FC137A">
          <w:rPr>
            <w:rStyle w:val="Hipervnculo"/>
            <w:rFonts w:ascii="Arial" w:hAnsi="Arial" w:cs="Arial"/>
            <w:noProof/>
          </w:rPr>
          <w:t>Sensibilización y concienciación</w:t>
        </w:r>
        <w:r w:rsidR="00D35011">
          <w:rPr>
            <w:noProof/>
            <w:webHidden/>
          </w:rPr>
          <w:tab/>
        </w:r>
        <w:r>
          <w:rPr>
            <w:noProof/>
            <w:webHidden/>
          </w:rPr>
          <w:fldChar w:fldCharType="begin"/>
        </w:r>
        <w:r w:rsidR="00D35011">
          <w:rPr>
            <w:noProof/>
            <w:webHidden/>
          </w:rPr>
          <w:instrText xml:space="preserve"> PAGEREF _Toc420319722 \h </w:instrText>
        </w:r>
        <w:r>
          <w:rPr>
            <w:noProof/>
            <w:webHidden/>
          </w:rPr>
        </w:r>
        <w:r>
          <w:rPr>
            <w:noProof/>
            <w:webHidden/>
          </w:rPr>
          <w:fldChar w:fldCharType="separate"/>
        </w:r>
        <w:r w:rsidR="00D35011">
          <w:rPr>
            <w:noProof/>
            <w:webHidden/>
          </w:rPr>
          <w:t>52</w:t>
        </w:r>
        <w:r>
          <w:rPr>
            <w:noProof/>
            <w:webHidden/>
          </w:rPr>
          <w:fldChar w:fldCharType="end"/>
        </w:r>
      </w:hyperlink>
    </w:p>
    <w:p w:rsidR="00D35011" w:rsidRDefault="00EE3686">
      <w:pPr>
        <w:pStyle w:val="TDC3"/>
        <w:rPr>
          <w:noProof/>
          <w:sz w:val="22"/>
          <w:szCs w:val="22"/>
        </w:rPr>
      </w:pPr>
      <w:hyperlink w:anchor="_Toc420319723" w:history="1">
        <w:r w:rsidR="00D35011" w:rsidRPr="00FC137A">
          <w:rPr>
            <w:rStyle w:val="Hipervnculo"/>
            <w:rFonts w:ascii="Arial" w:hAnsi="Arial" w:cs="Arial"/>
            <w:noProof/>
          </w:rPr>
          <w:t>5.1.3</w:t>
        </w:r>
        <w:r w:rsidR="00D35011">
          <w:rPr>
            <w:noProof/>
            <w:sz w:val="22"/>
            <w:szCs w:val="22"/>
          </w:rPr>
          <w:tab/>
        </w:r>
        <w:r w:rsidR="00D35011" w:rsidRPr="00FC137A">
          <w:rPr>
            <w:rStyle w:val="Hipervnculo"/>
            <w:rFonts w:ascii="Arial" w:hAnsi="Arial" w:cs="Arial"/>
            <w:noProof/>
          </w:rPr>
          <w:t>Estudios</w:t>
        </w:r>
        <w:r w:rsidR="00D35011">
          <w:rPr>
            <w:noProof/>
            <w:webHidden/>
          </w:rPr>
          <w:tab/>
        </w:r>
        <w:r>
          <w:rPr>
            <w:noProof/>
            <w:webHidden/>
          </w:rPr>
          <w:fldChar w:fldCharType="begin"/>
        </w:r>
        <w:r w:rsidR="00D35011">
          <w:rPr>
            <w:noProof/>
            <w:webHidden/>
          </w:rPr>
          <w:instrText xml:space="preserve"> PAGEREF _Toc420319723 \h </w:instrText>
        </w:r>
        <w:r>
          <w:rPr>
            <w:noProof/>
            <w:webHidden/>
          </w:rPr>
        </w:r>
        <w:r>
          <w:rPr>
            <w:noProof/>
            <w:webHidden/>
          </w:rPr>
          <w:fldChar w:fldCharType="separate"/>
        </w:r>
        <w:r w:rsidR="00D35011">
          <w:rPr>
            <w:noProof/>
            <w:webHidden/>
          </w:rPr>
          <w:t>53</w:t>
        </w:r>
        <w:r>
          <w:rPr>
            <w:noProof/>
            <w:webHidden/>
          </w:rPr>
          <w:fldChar w:fldCharType="end"/>
        </w:r>
      </w:hyperlink>
    </w:p>
    <w:p w:rsidR="00D35011" w:rsidRDefault="00EE3686">
      <w:pPr>
        <w:pStyle w:val="TDC3"/>
        <w:rPr>
          <w:noProof/>
          <w:sz w:val="22"/>
          <w:szCs w:val="22"/>
        </w:rPr>
      </w:pPr>
      <w:hyperlink w:anchor="_Toc420319724" w:history="1">
        <w:r w:rsidR="00D35011" w:rsidRPr="00FC137A">
          <w:rPr>
            <w:rStyle w:val="Hipervnculo"/>
            <w:rFonts w:ascii="Arial" w:hAnsi="Arial" w:cs="Arial"/>
            <w:noProof/>
          </w:rPr>
          <w:t>5.1.4</w:t>
        </w:r>
        <w:r w:rsidR="00D35011">
          <w:rPr>
            <w:noProof/>
            <w:sz w:val="22"/>
            <w:szCs w:val="22"/>
          </w:rPr>
          <w:tab/>
        </w:r>
        <w:r w:rsidR="00D35011" w:rsidRPr="00FC137A">
          <w:rPr>
            <w:rStyle w:val="Hipervnculo"/>
            <w:rFonts w:ascii="Arial" w:hAnsi="Arial" w:cs="Arial"/>
            <w:noProof/>
          </w:rPr>
          <w:t>II Congreso Internacional Universidad y Discapacidad</w:t>
        </w:r>
        <w:r w:rsidR="00D35011">
          <w:rPr>
            <w:noProof/>
            <w:webHidden/>
          </w:rPr>
          <w:tab/>
        </w:r>
        <w:r>
          <w:rPr>
            <w:noProof/>
            <w:webHidden/>
          </w:rPr>
          <w:fldChar w:fldCharType="begin"/>
        </w:r>
        <w:r w:rsidR="00D35011">
          <w:rPr>
            <w:noProof/>
            <w:webHidden/>
          </w:rPr>
          <w:instrText xml:space="preserve"> PAGEREF _Toc420319724 \h </w:instrText>
        </w:r>
        <w:r>
          <w:rPr>
            <w:noProof/>
            <w:webHidden/>
          </w:rPr>
        </w:r>
        <w:r>
          <w:rPr>
            <w:noProof/>
            <w:webHidden/>
          </w:rPr>
          <w:fldChar w:fldCharType="separate"/>
        </w:r>
        <w:r w:rsidR="00D35011">
          <w:rPr>
            <w:noProof/>
            <w:webHidden/>
          </w:rPr>
          <w:t>53</w:t>
        </w:r>
        <w:r>
          <w:rPr>
            <w:noProof/>
            <w:webHidden/>
          </w:rPr>
          <w:fldChar w:fldCharType="end"/>
        </w:r>
      </w:hyperlink>
    </w:p>
    <w:p w:rsidR="00D35011" w:rsidRDefault="00EE3686">
      <w:pPr>
        <w:pStyle w:val="TDC2"/>
        <w:rPr>
          <w:rFonts w:asciiTheme="minorHAnsi" w:hAnsiTheme="minorHAnsi" w:cstheme="minorBidi"/>
          <w:b w:val="0"/>
          <w:bCs w:val="0"/>
          <w:lang w:val="es-ES"/>
        </w:rPr>
      </w:pPr>
      <w:hyperlink w:anchor="_Toc420319725" w:history="1">
        <w:r w:rsidR="00D35011" w:rsidRPr="00FC137A">
          <w:rPr>
            <w:rStyle w:val="Hipervnculo"/>
            <w:rFonts w:cs="Arial"/>
          </w:rPr>
          <w:t>5.2</w:t>
        </w:r>
        <w:r w:rsidR="00D35011">
          <w:rPr>
            <w:rFonts w:asciiTheme="minorHAnsi" w:hAnsiTheme="minorHAnsi" w:cstheme="minorBidi"/>
            <w:b w:val="0"/>
            <w:bCs w:val="0"/>
            <w:lang w:val="es-ES"/>
          </w:rPr>
          <w:tab/>
        </w:r>
        <w:r w:rsidR="00D35011" w:rsidRPr="00FC137A">
          <w:rPr>
            <w:rStyle w:val="Hipervnculo"/>
            <w:rFonts w:cs="Arial"/>
          </w:rPr>
          <w:t>Proyecto para la accesibilidad universal de entornos universitarios</w:t>
        </w:r>
        <w:r w:rsidR="00D35011">
          <w:rPr>
            <w:webHidden/>
          </w:rPr>
          <w:tab/>
        </w:r>
        <w:r>
          <w:rPr>
            <w:webHidden/>
          </w:rPr>
          <w:fldChar w:fldCharType="begin"/>
        </w:r>
        <w:r w:rsidR="00D35011">
          <w:rPr>
            <w:webHidden/>
          </w:rPr>
          <w:instrText xml:space="preserve"> PAGEREF _Toc420319725 \h </w:instrText>
        </w:r>
        <w:r>
          <w:rPr>
            <w:webHidden/>
          </w:rPr>
        </w:r>
        <w:r>
          <w:rPr>
            <w:webHidden/>
          </w:rPr>
          <w:fldChar w:fldCharType="separate"/>
        </w:r>
        <w:r w:rsidR="00D35011">
          <w:rPr>
            <w:webHidden/>
          </w:rPr>
          <w:t>54</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26" w:history="1">
        <w:r w:rsidR="00D35011" w:rsidRPr="00FC137A">
          <w:rPr>
            <w:rStyle w:val="Hipervnculo"/>
            <w:rFonts w:cs="Arial"/>
          </w:rPr>
          <w:t>5.3</w:t>
        </w:r>
        <w:r w:rsidR="00D35011">
          <w:rPr>
            <w:rFonts w:asciiTheme="minorHAnsi" w:hAnsiTheme="minorHAnsi" w:cstheme="minorBidi"/>
            <w:b w:val="0"/>
            <w:bCs w:val="0"/>
            <w:lang w:val="es-ES"/>
          </w:rPr>
          <w:tab/>
        </w:r>
        <w:r w:rsidR="00D35011" w:rsidRPr="00FC137A">
          <w:rPr>
            <w:rStyle w:val="Hipervnculo"/>
            <w:rFonts w:cs="Arial"/>
          </w:rPr>
          <w:t>Proyecto de Formación curricular en “Diseño para todos”</w:t>
        </w:r>
        <w:r w:rsidR="00D35011">
          <w:rPr>
            <w:webHidden/>
          </w:rPr>
          <w:tab/>
        </w:r>
        <w:r>
          <w:rPr>
            <w:webHidden/>
          </w:rPr>
          <w:fldChar w:fldCharType="begin"/>
        </w:r>
        <w:r w:rsidR="00D35011">
          <w:rPr>
            <w:webHidden/>
          </w:rPr>
          <w:instrText xml:space="preserve"> PAGEREF _Toc420319726 \h </w:instrText>
        </w:r>
        <w:r>
          <w:rPr>
            <w:webHidden/>
          </w:rPr>
        </w:r>
        <w:r>
          <w:rPr>
            <w:webHidden/>
          </w:rPr>
          <w:fldChar w:fldCharType="separate"/>
        </w:r>
        <w:r w:rsidR="00D35011">
          <w:rPr>
            <w:webHidden/>
          </w:rPr>
          <w:t>54</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28" w:history="1">
        <w:r w:rsidR="00D35011" w:rsidRPr="00FC137A">
          <w:rPr>
            <w:rStyle w:val="Hipervnculo"/>
            <w:rFonts w:cs="Arial"/>
          </w:rPr>
          <w:t>5.4</w:t>
        </w:r>
        <w:r w:rsidR="00D35011">
          <w:rPr>
            <w:rFonts w:asciiTheme="minorHAnsi" w:hAnsiTheme="minorHAnsi" w:cstheme="minorBidi"/>
            <w:b w:val="0"/>
            <w:bCs w:val="0"/>
            <w:lang w:val="es-ES"/>
          </w:rPr>
          <w:tab/>
        </w:r>
        <w:r w:rsidR="00D35011" w:rsidRPr="00FC137A">
          <w:rPr>
            <w:rStyle w:val="Hipervnculo"/>
            <w:rFonts w:cs="Arial"/>
          </w:rPr>
          <w:t>Proyecto Tu Formación no tiene Límites – Desarrolla tu Futuro</w:t>
        </w:r>
        <w:r w:rsidR="00D35011">
          <w:rPr>
            <w:webHidden/>
          </w:rPr>
          <w:tab/>
        </w:r>
        <w:r>
          <w:rPr>
            <w:webHidden/>
          </w:rPr>
          <w:fldChar w:fldCharType="begin"/>
        </w:r>
        <w:r w:rsidR="00D35011">
          <w:rPr>
            <w:webHidden/>
          </w:rPr>
          <w:instrText xml:space="preserve"> PAGEREF _Toc420319728 \h </w:instrText>
        </w:r>
        <w:r>
          <w:rPr>
            <w:webHidden/>
          </w:rPr>
        </w:r>
        <w:r>
          <w:rPr>
            <w:webHidden/>
          </w:rPr>
          <w:fldChar w:fldCharType="separate"/>
        </w:r>
        <w:r w:rsidR="00D35011">
          <w:rPr>
            <w:webHidden/>
          </w:rPr>
          <w:t>55</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29" w:history="1">
        <w:r w:rsidR="00D35011" w:rsidRPr="00FC137A">
          <w:rPr>
            <w:rStyle w:val="Hipervnculo"/>
            <w:rFonts w:cs="Arial"/>
          </w:rPr>
          <w:t>5.5</w:t>
        </w:r>
        <w:r w:rsidR="00D35011">
          <w:rPr>
            <w:rFonts w:asciiTheme="minorHAnsi" w:hAnsiTheme="minorHAnsi" w:cstheme="minorBidi"/>
            <w:b w:val="0"/>
            <w:bCs w:val="0"/>
            <w:lang w:val="es-ES"/>
          </w:rPr>
          <w:tab/>
        </w:r>
        <w:r w:rsidR="00D35011" w:rsidRPr="00FC137A">
          <w:rPr>
            <w:rStyle w:val="Hipervnculo"/>
            <w:rFonts w:cs="Arial"/>
          </w:rPr>
          <w:t>Programa “Campus inclusivos, campus sin límite”</w:t>
        </w:r>
        <w:r w:rsidR="00D35011">
          <w:rPr>
            <w:webHidden/>
          </w:rPr>
          <w:tab/>
        </w:r>
        <w:r>
          <w:rPr>
            <w:webHidden/>
          </w:rPr>
          <w:fldChar w:fldCharType="begin"/>
        </w:r>
        <w:r w:rsidR="00D35011">
          <w:rPr>
            <w:webHidden/>
          </w:rPr>
          <w:instrText xml:space="preserve"> PAGEREF _Toc420319729 \h </w:instrText>
        </w:r>
        <w:r>
          <w:rPr>
            <w:webHidden/>
          </w:rPr>
        </w:r>
        <w:r>
          <w:rPr>
            <w:webHidden/>
          </w:rPr>
          <w:fldChar w:fldCharType="separate"/>
        </w:r>
        <w:r w:rsidR="00D35011">
          <w:rPr>
            <w:webHidden/>
          </w:rPr>
          <w:t>56</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30" w:history="1">
        <w:r w:rsidR="00D35011" w:rsidRPr="00FC137A">
          <w:rPr>
            <w:rStyle w:val="Hipervnculo"/>
            <w:rFonts w:cs="Arial"/>
          </w:rPr>
          <w:t>5.6</w:t>
        </w:r>
        <w:r w:rsidR="00D35011">
          <w:rPr>
            <w:rFonts w:asciiTheme="minorHAnsi" w:hAnsiTheme="minorHAnsi" w:cstheme="minorBidi"/>
            <w:b w:val="0"/>
            <w:bCs w:val="0"/>
            <w:lang w:val="es-ES"/>
          </w:rPr>
          <w:tab/>
        </w:r>
        <w:r w:rsidR="00D35011" w:rsidRPr="00FC137A">
          <w:rPr>
            <w:rStyle w:val="Hipervnculo"/>
            <w:rFonts w:cs="Arial"/>
          </w:rPr>
          <w:t>Red inclu-ED</w:t>
        </w:r>
        <w:r w:rsidR="00D35011">
          <w:rPr>
            <w:webHidden/>
          </w:rPr>
          <w:tab/>
        </w:r>
        <w:r>
          <w:rPr>
            <w:webHidden/>
          </w:rPr>
          <w:fldChar w:fldCharType="begin"/>
        </w:r>
        <w:r w:rsidR="00D35011">
          <w:rPr>
            <w:webHidden/>
          </w:rPr>
          <w:instrText xml:space="preserve"> PAGEREF _Toc420319730 \h </w:instrText>
        </w:r>
        <w:r>
          <w:rPr>
            <w:webHidden/>
          </w:rPr>
        </w:r>
        <w:r>
          <w:rPr>
            <w:webHidden/>
          </w:rPr>
          <w:fldChar w:fldCharType="separate"/>
        </w:r>
        <w:r w:rsidR="00D35011">
          <w:rPr>
            <w:webHidden/>
          </w:rPr>
          <w:t>56</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31" w:history="1">
        <w:r w:rsidR="00D35011" w:rsidRPr="00FC137A">
          <w:rPr>
            <w:rStyle w:val="Hipervnculo"/>
            <w:rFonts w:cs="Arial"/>
          </w:rPr>
          <w:t>5.7</w:t>
        </w:r>
        <w:r w:rsidR="00D35011">
          <w:rPr>
            <w:rFonts w:asciiTheme="minorHAnsi" w:hAnsiTheme="minorHAnsi" w:cstheme="minorBidi"/>
            <w:b w:val="0"/>
            <w:bCs w:val="0"/>
            <w:lang w:val="es-ES"/>
          </w:rPr>
          <w:tab/>
        </w:r>
        <w:r w:rsidR="00D35011" w:rsidRPr="00FC137A">
          <w:rPr>
            <w:rStyle w:val="Hipervnculo"/>
            <w:rFonts w:cs="Arial"/>
          </w:rPr>
          <w:t>Concurso escolar “La cápsula del tiempo: la aventura de construir el futuro”</w:t>
        </w:r>
        <w:r w:rsidR="00D35011">
          <w:rPr>
            <w:webHidden/>
          </w:rPr>
          <w:tab/>
        </w:r>
        <w:r>
          <w:rPr>
            <w:webHidden/>
          </w:rPr>
          <w:fldChar w:fldCharType="begin"/>
        </w:r>
        <w:r w:rsidR="00D35011">
          <w:rPr>
            <w:webHidden/>
          </w:rPr>
          <w:instrText xml:space="preserve"> PAGEREF _Toc420319731 \h </w:instrText>
        </w:r>
        <w:r>
          <w:rPr>
            <w:webHidden/>
          </w:rPr>
        </w:r>
        <w:r>
          <w:rPr>
            <w:webHidden/>
          </w:rPr>
          <w:fldChar w:fldCharType="separate"/>
        </w:r>
        <w:r w:rsidR="00D35011">
          <w:rPr>
            <w:webHidden/>
          </w:rPr>
          <w:t>58</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32" w:history="1">
        <w:r w:rsidR="00D35011" w:rsidRPr="00FC137A">
          <w:rPr>
            <w:rStyle w:val="Hipervnculo"/>
            <w:rFonts w:cs="Arial"/>
          </w:rPr>
          <w:t>5.8</w:t>
        </w:r>
        <w:r w:rsidR="00D35011">
          <w:rPr>
            <w:rFonts w:asciiTheme="minorHAnsi" w:hAnsiTheme="minorHAnsi" w:cstheme="minorBidi"/>
            <w:b w:val="0"/>
            <w:bCs w:val="0"/>
            <w:lang w:val="es-ES"/>
          </w:rPr>
          <w:tab/>
        </w:r>
        <w:r w:rsidR="00D35011" w:rsidRPr="00FC137A">
          <w:rPr>
            <w:rStyle w:val="Hipervnculo"/>
            <w:rFonts w:cs="Arial"/>
          </w:rPr>
          <w:t>Beca Fundación ONCE-Fundación Colegios del Mundo Unido</w:t>
        </w:r>
        <w:r w:rsidR="00D35011">
          <w:rPr>
            <w:webHidden/>
          </w:rPr>
          <w:tab/>
        </w:r>
        <w:r>
          <w:rPr>
            <w:webHidden/>
          </w:rPr>
          <w:fldChar w:fldCharType="begin"/>
        </w:r>
        <w:r w:rsidR="00D35011">
          <w:rPr>
            <w:webHidden/>
          </w:rPr>
          <w:instrText xml:space="preserve"> PAGEREF _Toc420319732 \h </w:instrText>
        </w:r>
        <w:r>
          <w:rPr>
            <w:webHidden/>
          </w:rPr>
        </w:r>
        <w:r>
          <w:rPr>
            <w:webHidden/>
          </w:rPr>
          <w:fldChar w:fldCharType="separate"/>
        </w:r>
        <w:r w:rsidR="00D35011">
          <w:rPr>
            <w:webHidden/>
          </w:rPr>
          <w:t>59</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33" w:history="1">
        <w:r w:rsidR="00D35011" w:rsidRPr="00FC137A">
          <w:rPr>
            <w:rStyle w:val="Hipervnculo"/>
            <w:rFonts w:cs="Arial"/>
          </w:rPr>
          <w:t>5.9</w:t>
        </w:r>
        <w:r w:rsidR="00D35011">
          <w:rPr>
            <w:rFonts w:asciiTheme="minorHAnsi" w:hAnsiTheme="minorHAnsi" w:cstheme="minorBidi"/>
            <w:b w:val="0"/>
            <w:bCs w:val="0"/>
            <w:lang w:val="es-ES"/>
          </w:rPr>
          <w:tab/>
        </w:r>
        <w:r w:rsidR="00D35011" w:rsidRPr="00FC137A">
          <w:rPr>
            <w:rStyle w:val="Hipervnculo"/>
            <w:rFonts w:cs="Arial"/>
          </w:rPr>
          <w:t>Ruta BBVA</w:t>
        </w:r>
        <w:r w:rsidR="00D35011">
          <w:rPr>
            <w:webHidden/>
          </w:rPr>
          <w:tab/>
        </w:r>
        <w:r>
          <w:rPr>
            <w:webHidden/>
          </w:rPr>
          <w:fldChar w:fldCharType="begin"/>
        </w:r>
        <w:r w:rsidR="00D35011">
          <w:rPr>
            <w:webHidden/>
          </w:rPr>
          <w:instrText xml:space="preserve"> PAGEREF _Toc420319733 \h </w:instrText>
        </w:r>
        <w:r>
          <w:rPr>
            <w:webHidden/>
          </w:rPr>
        </w:r>
        <w:r>
          <w:rPr>
            <w:webHidden/>
          </w:rPr>
          <w:fldChar w:fldCharType="separate"/>
        </w:r>
        <w:r w:rsidR="00D35011">
          <w:rPr>
            <w:webHidden/>
          </w:rPr>
          <w:t>59</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34" w:history="1">
        <w:r w:rsidR="00D35011" w:rsidRPr="00FC137A">
          <w:rPr>
            <w:rStyle w:val="Hipervnculo"/>
            <w:rFonts w:cs="Arial"/>
          </w:rPr>
          <w:t>5.10</w:t>
        </w:r>
        <w:r w:rsidR="00D35011">
          <w:rPr>
            <w:rFonts w:asciiTheme="minorHAnsi" w:hAnsiTheme="minorHAnsi" w:cstheme="minorBidi"/>
            <w:b w:val="0"/>
            <w:bCs w:val="0"/>
            <w:lang w:val="es-ES"/>
          </w:rPr>
          <w:tab/>
        </w:r>
        <w:r w:rsidR="00D35011" w:rsidRPr="00FC137A">
          <w:rPr>
            <w:rStyle w:val="Hipervnculo"/>
            <w:rFonts w:cs="Arial"/>
          </w:rPr>
          <w:t>Biblioteca infantil Fundación ONCE</w:t>
        </w:r>
        <w:r w:rsidR="00D35011">
          <w:rPr>
            <w:webHidden/>
          </w:rPr>
          <w:tab/>
        </w:r>
        <w:r>
          <w:rPr>
            <w:webHidden/>
          </w:rPr>
          <w:fldChar w:fldCharType="begin"/>
        </w:r>
        <w:r w:rsidR="00D35011">
          <w:rPr>
            <w:webHidden/>
          </w:rPr>
          <w:instrText xml:space="preserve"> PAGEREF _Toc420319734 \h </w:instrText>
        </w:r>
        <w:r>
          <w:rPr>
            <w:webHidden/>
          </w:rPr>
        </w:r>
        <w:r>
          <w:rPr>
            <w:webHidden/>
          </w:rPr>
          <w:fldChar w:fldCharType="separate"/>
        </w:r>
        <w:r w:rsidR="00D35011">
          <w:rPr>
            <w:webHidden/>
          </w:rPr>
          <w:t>60</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35" w:history="1">
        <w:r w:rsidR="00D35011" w:rsidRPr="00FC137A">
          <w:rPr>
            <w:rStyle w:val="Hipervnculo"/>
            <w:rFonts w:cs="Arial"/>
          </w:rPr>
          <w:t>5.11</w:t>
        </w:r>
        <w:r w:rsidR="00D35011">
          <w:rPr>
            <w:rFonts w:asciiTheme="minorHAnsi" w:hAnsiTheme="minorHAnsi" w:cstheme="minorBidi"/>
            <w:b w:val="0"/>
            <w:bCs w:val="0"/>
            <w:lang w:val="es-ES"/>
          </w:rPr>
          <w:tab/>
        </w:r>
        <w:r w:rsidR="00D35011" w:rsidRPr="00FC137A">
          <w:rPr>
            <w:rStyle w:val="Hipervnculo"/>
            <w:rFonts w:cs="Arial"/>
          </w:rPr>
          <w:t>Promoción de la participación de personas con discapacidad en Másteres, cursos de posgrado y otras enseñanzas superiores.</w:t>
        </w:r>
        <w:r w:rsidR="00D35011">
          <w:rPr>
            <w:webHidden/>
          </w:rPr>
          <w:tab/>
        </w:r>
        <w:r>
          <w:rPr>
            <w:webHidden/>
          </w:rPr>
          <w:fldChar w:fldCharType="begin"/>
        </w:r>
        <w:r w:rsidR="00D35011">
          <w:rPr>
            <w:webHidden/>
          </w:rPr>
          <w:instrText xml:space="preserve"> PAGEREF _Toc420319735 \h </w:instrText>
        </w:r>
        <w:r>
          <w:rPr>
            <w:webHidden/>
          </w:rPr>
        </w:r>
        <w:r>
          <w:rPr>
            <w:webHidden/>
          </w:rPr>
          <w:fldChar w:fldCharType="separate"/>
        </w:r>
        <w:r w:rsidR="00D35011">
          <w:rPr>
            <w:webHidden/>
          </w:rPr>
          <w:t>60</w:t>
        </w:r>
        <w:r>
          <w:rPr>
            <w:webHidden/>
          </w:rPr>
          <w:fldChar w:fldCharType="end"/>
        </w:r>
      </w:hyperlink>
    </w:p>
    <w:p w:rsidR="00D35011" w:rsidRDefault="00EE3686">
      <w:pPr>
        <w:pStyle w:val="TDC2"/>
        <w:rPr>
          <w:rFonts w:asciiTheme="minorHAnsi" w:hAnsiTheme="minorHAnsi" w:cstheme="minorBidi"/>
          <w:b w:val="0"/>
          <w:bCs w:val="0"/>
          <w:lang w:val="es-ES"/>
        </w:rPr>
      </w:pPr>
      <w:hyperlink w:anchor="_Toc420319736" w:history="1">
        <w:r w:rsidR="00D35011" w:rsidRPr="00FC137A">
          <w:rPr>
            <w:rStyle w:val="Hipervnculo"/>
            <w:rFonts w:cs="Arial"/>
          </w:rPr>
          <w:t>5.12</w:t>
        </w:r>
        <w:r w:rsidR="00D35011">
          <w:rPr>
            <w:rFonts w:asciiTheme="minorHAnsi" w:hAnsiTheme="minorHAnsi" w:cstheme="minorBidi"/>
            <w:b w:val="0"/>
            <w:bCs w:val="0"/>
            <w:lang w:val="es-ES"/>
          </w:rPr>
          <w:tab/>
        </w:r>
        <w:r w:rsidR="00D35011" w:rsidRPr="00FC137A">
          <w:rPr>
            <w:rStyle w:val="Hipervnculo"/>
            <w:rFonts w:cs="Arial"/>
          </w:rPr>
          <w:t>Promoción de la “Accesibilidad universal” y el Diseño para todos” a través de actividades formativas</w:t>
        </w:r>
        <w:r w:rsidR="00D35011">
          <w:rPr>
            <w:webHidden/>
          </w:rPr>
          <w:tab/>
        </w:r>
        <w:r>
          <w:rPr>
            <w:webHidden/>
          </w:rPr>
          <w:fldChar w:fldCharType="begin"/>
        </w:r>
        <w:r w:rsidR="00D35011">
          <w:rPr>
            <w:webHidden/>
          </w:rPr>
          <w:instrText xml:space="preserve"> PAGEREF _Toc420319736 \h </w:instrText>
        </w:r>
        <w:r>
          <w:rPr>
            <w:webHidden/>
          </w:rPr>
        </w:r>
        <w:r>
          <w:rPr>
            <w:webHidden/>
          </w:rPr>
          <w:fldChar w:fldCharType="separate"/>
        </w:r>
        <w:r w:rsidR="00D35011">
          <w:rPr>
            <w:webHidden/>
          </w:rPr>
          <w:t>62</w:t>
        </w:r>
        <w:r>
          <w:rPr>
            <w:webHidden/>
          </w:rPr>
          <w:fldChar w:fldCharType="end"/>
        </w:r>
      </w:hyperlink>
    </w:p>
    <w:p w:rsidR="00336119" w:rsidRDefault="00EE3686" w:rsidP="00841CC5">
      <w:pPr>
        <w:spacing w:before="120" w:after="120" w:line="240" w:lineRule="auto"/>
        <w:rPr>
          <w:rFonts w:asciiTheme="majorHAnsi" w:eastAsiaTheme="majorEastAsia" w:hAnsiTheme="majorHAnsi" w:cstheme="majorBidi"/>
          <w:b/>
          <w:bCs/>
          <w:color w:val="365F91" w:themeColor="accent1" w:themeShade="BF"/>
          <w:sz w:val="28"/>
          <w:szCs w:val="28"/>
        </w:rPr>
      </w:pPr>
      <w:r w:rsidRPr="00D10C1E">
        <w:rPr>
          <w:rFonts w:ascii="Arial" w:hAnsi="Arial" w:cs="Arial"/>
          <w:sz w:val="24"/>
          <w:szCs w:val="24"/>
        </w:rPr>
        <w:fldChar w:fldCharType="end"/>
      </w:r>
    </w:p>
    <w:p w:rsidR="00841CC5" w:rsidRDefault="00841CC5">
      <w:pPr>
        <w:rPr>
          <w:rFonts w:ascii="Arial" w:eastAsiaTheme="majorEastAsia" w:hAnsi="Arial" w:cs="Arial"/>
          <w:b/>
          <w:bCs/>
          <w:sz w:val="28"/>
          <w:szCs w:val="28"/>
        </w:rPr>
      </w:pPr>
      <w:bookmarkStart w:id="3" w:name="_Toc387417484"/>
      <w:r>
        <w:rPr>
          <w:rFonts w:ascii="Arial" w:hAnsi="Arial" w:cs="Arial"/>
        </w:rPr>
        <w:br w:type="page"/>
      </w:r>
    </w:p>
    <w:p w:rsidR="00030147" w:rsidRPr="00336119" w:rsidRDefault="00030147" w:rsidP="0033752C">
      <w:pPr>
        <w:pStyle w:val="Ttulo1"/>
        <w:spacing w:before="0" w:after="240"/>
        <w:ind w:left="431" w:hanging="431"/>
        <w:rPr>
          <w:rFonts w:ascii="Arial" w:hAnsi="Arial" w:cs="Arial"/>
          <w:color w:val="auto"/>
        </w:rPr>
      </w:pPr>
      <w:bookmarkStart w:id="4" w:name="_Toc420319660"/>
      <w:r w:rsidRPr="00336119">
        <w:rPr>
          <w:rFonts w:ascii="Arial" w:hAnsi="Arial" w:cs="Arial"/>
          <w:color w:val="auto"/>
        </w:rPr>
        <w:t>PRESENTACIÓN</w:t>
      </w:r>
      <w:bookmarkEnd w:id="3"/>
      <w:bookmarkEnd w:id="4"/>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C438B6" w:rsidRDefault="00030147" w:rsidP="00DF79BC">
      <w:pPr>
        <w:pStyle w:val="Prrafodelista"/>
        <w:numPr>
          <w:ilvl w:val="0"/>
          <w:numId w:val="6"/>
        </w:numPr>
        <w:spacing w:before="240" w:after="240" w:line="240" w:lineRule="auto"/>
        <w:ind w:left="567"/>
        <w:contextualSpacing w:val="0"/>
        <w:jc w:val="both"/>
        <w:rPr>
          <w:rFonts w:ascii="Arial" w:hAnsi="Arial" w:cs="Arial"/>
          <w:sz w:val="24"/>
          <w:szCs w:val="24"/>
        </w:rPr>
      </w:pPr>
      <w:r w:rsidRPr="00C438B6">
        <w:rPr>
          <w:rFonts w:ascii="Arial" w:hAnsi="Arial" w:cs="Arial"/>
          <w:sz w:val="24"/>
          <w:szCs w:val="24"/>
        </w:rPr>
        <w:t>La promoción de la plena integración laboral de las personas con discapacidad.</w:t>
      </w:r>
    </w:p>
    <w:p w:rsidR="00030147" w:rsidRPr="00C438B6" w:rsidRDefault="00030147" w:rsidP="00DF79BC">
      <w:pPr>
        <w:pStyle w:val="Prrafodelista"/>
        <w:numPr>
          <w:ilvl w:val="0"/>
          <w:numId w:val="6"/>
        </w:numPr>
        <w:spacing w:before="240" w:after="240" w:line="240" w:lineRule="auto"/>
        <w:ind w:left="567"/>
        <w:contextualSpacing w:val="0"/>
        <w:jc w:val="both"/>
        <w:rPr>
          <w:rFonts w:ascii="Arial" w:hAnsi="Arial" w:cs="Arial"/>
          <w:sz w:val="24"/>
          <w:szCs w:val="24"/>
        </w:rPr>
      </w:pPr>
      <w:r w:rsidRPr="00C438B6">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C438B6" w:rsidRDefault="00030147" w:rsidP="00DF79BC">
      <w:pPr>
        <w:pStyle w:val="Prrafodelista"/>
        <w:numPr>
          <w:ilvl w:val="0"/>
          <w:numId w:val="6"/>
        </w:numPr>
        <w:spacing w:before="240" w:after="240" w:line="240" w:lineRule="auto"/>
        <w:ind w:left="567"/>
        <w:contextualSpacing w:val="0"/>
        <w:jc w:val="both"/>
        <w:rPr>
          <w:rFonts w:ascii="Arial" w:hAnsi="Arial" w:cs="Arial"/>
          <w:sz w:val="24"/>
          <w:szCs w:val="24"/>
        </w:rPr>
      </w:pPr>
      <w:r w:rsidRPr="00C438B6">
        <w:rPr>
          <w:rFonts w:ascii="Arial" w:hAnsi="Arial" w:cs="Arial"/>
          <w:sz w:val="24"/>
          <w:szCs w:val="24"/>
        </w:rPr>
        <w:t>La promoción de la accesibilidad universal y el diseño para todos.</w:t>
      </w:r>
    </w:p>
    <w:p w:rsidR="00030147" w:rsidRPr="00C438B6" w:rsidRDefault="00030147"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C438B6">
        <w:rPr>
          <w:rFonts w:ascii="Arial" w:hAnsi="Arial" w:cs="Arial"/>
          <w:sz w:val="24"/>
          <w:szCs w:val="24"/>
        </w:rPr>
        <w:t>personas con discapacidad</w:t>
      </w:r>
      <w:r w:rsidRPr="00C438B6">
        <w:rPr>
          <w:rFonts w:ascii="Arial" w:hAnsi="Arial" w:cs="Arial"/>
          <w:sz w:val="24"/>
          <w:szCs w:val="24"/>
        </w:rPr>
        <w:t xml:space="preserve">, habiendo demostrado una importante capacidad operativa y de cooperación con las Administraciones Públicas para el desarrollo de políticas sociales. </w:t>
      </w:r>
    </w:p>
    <w:p w:rsidR="00030147" w:rsidRPr="00C438B6" w:rsidRDefault="003869D3"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S</w:t>
      </w:r>
      <w:r w:rsidR="00030147" w:rsidRPr="00C438B6">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C438B6">
        <w:rPr>
          <w:rFonts w:ascii="Arial" w:hAnsi="Arial" w:cs="Arial"/>
          <w:sz w:val="24"/>
          <w:szCs w:val="24"/>
        </w:rPr>
        <w:t xml:space="preserve"> o el Acuerdo General</w:t>
      </w:r>
      <w:r w:rsidR="0027101E" w:rsidRPr="00C438B6">
        <w:rPr>
          <w:rFonts w:ascii="Arial" w:hAnsi="Arial" w:cs="Arial"/>
          <w:sz w:val="24"/>
          <w:szCs w:val="24"/>
        </w:rPr>
        <w:t xml:space="preserve"> indistintamente</w:t>
      </w:r>
      <w:r w:rsidR="00030147" w:rsidRPr="00C438B6">
        <w:rPr>
          <w:rFonts w:ascii="Arial" w:hAnsi="Arial" w:cs="Arial"/>
          <w:sz w:val="24"/>
          <w:szCs w:val="24"/>
        </w:rPr>
        <w:t xml:space="preserve">). </w:t>
      </w:r>
    </w:p>
    <w:p w:rsidR="00030147" w:rsidRPr="00C438B6" w:rsidRDefault="00030147"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Cláusula 6ª Un gran compromiso social por la formación y el empleo de las personas con Discapacidad</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Durante la vigencia del acuerdo la ONCE se compromete a crear 15.000 nuevos puestos de trabajo para personas con discapacidad y plazas ocupacionales y a impulsar y desarrollar cursos de formación a favor de 30.000 beneficiarios discapacitados, procurando la calidad y estabilidad del empleo creado y potenciando en particular la formación ocupacional.</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Cláusula 7ª Aportaciones de la ONCE para financiar el gran compromiso social por la formación y el empleo de discapacitados</w:t>
      </w:r>
    </w:p>
    <w:p w:rsidR="00030147"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336970" w:rsidRPr="00C438B6" w:rsidRDefault="00336970" w:rsidP="00E93CAF">
      <w:pPr>
        <w:spacing w:before="240" w:after="240" w:line="240" w:lineRule="auto"/>
        <w:jc w:val="both"/>
        <w:rPr>
          <w:rFonts w:ascii="Arial" w:hAnsi="Arial" w:cs="Arial"/>
          <w:sz w:val="24"/>
          <w:szCs w:val="24"/>
        </w:rPr>
      </w:pPr>
      <w:r w:rsidRPr="00336970">
        <w:rPr>
          <w:rFonts w:ascii="Arial" w:hAnsi="Arial" w:cs="Arial"/>
          <w:b/>
          <w:sz w:val="24"/>
          <w:szCs w:val="24"/>
        </w:rPr>
        <w:t>NOTA:</w:t>
      </w:r>
      <w:r>
        <w:rPr>
          <w:rFonts w:ascii="Arial" w:hAnsi="Arial" w:cs="Arial"/>
          <w:sz w:val="24"/>
          <w:szCs w:val="24"/>
        </w:rPr>
        <w:t xml:space="preserve"> En la reunión de la Comisión Permanente del Consejo del Protectorado, celebrada el día 28 de enero de 2014, quedó fijada la cifra de referencia para el ejercicio 2014 en 2.477,01 millones de euros.</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Cláusula 8ª Fortalecimiento de la Fundación ONCE</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 xml:space="preserve">La ONCE se compromete a proseguir sus esfuerzos para que la Fundación ONCE profundice en su línea actual de solidaridad con otros discapacitados. </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C438B6" w:rsidRDefault="00030147" w:rsidP="00DF79BC">
      <w:pPr>
        <w:pStyle w:val="Prrafodelista"/>
        <w:numPr>
          <w:ilvl w:val="0"/>
          <w:numId w:val="14"/>
        </w:numPr>
        <w:autoSpaceDE w:val="0"/>
        <w:autoSpaceDN w:val="0"/>
        <w:adjustRightInd w:val="0"/>
        <w:spacing w:before="240" w:after="120" w:line="240" w:lineRule="auto"/>
        <w:ind w:left="567" w:hanging="357"/>
        <w:contextualSpacing w:val="0"/>
        <w:jc w:val="both"/>
        <w:rPr>
          <w:rFonts w:ascii="Arial" w:hAnsi="Arial" w:cs="Arial"/>
          <w:sz w:val="24"/>
          <w:szCs w:val="24"/>
        </w:rPr>
      </w:pPr>
      <w:r w:rsidRPr="00C438B6">
        <w:rPr>
          <w:rFonts w:ascii="Arial" w:hAnsi="Arial" w:cs="Arial"/>
          <w:sz w:val="24"/>
          <w:szCs w:val="24"/>
        </w:rPr>
        <w:t>Objetivos alcanzados en empleo o formación.</w:t>
      </w:r>
    </w:p>
    <w:p w:rsidR="00030147" w:rsidRPr="00C438B6" w:rsidRDefault="00030147" w:rsidP="00DF79BC">
      <w:pPr>
        <w:pStyle w:val="Prrafodelista"/>
        <w:numPr>
          <w:ilvl w:val="0"/>
          <w:numId w:val="14"/>
        </w:numPr>
        <w:autoSpaceDE w:val="0"/>
        <w:autoSpaceDN w:val="0"/>
        <w:adjustRightInd w:val="0"/>
        <w:spacing w:before="120" w:after="120" w:line="240" w:lineRule="auto"/>
        <w:ind w:left="567" w:hanging="357"/>
        <w:contextualSpacing w:val="0"/>
        <w:jc w:val="both"/>
        <w:rPr>
          <w:rFonts w:ascii="Arial" w:hAnsi="Arial" w:cs="Arial"/>
          <w:sz w:val="24"/>
          <w:szCs w:val="24"/>
        </w:rPr>
      </w:pPr>
      <w:r w:rsidRPr="00C438B6">
        <w:rPr>
          <w:rFonts w:ascii="Arial" w:hAnsi="Arial" w:cs="Arial"/>
          <w:sz w:val="24"/>
          <w:szCs w:val="24"/>
        </w:rPr>
        <w:t>Resultados sociales del área de accesibilidad universal.</w:t>
      </w:r>
    </w:p>
    <w:p w:rsidR="00030147" w:rsidRPr="00C438B6" w:rsidRDefault="00030147" w:rsidP="00DF79BC">
      <w:pPr>
        <w:pStyle w:val="Prrafodelista"/>
        <w:numPr>
          <w:ilvl w:val="0"/>
          <w:numId w:val="14"/>
        </w:numPr>
        <w:autoSpaceDE w:val="0"/>
        <w:autoSpaceDN w:val="0"/>
        <w:adjustRightInd w:val="0"/>
        <w:spacing w:before="120" w:after="120" w:line="240" w:lineRule="auto"/>
        <w:ind w:left="567" w:hanging="357"/>
        <w:contextualSpacing w:val="0"/>
        <w:jc w:val="both"/>
        <w:rPr>
          <w:rFonts w:ascii="Arial" w:hAnsi="Arial" w:cs="Arial"/>
          <w:sz w:val="24"/>
          <w:szCs w:val="24"/>
        </w:rPr>
      </w:pPr>
      <w:r w:rsidRPr="00C438B6">
        <w:rPr>
          <w:rFonts w:ascii="Arial" w:hAnsi="Arial" w:cs="Arial"/>
          <w:sz w:val="24"/>
          <w:szCs w:val="24"/>
        </w:rPr>
        <w:t>Colaboraciones con el Sistema Nacional de Empleo</w:t>
      </w:r>
      <w:r w:rsidR="00532E4C">
        <w:rPr>
          <w:rFonts w:ascii="Arial" w:hAnsi="Arial" w:cs="Arial"/>
          <w:sz w:val="24"/>
          <w:szCs w:val="24"/>
        </w:rPr>
        <w:t>.</w:t>
      </w:r>
    </w:p>
    <w:p w:rsidR="00030147" w:rsidRPr="00C438B6" w:rsidRDefault="00030147" w:rsidP="00DF79BC">
      <w:pPr>
        <w:pStyle w:val="Prrafodelista"/>
        <w:numPr>
          <w:ilvl w:val="0"/>
          <w:numId w:val="14"/>
        </w:numPr>
        <w:autoSpaceDE w:val="0"/>
        <w:autoSpaceDN w:val="0"/>
        <w:adjustRightInd w:val="0"/>
        <w:spacing w:before="120" w:after="120" w:line="240" w:lineRule="auto"/>
        <w:ind w:left="567" w:hanging="357"/>
        <w:contextualSpacing w:val="0"/>
        <w:jc w:val="both"/>
        <w:rPr>
          <w:rFonts w:ascii="Arial" w:hAnsi="Arial" w:cs="Arial"/>
          <w:sz w:val="24"/>
          <w:szCs w:val="24"/>
        </w:rPr>
      </w:pPr>
      <w:r w:rsidRPr="00C438B6">
        <w:rPr>
          <w:rFonts w:ascii="Arial" w:hAnsi="Arial" w:cs="Arial"/>
          <w:sz w:val="24"/>
          <w:szCs w:val="24"/>
        </w:rPr>
        <w:t>Acciones de educación inclusiva.</w:t>
      </w:r>
    </w:p>
    <w:p w:rsidR="00030147" w:rsidRPr="00C438B6" w:rsidRDefault="00030147" w:rsidP="00DF79BC">
      <w:pPr>
        <w:pStyle w:val="Prrafodelista"/>
        <w:numPr>
          <w:ilvl w:val="0"/>
          <w:numId w:val="14"/>
        </w:numPr>
        <w:autoSpaceDE w:val="0"/>
        <w:autoSpaceDN w:val="0"/>
        <w:adjustRightInd w:val="0"/>
        <w:spacing w:before="120" w:after="240" w:line="240" w:lineRule="auto"/>
        <w:ind w:left="567" w:hanging="357"/>
        <w:contextualSpacing w:val="0"/>
        <w:jc w:val="both"/>
        <w:rPr>
          <w:rFonts w:ascii="Arial" w:hAnsi="Arial" w:cs="Arial"/>
          <w:sz w:val="24"/>
          <w:szCs w:val="24"/>
        </w:rPr>
      </w:pPr>
      <w:r w:rsidRPr="00C438B6">
        <w:rPr>
          <w:rFonts w:ascii="Arial" w:hAnsi="Arial" w:cs="Arial"/>
          <w:sz w:val="24"/>
          <w:szCs w:val="24"/>
        </w:rPr>
        <w:t>Acciones especiales a favor de discapacitados con mayores dificultades.</w:t>
      </w:r>
    </w:p>
    <w:p w:rsidR="00030147" w:rsidRPr="00C438B6" w:rsidRDefault="00030147"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 xml:space="preserve">Todo ello, en línea con la Estrategia Europea 2020, con la </w:t>
      </w:r>
      <w:r w:rsidR="005F3EB4" w:rsidRPr="00C438B6">
        <w:rPr>
          <w:rFonts w:ascii="Arial" w:hAnsi="Arial" w:cs="Arial"/>
          <w:sz w:val="24"/>
          <w:szCs w:val="24"/>
        </w:rPr>
        <w:t>E</w:t>
      </w:r>
      <w:r w:rsidRPr="00C438B6">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 xml:space="preserve">En cumplimiento </w:t>
      </w:r>
      <w:r w:rsidR="00985BF5">
        <w:rPr>
          <w:rFonts w:ascii="Arial" w:hAnsi="Arial" w:cs="Arial"/>
          <w:sz w:val="24"/>
          <w:szCs w:val="24"/>
        </w:rPr>
        <w:t xml:space="preserve">de la cláusula octava del Acuerdo General, mencionada anteriormente, </w:t>
      </w:r>
      <w:r w:rsidRPr="00C438B6">
        <w:rPr>
          <w:rFonts w:ascii="Arial" w:hAnsi="Arial" w:cs="Arial"/>
          <w:sz w:val="24"/>
          <w:szCs w:val="24"/>
        </w:rPr>
        <w:t>a continuación se presenta la memoria de actuación social de la Fundación ONCE para el ejercicio 201</w:t>
      </w:r>
      <w:r w:rsidR="00DA40A8" w:rsidRPr="00C438B6">
        <w:rPr>
          <w:rFonts w:ascii="Arial" w:hAnsi="Arial" w:cs="Arial"/>
          <w:sz w:val="24"/>
          <w:szCs w:val="24"/>
        </w:rPr>
        <w:t>4</w:t>
      </w:r>
      <w:r w:rsidRPr="00C438B6">
        <w:rPr>
          <w:rFonts w:ascii="Arial" w:hAnsi="Arial" w:cs="Arial"/>
          <w:sz w:val="24"/>
          <w:szCs w:val="24"/>
        </w:rPr>
        <w:t>, no sin antes resaltar las siguientes cuestiones que se consideran relevantes para una adecuada valoración de su contenido.</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1375E6" w:rsidRPr="00C438B6" w:rsidRDefault="00030147" w:rsidP="00DF79BC">
      <w:pPr>
        <w:pStyle w:val="Prrafodelista"/>
        <w:numPr>
          <w:ilvl w:val="0"/>
          <w:numId w:val="7"/>
        </w:numPr>
        <w:spacing w:before="240" w:after="240" w:line="240" w:lineRule="auto"/>
        <w:contextualSpacing w:val="0"/>
        <w:jc w:val="both"/>
        <w:rPr>
          <w:rFonts w:ascii="Arial" w:hAnsi="Arial" w:cs="Arial"/>
          <w:sz w:val="24"/>
          <w:szCs w:val="24"/>
        </w:rPr>
      </w:pPr>
      <w:r w:rsidRPr="00C438B6">
        <w:rPr>
          <w:rFonts w:ascii="Arial" w:hAnsi="Arial" w:cs="Arial"/>
          <w:sz w:val="24"/>
          <w:szCs w:val="24"/>
        </w:rPr>
        <w:t>Informe de PricewaterhouseCoopers Auditores</w:t>
      </w:r>
      <w:r w:rsidR="009D0BF7">
        <w:rPr>
          <w:rFonts w:ascii="Arial" w:hAnsi="Arial" w:cs="Arial"/>
          <w:sz w:val="24"/>
          <w:szCs w:val="24"/>
        </w:rPr>
        <w:t xml:space="preserve"> S.L.</w:t>
      </w:r>
      <w:r w:rsidRPr="00C438B6">
        <w:rPr>
          <w:rFonts w:ascii="Arial" w:hAnsi="Arial" w:cs="Arial"/>
          <w:sz w:val="24"/>
          <w:szCs w:val="24"/>
        </w:rPr>
        <w:t>, de fecha 2</w:t>
      </w:r>
      <w:r w:rsidR="00DA40A8" w:rsidRPr="00C438B6">
        <w:rPr>
          <w:rFonts w:ascii="Arial" w:hAnsi="Arial" w:cs="Arial"/>
          <w:sz w:val="24"/>
          <w:szCs w:val="24"/>
        </w:rPr>
        <w:t>0</w:t>
      </w:r>
      <w:r w:rsidRPr="00C438B6">
        <w:rPr>
          <w:rFonts w:ascii="Arial" w:hAnsi="Arial" w:cs="Arial"/>
          <w:sz w:val="24"/>
          <w:szCs w:val="24"/>
        </w:rPr>
        <w:t xml:space="preserve"> de marzo de 201</w:t>
      </w:r>
      <w:r w:rsidR="00DA40A8" w:rsidRPr="00C438B6">
        <w:rPr>
          <w:rFonts w:ascii="Arial" w:hAnsi="Arial" w:cs="Arial"/>
          <w:sz w:val="24"/>
          <w:szCs w:val="24"/>
        </w:rPr>
        <w:t>5</w:t>
      </w:r>
      <w:r w:rsidRPr="00C438B6">
        <w:rPr>
          <w:rFonts w:ascii="Arial" w:hAnsi="Arial" w:cs="Arial"/>
          <w:sz w:val="24"/>
          <w:szCs w:val="24"/>
        </w:rPr>
        <w:t>, correspondiente a la ejecución de la Fundación ONCE y sus entidades dependientes en el ejercicio 201</w:t>
      </w:r>
      <w:r w:rsidR="00DA40A8" w:rsidRPr="00C438B6">
        <w:rPr>
          <w:rFonts w:ascii="Arial" w:hAnsi="Arial" w:cs="Arial"/>
          <w:sz w:val="24"/>
          <w:szCs w:val="24"/>
        </w:rPr>
        <w:t>4</w:t>
      </w:r>
      <w:r w:rsidRPr="00C438B6">
        <w:rPr>
          <w:rFonts w:ascii="Arial" w:hAnsi="Arial" w:cs="Arial"/>
          <w:sz w:val="24"/>
          <w:szCs w:val="24"/>
        </w:rPr>
        <w:t xml:space="preserve"> del Plan 15.000/30.000 de Empleo y Formación para Personas con Discapacidad, que ha servido de base para el Informe de PricewaterhouseCoopers Auditores sobre el agregado del Plan 15.000/30.000 de la ONCE y su Fundación, de Empleo y Formación para Personas con Discapacidad,  para el período 2012-2021 (ONCE y su Fundación), año 201</w:t>
      </w:r>
      <w:r w:rsidR="00DA40A8" w:rsidRPr="00C438B6">
        <w:rPr>
          <w:rFonts w:ascii="Arial" w:hAnsi="Arial" w:cs="Arial"/>
          <w:sz w:val="24"/>
          <w:szCs w:val="24"/>
        </w:rPr>
        <w:t>4</w:t>
      </w:r>
      <w:r w:rsidR="00C84160" w:rsidRPr="00C438B6">
        <w:rPr>
          <w:rFonts w:ascii="Arial" w:hAnsi="Arial" w:cs="Arial"/>
          <w:sz w:val="24"/>
          <w:szCs w:val="24"/>
        </w:rPr>
        <w:t xml:space="preserve"> y acumulado 2012-201</w:t>
      </w:r>
      <w:r w:rsidR="00DA40A8" w:rsidRPr="00C438B6">
        <w:rPr>
          <w:rFonts w:ascii="Arial" w:hAnsi="Arial" w:cs="Arial"/>
          <w:sz w:val="24"/>
          <w:szCs w:val="24"/>
        </w:rPr>
        <w:t>4</w:t>
      </w:r>
      <w:r w:rsidR="00985BF5">
        <w:rPr>
          <w:rFonts w:ascii="Arial" w:hAnsi="Arial" w:cs="Arial"/>
          <w:sz w:val="24"/>
          <w:szCs w:val="24"/>
        </w:rPr>
        <w:t xml:space="preserve"> de fecha 27 de abril de 2015,</w:t>
      </w:r>
      <w:r w:rsidR="004523E0">
        <w:rPr>
          <w:rFonts w:ascii="Arial" w:hAnsi="Arial" w:cs="Arial"/>
          <w:sz w:val="24"/>
          <w:szCs w:val="24"/>
        </w:rPr>
        <w:t xml:space="preserve"> </w:t>
      </w:r>
      <w:r w:rsidRPr="00C438B6">
        <w:rPr>
          <w:rFonts w:ascii="Arial" w:hAnsi="Arial" w:cs="Arial"/>
          <w:sz w:val="24"/>
          <w:szCs w:val="24"/>
        </w:rPr>
        <w:t>presentado al Consejo General de la ONCE y al Consejo de Protectorado en documento aparte.</w:t>
      </w:r>
      <w:r w:rsidR="001375E6" w:rsidRPr="00C438B6">
        <w:rPr>
          <w:rFonts w:ascii="Arial" w:hAnsi="Arial" w:cs="Arial"/>
          <w:sz w:val="24"/>
          <w:szCs w:val="24"/>
        </w:rPr>
        <w:t xml:space="preserve"> </w:t>
      </w:r>
    </w:p>
    <w:p w:rsidR="00030147" w:rsidRPr="00C438B6" w:rsidRDefault="00030147" w:rsidP="00DF79BC">
      <w:pPr>
        <w:pStyle w:val="Prrafodelista"/>
        <w:numPr>
          <w:ilvl w:val="0"/>
          <w:numId w:val="7"/>
        </w:numPr>
        <w:spacing w:before="240" w:after="240" w:line="240" w:lineRule="auto"/>
        <w:contextualSpacing w:val="0"/>
        <w:jc w:val="both"/>
        <w:rPr>
          <w:rFonts w:ascii="Arial" w:hAnsi="Arial" w:cs="Arial"/>
          <w:sz w:val="24"/>
          <w:szCs w:val="24"/>
        </w:rPr>
      </w:pPr>
      <w:r w:rsidRPr="00C438B6">
        <w:rPr>
          <w:rFonts w:ascii="Arial" w:hAnsi="Arial" w:cs="Arial"/>
          <w:sz w:val="24"/>
          <w:szCs w:val="24"/>
        </w:rPr>
        <w:t>Informe de Deloitte,</w:t>
      </w:r>
      <w:r w:rsidR="004523E0">
        <w:rPr>
          <w:rFonts w:ascii="Arial" w:hAnsi="Arial" w:cs="Arial"/>
          <w:sz w:val="24"/>
          <w:szCs w:val="24"/>
        </w:rPr>
        <w:t xml:space="preserve"> S.L. </w:t>
      </w:r>
      <w:r w:rsidRPr="00C438B6">
        <w:rPr>
          <w:rFonts w:ascii="Arial" w:hAnsi="Arial" w:cs="Arial"/>
          <w:sz w:val="24"/>
          <w:szCs w:val="24"/>
        </w:rPr>
        <w:t xml:space="preserve">de fecha </w:t>
      </w:r>
      <w:r w:rsidR="005F3EB4" w:rsidRPr="00C438B6">
        <w:rPr>
          <w:rFonts w:ascii="Arial" w:hAnsi="Arial" w:cs="Arial"/>
          <w:sz w:val="24"/>
          <w:szCs w:val="24"/>
        </w:rPr>
        <w:t>2</w:t>
      </w:r>
      <w:r w:rsidR="00DA40A8" w:rsidRPr="00C438B6">
        <w:rPr>
          <w:rFonts w:ascii="Arial" w:hAnsi="Arial" w:cs="Arial"/>
          <w:sz w:val="24"/>
          <w:szCs w:val="24"/>
        </w:rPr>
        <w:t>3</w:t>
      </w:r>
      <w:r w:rsidRPr="00C438B6">
        <w:rPr>
          <w:rFonts w:ascii="Arial" w:hAnsi="Arial" w:cs="Arial"/>
          <w:sz w:val="24"/>
          <w:szCs w:val="24"/>
        </w:rPr>
        <w:t xml:space="preserve"> de marzo de 201</w:t>
      </w:r>
      <w:r w:rsidR="00DA40A8" w:rsidRPr="00C438B6">
        <w:rPr>
          <w:rFonts w:ascii="Arial" w:hAnsi="Arial" w:cs="Arial"/>
          <w:sz w:val="24"/>
          <w:szCs w:val="24"/>
        </w:rPr>
        <w:t>5</w:t>
      </w:r>
      <w:r w:rsidRPr="00C438B6">
        <w:rPr>
          <w:rFonts w:ascii="Arial" w:hAnsi="Arial" w:cs="Arial"/>
          <w:sz w:val="24"/>
          <w:szCs w:val="24"/>
        </w:rPr>
        <w:t xml:space="preserve">, </w:t>
      </w:r>
      <w:r w:rsidR="00DA40A8" w:rsidRPr="00C438B6">
        <w:rPr>
          <w:rFonts w:ascii="Arial" w:hAnsi="Arial" w:cs="Arial"/>
          <w:sz w:val="24"/>
          <w:szCs w:val="24"/>
        </w:rPr>
        <w:t>sobre las actuaciones de la Fundación ONCE correspondientes al ejercicio 2014 en materia de accesibilidad universal</w:t>
      </w:r>
      <w:r w:rsidR="00082999" w:rsidRPr="00C438B6">
        <w:rPr>
          <w:rFonts w:ascii="Arial" w:hAnsi="Arial" w:cs="Arial"/>
          <w:sz w:val="24"/>
          <w:szCs w:val="24"/>
        </w:rPr>
        <w:t xml:space="preserve">, </w:t>
      </w:r>
      <w:r w:rsidRPr="00C438B6">
        <w:rPr>
          <w:rFonts w:ascii="Arial" w:hAnsi="Arial" w:cs="Arial"/>
          <w:sz w:val="24"/>
          <w:szCs w:val="24"/>
        </w:rPr>
        <w:t xml:space="preserve">que se acompaña como anexo a esta memoria. </w:t>
      </w:r>
    </w:p>
    <w:p w:rsidR="00030147" w:rsidRPr="00C438B6" w:rsidRDefault="00030147" w:rsidP="00DF79BC">
      <w:pPr>
        <w:pStyle w:val="Prrafodelista"/>
        <w:numPr>
          <w:ilvl w:val="0"/>
          <w:numId w:val="7"/>
        </w:numPr>
        <w:spacing w:before="240" w:after="240" w:line="240" w:lineRule="auto"/>
        <w:ind w:left="357" w:hanging="357"/>
        <w:contextualSpacing w:val="0"/>
        <w:jc w:val="both"/>
        <w:rPr>
          <w:rFonts w:ascii="Arial" w:hAnsi="Arial" w:cs="Arial"/>
          <w:sz w:val="24"/>
          <w:szCs w:val="24"/>
        </w:rPr>
      </w:pPr>
      <w:r w:rsidRPr="00C438B6">
        <w:rPr>
          <w:rFonts w:ascii="Arial" w:hAnsi="Arial" w:cs="Arial"/>
          <w:sz w:val="24"/>
          <w:szCs w:val="24"/>
        </w:rPr>
        <w:t>Informe de Deloitte,</w:t>
      </w:r>
      <w:r w:rsidR="004523E0">
        <w:rPr>
          <w:rFonts w:ascii="Arial" w:hAnsi="Arial" w:cs="Arial"/>
          <w:sz w:val="24"/>
          <w:szCs w:val="24"/>
        </w:rPr>
        <w:t xml:space="preserve"> S.L.</w:t>
      </w:r>
      <w:r w:rsidRPr="00C438B6">
        <w:rPr>
          <w:rFonts w:ascii="Arial" w:hAnsi="Arial" w:cs="Arial"/>
          <w:sz w:val="24"/>
          <w:szCs w:val="24"/>
        </w:rPr>
        <w:t xml:space="preserve"> de fecha 30 de abril de 201</w:t>
      </w:r>
      <w:r w:rsidR="00082999" w:rsidRPr="00C438B6">
        <w:rPr>
          <w:rFonts w:ascii="Arial" w:hAnsi="Arial" w:cs="Arial"/>
          <w:sz w:val="24"/>
          <w:szCs w:val="24"/>
        </w:rPr>
        <w:t>5</w:t>
      </w:r>
      <w:r w:rsidRPr="00C438B6">
        <w:rPr>
          <w:rFonts w:ascii="Arial" w:hAnsi="Arial" w:cs="Arial"/>
          <w:sz w:val="24"/>
          <w:szCs w:val="24"/>
        </w:rPr>
        <w:t>, sobre la asignación de recursos de la Fundación ONCE al 31 de diciembre de 201</w:t>
      </w:r>
      <w:r w:rsidR="00082999" w:rsidRPr="00C438B6">
        <w:rPr>
          <w:rFonts w:ascii="Arial" w:hAnsi="Arial" w:cs="Arial"/>
          <w:sz w:val="24"/>
          <w:szCs w:val="24"/>
        </w:rPr>
        <w:t>4</w:t>
      </w:r>
      <w:r w:rsidRPr="00C438B6">
        <w:rPr>
          <w:rFonts w:ascii="Arial" w:hAnsi="Arial" w:cs="Arial"/>
          <w:sz w:val="24"/>
          <w:szCs w:val="24"/>
        </w:rPr>
        <w:t xml:space="preserve"> y el desglose de los recursos económicos destinados al Plan 15.000/30.000, relativo al cumplimiento de las clausulas sexta y octava del Acuerdo General entre el Gobierno de la Nación y la ONCE en materia de cooperación, solidaridad y competitividad para la estabilidad de futuro de la ONCE para el período 2012-2021, presentado al Consejo General de la ONCE y al Consejo de Protectorado en documento aparte.</w:t>
      </w:r>
    </w:p>
    <w:p w:rsidR="00030147" w:rsidRPr="00C438B6" w:rsidRDefault="00030147" w:rsidP="00DF79BC">
      <w:pPr>
        <w:pStyle w:val="Prrafodelista"/>
        <w:numPr>
          <w:ilvl w:val="0"/>
          <w:numId w:val="7"/>
        </w:numPr>
        <w:spacing w:before="240" w:after="240" w:line="240" w:lineRule="auto"/>
        <w:ind w:left="357" w:hanging="357"/>
        <w:contextualSpacing w:val="0"/>
        <w:jc w:val="both"/>
        <w:rPr>
          <w:rFonts w:ascii="Arial" w:hAnsi="Arial" w:cs="Arial"/>
          <w:sz w:val="24"/>
          <w:szCs w:val="24"/>
        </w:rPr>
      </w:pPr>
      <w:r w:rsidRPr="00C438B6">
        <w:rPr>
          <w:rFonts w:ascii="Arial" w:hAnsi="Arial" w:cs="Arial"/>
          <w:sz w:val="24"/>
          <w:szCs w:val="24"/>
        </w:rPr>
        <w:t>Informe de auditoría emitido por Deloitte,</w:t>
      </w:r>
      <w:r w:rsidR="004523E0">
        <w:rPr>
          <w:rFonts w:ascii="Arial" w:hAnsi="Arial" w:cs="Arial"/>
          <w:sz w:val="24"/>
          <w:szCs w:val="24"/>
        </w:rPr>
        <w:t xml:space="preserve"> S.L.</w:t>
      </w:r>
      <w:r w:rsidRPr="00C438B6">
        <w:rPr>
          <w:rFonts w:ascii="Arial" w:hAnsi="Arial" w:cs="Arial"/>
          <w:sz w:val="24"/>
          <w:szCs w:val="24"/>
        </w:rPr>
        <w:t xml:space="preserve"> de fecha 30 de </w:t>
      </w:r>
      <w:r w:rsidR="004523E0">
        <w:rPr>
          <w:rFonts w:ascii="Arial" w:hAnsi="Arial" w:cs="Arial"/>
          <w:sz w:val="24"/>
          <w:szCs w:val="24"/>
        </w:rPr>
        <w:t>a</w:t>
      </w:r>
      <w:r w:rsidRPr="00C438B6">
        <w:rPr>
          <w:rFonts w:ascii="Arial" w:hAnsi="Arial" w:cs="Arial"/>
          <w:sz w:val="24"/>
          <w:szCs w:val="24"/>
        </w:rPr>
        <w:t>bril de 201</w:t>
      </w:r>
      <w:r w:rsidR="00082999" w:rsidRPr="00C438B6">
        <w:rPr>
          <w:rFonts w:ascii="Arial" w:hAnsi="Arial" w:cs="Arial"/>
          <w:sz w:val="24"/>
          <w:szCs w:val="24"/>
        </w:rPr>
        <w:t>5</w:t>
      </w:r>
      <w:r w:rsidRPr="00C438B6">
        <w:rPr>
          <w:rFonts w:ascii="Arial" w:hAnsi="Arial" w:cs="Arial"/>
          <w:sz w:val="24"/>
          <w:szCs w:val="24"/>
        </w:rPr>
        <w:t xml:space="preserve">, sobre las cuentas anuales individuales de la Fundación ONCE, con opinión </w:t>
      </w:r>
      <w:r w:rsidR="00C84160" w:rsidRPr="00C438B6">
        <w:rPr>
          <w:rFonts w:ascii="Arial" w:hAnsi="Arial" w:cs="Arial"/>
          <w:sz w:val="24"/>
          <w:szCs w:val="24"/>
        </w:rPr>
        <w:t>favorable</w:t>
      </w:r>
      <w:r w:rsidRPr="00C438B6">
        <w:rPr>
          <w:rFonts w:ascii="Arial" w:hAnsi="Arial" w:cs="Arial"/>
          <w:sz w:val="24"/>
          <w:szCs w:val="24"/>
        </w:rPr>
        <w:t xml:space="preserve"> (sin salvedades) presentado al Consejo General de la ONCE y al Consejo de Protectorado en documento aparte.</w:t>
      </w:r>
    </w:p>
    <w:p w:rsidR="00030147" w:rsidRPr="00C438B6" w:rsidRDefault="00030147" w:rsidP="00DF79BC">
      <w:pPr>
        <w:pStyle w:val="Prrafodelista"/>
        <w:numPr>
          <w:ilvl w:val="0"/>
          <w:numId w:val="7"/>
        </w:numPr>
        <w:spacing w:before="240" w:after="240" w:line="240" w:lineRule="auto"/>
        <w:ind w:left="357" w:hanging="357"/>
        <w:contextualSpacing w:val="0"/>
        <w:jc w:val="both"/>
        <w:rPr>
          <w:rFonts w:ascii="Arial" w:hAnsi="Arial" w:cs="Arial"/>
          <w:sz w:val="24"/>
          <w:szCs w:val="24"/>
        </w:rPr>
      </w:pPr>
      <w:r w:rsidRPr="00C438B6">
        <w:rPr>
          <w:rFonts w:ascii="Arial" w:hAnsi="Arial" w:cs="Arial"/>
          <w:sz w:val="24"/>
          <w:szCs w:val="24"/>
        </w:rPr>
        <w:t>Informe de auditoría emitido por Deloitte</w:t>
      </w:r>
      <w:r w:rsidR="004523E0">
        <w:rPr>
          <w:rFonts w:ascii="Arial" w:hAnsi="Arial" w:cs="Arial"/>
          <w:sz w:val="24"/>
          <w:szCs w:val="24"/>
        </w:rPr>
        <w:t xml:space="preserve"> S.L. </w:t>
      </w:r>
      <w:r w:rsidRPr="00C438B6">
        <w:rPr>
          <w:rFonts w:ascii="Arial" w:hAnsi="Arial" w:cs="Arial"/>
          <w:sz w:val="24"/>
          <w:szCs w:val="24"/>
        </w:rPr>
        <w:t xml:space="preserve">de fecha 30 de </w:t>
      </w:r>
      <w:r w:rsidR="004523E0">
        <w:rPr>
          <w:rFonts w:ascii="Arial" w:hAnsi="Arial" w:cs="Arial"/>
          <w:sz w:val="24"/>
          <w:szCs w:val="24"/>
        </w:rPr>
        <w:t>a</w:t>
      </w:r>
      <w:r w:rsidRPr="00C438B6">
        <w:rPr>
          <w:rFonts w:ascii="Arial" w:hAnsi="Arial" w:cs="Arial"/>
          <w:sz w:val="24"/>
          <w:szCs w:val="24"/>
        </w:rPr>
        <w:t>bril de 201</w:t>
      </w:r>
      <w:r w:rsidR="00082999" w:rsidRPr="00C438B6">
        <w:rPr>
          <w:rFonts w:ascii="Arial" w:hAnsi="Arial" w:cs="Arial"/>
          <w:sz w:val="24"/>
          <w:szCs w:val="24"/>
        </w:rPr>
        <w:t>5</w:t>
      </w:r>
      <w:r w:rsidRPr="00C438B6">
        <w:rPr>
          <w:rFonts w:ascii="Arial" w:hAnsi="Arial" w:cs="Arial"/>
          <w:sz w:val="24"/>
          <w:szCs w:val="24"/>
        </w:rPr>
        <w:t xml:space="preserve">, sobre las cuentas anuales consolidadas de la Fundación ONCE, con opinión </w:t>
      </w:r>
      <w:r w:rsidR="00C84160" w:rsidRPr="00C438B6">
        <w:rPr>
          <w:rFonts w:ascii="Arial" w:hAnsi="Arial" w:cs="Arial"/>
          <w:sz w:val="24"/>
          <w:szCs w:val="24"/>
        </w:rPr>
        <w:t>favorable</w:t>
      </w:r>
      <w:r w:rsidRPr="00C438B6">
        <w:rPr>
          <w:rFonts w:ascii="Arial" w:hAnsi="Arial" w:cs="Arial"/>
          <w:sz w:val="24"/>
          <w:szCs w:val="24"/>
        </w:rPr>
        <w:t xml:space="preserve"> (sin salvedades) presentado al Consejo General de la ONCE y al Consejo de Protectorado en documento aparte.</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Las actuaciones de la Fundación ONCE están en línea con la Estrategia Europea 2020, con la Estrategia Europea sobre Discapacidad 2010-2020, y con la Estrategia Española sobre Discapacidad 2012-2020</w:t>
      </w:r>
      <w:r w:rsidR="00982245">
        <w:rPr>
          <w:rFonts w:ascii="Arial" w:hAnsi="Arial" w:cs="Arial"/>
          <w:sz w:val="24"/>
          <w:szCs w:val="24"/>
          <w:u w:val="single"/>
        </w:rPr>
        <w:t>.</w:t>
      </w:r>
      <w:r w:rsidRPr="00C438B6">
        <w:rPr>
          <w:rFonts w:ascii="Arial" w:hAnsi="Arial" w:cs="Arial"/>
          <w:sz w:val="24"/>
          <w:szCs w:val="24"/>
          <w:u w:val="single"/>
        </w:rPr>
        <w:t xml:space="preserve"> </w:t>
      </w:r>
    </w:p>
    <w:p w:rsidR="00030147" w:rsidRPr="00C438B6" w:rsidRDefault="00030147" w:rsidP="00E93CAF">
      <w:pPr>
        <w:autoSpaceDE w:val="0"/>
        <w:autoSpaceDN w:val="0"/>
        <w:spacing w:before="240" w:after="240" w:line="240" w:lineRule="auto"/>
        <w:jc w:val="both"/>
        <w:rPr>
          <w:rFonts w:ascii="Arial" w:hAnsi="Arial" w:cs="Arial"/>
          <w:bCs/>
          <w:sz w:val="24"/>
          <w:szCs w:val="24"/>
        </w:rPr>
      </w:pPr>
      <w:r w:rsidRPr="00C438B6">
        <w:rPr>
          <w:rFonts w:ascii="Arial" w:hAnsi="Arial" w:cs="Arial"/>
          <w:sz w:val="24"/>
          <w:szCs w:val="24"/>
        </w:rPr>
        <w:t xml:space="preserve">La Fundación ONCE hace suyos los principios inspiradores de las Estrategias Europeas, y en consecuencia </w:t>
      </w:r>
      <w:r w:rsidR="00097603">
        <w:rPr>
          <w:rFonts w:ascii="Arial" w:hAnsi="Arial" w:cs="Arial"/>
          <w:sz w:val="24"/>
          <w:szCs w:val="24"/>
        </w:rPr>
        <w:t>de</w:t>
      </w:r>
      <w:r w:rsidRPr="00C438B6">
        <w:rPr>
          <w:rFonts w:ascii="Arial" w:hAnsi="Arial" w:cs="Arial"/>
          <w:sz w:val="24"/>
          <w:szCs w:val="24"/>
        </w:rPr>
        <w:t xml:space="preserve">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C438B6">
        <w:rPr>
          <w:rFonts w:ascii="Arial" w:hAnsi="Arial" w:cs="Arial"/>
          <w:sz w:val="24"/>
          <w:szCs w:val="24"/>
        </w:rPr>
        <w:t xml:space="preserve">la Fundación ONCE incluye </w:t>
      </w:r>
      <w:r w:rsidRPr="00C438B6">
        <w:rPr>
          <w:rFonts w:ascii="Arial" w:hAnsi="Arial" w:cs="Arial"/>
          <w:sz w:val="24"/>
          <w:szCs w:val="24"/>
        </w:rPr>
        <w:t xml:space="preserve">la Estrategia en </w:t>
      </w:r>
      <w:r w:rsidR="005F3EB4" w:rsidRPr="00C438B6">
        <w:rPr>
          <w:rFonts w:ascii="Arial" w:hAnsi="Arial" w:cs="Arial"/>
          <w:sz w:val="24"/>
          <w:szCs w:val="24"/>
        </w:rPr>
        <w:t>su</w:t>
      </w:r>
      <w:r w:rsidRPr="00C438B6">
        <w:rPr>
          <w:rFonts w:ascii="Arial" w:hAnsi="Arial" w:cs="Arial"/>
          <w:sz w:val="24"/>
          <w:szCs w:val="24"/>
        </w:rPr>
        <w:t xml:space="preserve"> plan de trabajo principalmente a través de medidas enfocadas en contribuir a la mejora d</w:t>
      </w:r>
      <w:r w:rsidRPr="00C438B6">
        <w:rPr>
          <w:rFonts w:ascii="Arial" w:hAnsi="Arial" w:cs="Arial"/>
          <w:bCs/>
          <w:sz w:val="24"/>
          <w:szCs w:val="24"/>
        </w:rPr>
        <w:t xml:space="preserve">el mercado laboral, la educación, y la reducción de la pobreza y exclusión social. </w:t>
      </w:r>
    </w:p>
    <w:p w:rsidR="00030147" w:rsidRPr="00C438B6" w:rsidRDefault="00030147" w:rsidP="00E93CAF">
      <w:pPr>
        <w:pStyle w:val="Default"/>
        <w:spacing w:before="240" w:after="240"/>
        <w:jc w:val="both"/>
        <w:rPr>
          <w:color w:val="auto"/>
        </w:rPr>
      </w:pPr>
      <w:r w:rsidRPr="00C438B6">
        <w:rPr>
          <w:color w:val="auto"/>
        </w:rPr>
        <w:t>El empleo y la educación son ámbitos de especial prioridad para nosotros ya que somos conscientes de que ambos son vectores claves para la reducción de la pobreza y la exclusión social.</w:t>
      </w:r>
    </w:p>
    <w:p w:rsidR="00030147" w:rsidRPr="00C438B6" w:rsidRDefault="00030147" w:rsidP="00E93CAF">
      <w:pPr>
        <w:autoSpaceDE w:val="0"/>
        <w:autoSpaceDN w:val="0"/>
        <w:spacing w:before="240" w:after="240" w:line="240" w:lineRule="auto"/>
        <w:jc w:val="both"/>
        <w:rPr>
          <w:rFonts w:ascii="Arial" w:hAnsi="Arial" w:cs="Arial"/>
          <w:sz w:val="24"/>
          <w:szCs w:val="24"/>
        </w:rPr>
      </w:pPr>
      <w:r w:rsidRPr="00C438B6">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C438B6" w:rsidRDefault="00030147" w:rsidP="00E93CAF">
      <w:pPr>
        <w:pStyle w:val="Default"/>
        <w:spacing w:before="240" w:after="240"/>
        <w:jc w:val="both"/>
        <w:rPr>
          <w:color w:val="auto"/>
        </w:rPr>
      </w:pPr>
      <w:r w:rsidRPr="00C438B6">
        <w:rPr>
          <w:color w:val="auto"/>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030147" w:rsidRPr="00C438B6" w:rsidRDefault="00030147" w:rsidP="00E93CAF">
      <w:pPr>
        <w:autoSpaceDE w:val="0"/>
        <w:autoSpaceDN w:val="0"/>
        <w:spacing w:before="240" w:after="240" w:line="240" w:lineRule="auto"/>
        <w:jc w:val="both"/>
        <w:rPr>
          <w:rFonts w:ascii="Arial" w:hAnsi="Arial" w:cs="Arial"/>
          <w:sz w:val="24"/>
          <w:szCs w:val="24"/>
        </w:rPr>
      </w:pPr>
      <w:r w:rsidRPr="00C438B6">
        <w:rPr>
          <w:rFonts w:ascii="Arial" w:hAnsi="Arial" w:cs="Arial"/>
          <w:sz w:val="24"/>
          <w:szCs w:val="24"/>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p w:rsidR="005F3EB4" w:rsidRPr="00C438B6" w:rsidRDefault="00666E8E" w:rsidP="00E93CAF">
      <w:pPr>
        <w:autoSpaceDE w:val="0"/>
        <w:autoSpaceDN w:val="0"/>
        <w:spacing w:before="240" w:after="240" w:line="240" w:lineRule="auto"/>
        <w:jc w:val="both"/>
        <w:rPr>
          <w:rFonts w:ascii="Arial" w:hAnsi="Arial" w:cs="Arial"/>
          <w:sz w:val="24"/>
          <w:szCs w:val="24"/>
        </w:rPr>
      </w:pPr>
      <w:r w:rsidRPr="00C438B6">
        <w:rPr>
          <w:rFonts w:ascii="Arial" w:hAnsi="Arial" w:cs="Arial"/>
          <w:sz w:val="24"/>
          <w:szCs w:val="24"/>
        </w:rPr>
        <w:t xml:space="preserve">Por último indicar que </w:t>
      </w:r>
      <w:r w:rsidR="005F3EB4" w:rsidRPr="00C438B6">
        <w:rPr>
          <w:rFonts w:ascii="Arial" w:hAnsi="Arial" w:cs="Arial"/>
          <w:sz w:val="24"/>
          <w:szCs w:val="24"/>
        </w:rPr>
        <w:t>se incluye</w:t>
      </w:r>
      <w:r w:rsidRPr="00C438B6">
        <w:rPr>
          <w:rFonts w:ascii="Arial" w:hAnsi="Arial" w:cs="Arial"/>
          <w:sz w:val="24"/>
          <w:szCs w:val="24"/>
        </w:rPr>
        <w:t xml:space="preserve">n en esta memoria </w:t>
      </w:r>
      <w:r w:rsidR="005F3EB4" w:rsidRPr="00C438B6">
        <w:rPr>
          <w:rFonts w:ascii="Arial" w:hAnsi="Arial" w:cs="Arial"/>
          <w:sz w:val="24"/>
          <w:szCs w:val="24"/>
        </w:rPr>
        <w:t xml:space="preserve">dos bloques adicionales, el primero de ellos </w:t>
      </w:r>
      <w:r w:rsidRPr="00C438B6">
        <w:rPr>
          <w:rFonts w:ascii="Arial" w:hAnsi="Arial" w:cs="Arial"/>
          <w:sz w:val="24"/>
          <w:szCs w:val="24"/>
        </w:rPr>
        <w:t xml:space="preserve">relativo a </w:t>
      </w:r>
      <w:r w:rsidR="005F3EB4" w:rsidRPr="00C438B6">
        <w:rPr>
          <w:rFonts w:ascii="Arial" w:hAnsi="Arial" w:cs="Arial"/>
          <w:sz w:val="24"/>
          <w:szCs w:val="24"/>
        </w:rPr>
        <w:t>las acciones especiales a favor de personas con discapacidad</w:t>
      </w:r>
      <w:r w:rsidR="00B03FA9" w:rsidRPr="00C438B6">
        <w:rPr>
          <w:rFonts w:ascii="Arial" w:hAnsi="Arial" w:cs="Arial"/>
          <w:sz w:val="24"/>
          <w:szCs w:val="24"/>
        </w:rPr>
        <w:t xml:space="preserve"> con mayores dificultades</w:t>
      </w:r>
      <w:r w:rsidR="005F3EB4" w:rsidRPr="00C438B6">
        <w:rPr>
          <w:rFonts w:ascii="Arial" w:hAnsi="Arial" w:cs="Arial"/>
          <w:sz w:val="24"/>
          <w:szCs w:val="24"/>
        </w:rPr>
        <w:t xml:space="preserve"> y el segundo </w:t>
      </w:r>
      <w:r w:rsidR="00B03FA9" w:rsidRPr="00C438B6">
        <w:rPr>
          <w:rFonts w:ascii="Arial" w:hAnsi="Arial" w:cs="Arial"/>
          <w:sz w:val="24"/>
          <w:szCs w:val="24"/>
        </w:rPr>
        <w:t xml:space="preserve">a </w:t>
      </w:r>
      <w:r w:rsidR="005F3EB4" w:rsidRPr="00C438B6">
        <w:rPr>
          <w:rFonts w:ascii="Arial" w:hAnsi="Arial" w:cs="Arial"/>
          <w:sz w:val="24"/>
          <w:szCs w:val="24"/>
        </w:rPr>
        <w:t>la</w:t>
      </w:r>
      <w:r w:rsidR="00B03FA9" w:rsidRPr="00C438B6">
        <w:rPr>
          <w:rFonts w:ascii="Arial" w:hAnsi="Arial" w:cs="Arial"/>
          <w:sz w:val="24"/>
          <w:szCs w:val="24"/>
        </w:rPr>
        <w:t>s</w:t>
      </w:r>
      <w:r w:rsidR="005F3EB4" w:rsidRPr="00C438B6">
        <w:rPr>
          <w:rFonts w:ascii="Arial" w:hAnsi="Arial" w:cs="Arial"/>
          <w:sz w:val="24"/>
          <w:szCs w:val="24"/>
        </w:rPr>
        <w:t xml:space="preserve"> acciones de educación inclusiva, en los cuales se detallan l</w:t>
      </w:r>
      <w:r w:rsidR="00B03FA9" w:rsidRPr="00C438B6">
        <w:rPr>
          <w:rFonts w:ascii="Arial" w:hAnsi="Arial" w:cs="Arial"/>
          <w:sz w:val="24"/>
          <w:szCs w:val="24"/>
        </w:rPr>
        <w:t xml:space="preserve">os </w:t>
      </w:r>
      <w:r w:rsidR="005F3EB4" w:rsidRPr="00C438B6">
        <w:rPr>
          <w:rFonts w:ascii="Arial" w:hAnsi="Arial" w:cs="Arial"/>
          <w:sz w:val="24"/>
          <w:szCs w:val="24"/>
        </w:rPr>
        <w:t xml:space="preserve">principales </w:t>
      </w:r>
      <w:r w:rsidR="00B03FA9" w:rsidRPr="00C438B6">
        <w:rPr>
          <w:rFonts w:ascii="Arial" w:hAnsi="Arial" w:cs="Arial"/>
          <w:sz w:val="24"/>
          <w:szCs w:val="24"/>
        </w:rPr>
        <w:t xml:space="preserve">proyectos </w:t>
      </w:r>
      <w:r w:rsidR="005F3EB4" w:rsidRPr="00C438B6">
        <w:rPr>
          <w:rFonts w:ascii="Arial" w:hAnsi="Arial" w:cs="Arial"/>
          <w:sz w:val="24"/>
          <w:szCs w:val="24"/>
        </w:rPr>
        <w:t>llevad</w:t>
      </w:r>
      <w:r w:rsidR="00B03FA9" w:rsidRPr="00C438B6">
        <w:rPr>
          <w:rFonts w:ascii="Arial" w:hAnsi="Arial" w:cs="Arial"/>
          <w:sz w:val="24"/>
          <w:szCs w:val="24"/>
        </w:rPr>
        <w:t>os</w:t>
      </w:r>
      <w:r w:rsidR="005F3EB4" w:rsidRPr="00C438B6">
        <w:rPr>
          <w:rFonts w:ascii="Arial" w:hAnsi="Arial" w:cs="Arial"/>
          <w:sz w:val="24"/>
          <w:szCs w:val="24"/>
        </w:rPr>
        <w:t xml:space="preserve"> a cabo</w:t>
      </w:r>
      <w:r w:rsidR="004C0BD0" w:rsidRPr="00C438B6">
        <w:rPr>
          <w:rFonts w:ascii="Arial" w:hAnsi="Arial" w:cs="Arial"/>
          <w:sz w:val="24"/>
          <w:szCs w:val="24"/>
        </w:rPr>
        <w:t xml:space="preserve"> por la Fundación ONCE de ambas naturalezas</w:t>
      </w:r>
      <w:r w:rsidR="00B03FA9" w:rsidRPr="00C438B6">
        <w:rPr>
          <w:rFonts w:ascii="Arial" w:hAnsi="Arial" w:cs="Arial"/>
          <w:sz w:val="24"/>
          <w:szCs w:val="24"/>
        </w:rPr>
        <w:t xml:space="preserve">; dichos proyectos </w:t>
      </w:r>
      <w:r w:rsidR="004C0BD0" w:rsidRPr="00C438B6">
        <w:rPr>
          <w:rFonts w:ascii="Arial" w:hAnsi="Arial" w:cs="Arial"/>
          <w:sz w:val="24"/>
          <w:szCs w:val="24"/>
        </w:rPr>
        <w:t>han sido ejecutad</w:t>
      </w:r>
      <w:r w:rsidR="00B03FA9" w:rsidRPr="00C438B6">
        <w:rPr>
          <w:rFonts w:ascii="Arial" w:hAnsi="Arial" w:cs="Arial"/>
          <w:sz w:val="24"/>
          <w:szCs w:val="24"/>
        </w:rPr>
        <w:t>o</w:t>
      </w:r>
      <w:r w:rsidR="004C0BD0" w:rsidRPr="00C438B6">
        <w:rPr>
          <w:rFonts w:ascii="Arial" w:hAnsi="Arial" w:cs="Arial"/>
          <w:sz w:val="24"/>
          <w:szCs w:val="24"/>
        </w:rPr>
        <w:t>s tanto en el Plan de Empleo y Formación como en el de Accesibilidad</w:t>
      </w:r>
      <w:r w:rsidR="00893F7F" w:rsidRPr="00C438B6">
        <w:rPr>
          <w:rFonts w:ascii="Arial" w:hAnsi="Arial" w:cs="Arial"/>
          <w:sz w:val="24"/>
          <w:szCs w:val="24"/>
        </w:rPr>
        <w:t xml:space="preserve"> U</w:t>
      </w:r>
      <w:r w:rsidR="004C0BD0" w:rsidRPr="00C438B6">
        <w:rPr>
          <w:rFonts w:ascii="Arial" w:hAnsi="Arial" w:cs="Arial"/>
          <w:sz w:val="24"/>
          <w:szCs w:val="24"/>
        </w:rPr>
        <w:t xml:space="preserve">niversal.   </w:t>
      </w:r>
    </w:p>
    <w:p w:rsidR="009C372C" w:rsidRPr="000447E0" w:rsidRDefault="009C372C" w:rsidP="0033752C">
      <w:pPr>
        <w:pStyle w:val="Ttulo1"/>
        <w:spacing w:after="240" w:line="240" w:lineRule="auto"/>
        <w:ind w:left="431" w:hanging="431"/>
        <w:rPr>
          <w:rFonts w:ascii="Arial" w:hAnsi="Arial" w:cs="Arial"/>
          <w:color w:val="auto"/>
        </w:rPr>
      </w:pPr>
      <w:bookmarkStart w:id="5" w:name="_Toc387417485"/>
      <w:bookmarkStart w:id="6" w:name="_Toc420319661"/>
      <w:r w:rsidRPr="000447E0">
        <w:rPr>
          <w:rFonts w:ascii="Arial" w:hAnsi="Arial" w:cs="Arial"/>
          <w:color w:val="auto"/>
        </w:rPr>
        <w:t>EMPLEO Y FORMACIÓN</w:t>
      </w:r>
      <w:bookmarkEnd w:id="5"/>
      <w:bookmarkEnd w:id="6"/>
      <w:r w:rsidRPr="000447E0">
        <w:rPr>
          <w:rFonts w:ascii="Arial" w:hAnsi="Arial" w:cs="Arial"/>
          <w:color w:val="auto"/>
        </w:rPr>
        <w:t xml:space="preserve"> </w:t>
      </w:r>
    </w:p>
    <w:p w:rsidR="00030147" w:rsidRPr="000447E0" w:rsidRDefault="00030147" w:rsidP="00354EBA">
      <w:pPr>
        <w:pStyle w:val="Ttulo2"/>
        <w:spacing w:before="360" w:after="240" w:line="240" w:lineRule="auto"/>
        <w:ind w:left="578" w:hanging="578"/>
        <w:rPr>
          <w:rFonts w:ascii="Arial" w:hAnsi="Arial" w:cs="Arial"/>
          <w:sz w:val="24"/>
          <w:szCs w:val="24"/>
        </w:rPr>
      </w:pPr>
      <w:bookmarkStart w:id="7" w:name="_Toc387417486"/>
      <w:bookmarkStart w:id="8" w:name="_Toc420319662"/>
      <w:r w:rsidRPr="000447E0">
        <w:rPr>
          <w:rFonts w:ascii="Arial" w:hAnsi="Arial" w:cs="Arial"/>
          <w:color w:val="auto"/>
          <w:sz w:val="24"/>
          <w:szCs w:val="24"/>
        </w:rPr>
        <w:t>Objetivos alcanzados en empleo y formación</w:t>
      </w:r>
      <w:bookmarkEnd w:id="7"/>
      <w:bookmarkEnd w:id="8"/>
    </w:p>
    <w:p w:rsidR="00030147" w:rsidRPr="000820B3" w:rsidRDefault="00030147" w:rsidP="00E93CAF">
      <w:pPr>
        <w:pStyle w:val="Prrafodelista"/>
        <w:spacing w:before="240" w:after="240" w:line="240" w:lineRule="auto"/>
        <w:ind w:left="0"/>
        <w:contextualSpacing w:val="0"/>
        <w:jc w:val="both"/>
        <w:rPr>
          <w:rFonts w:ascii="Arial" w:hAnsi="Arial" w:cs="Arial"/>
          <w:sz w:val="24"/>
          <w:szCs w:val="24"/>
        </w:rPr>
      </w:pPr>
      <w:r w:rsidRPr="000820B3">
        <w:rPr>
          <w:rFonts w:ascii="Arial" w:hAnsi="Arial" w:cs="Arial"/>
          <w:sz w:val="24"/>
          <w:szCs w:val="24"/>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030147" w:rsidRPr="000820B3" w:rsidRDefault="00030147" w:rsidP="00E93CAF">
      <w:pPr>
        <w:pStyle w:val="Prrafodelista"/>
        <w:spacing w:before="240" w:after="240" w:line="240" w:lineRule="auto"/>
        <w:ind w:left="0"/>
        <w:contextualSpacing w:val="0"/>
        <w:jc w:val="both"/>
        <w:rPr>
          <w:rFonts w:ascii="Arial" w:hAnsi="Arial" w:cs="Arial"/>
          <w:sz w:val="24"/>
          <w:szCs w:val="24"/>
        </w:rPr>
      </w:pPr>
      <w:r w:rsidRPr="000820B3">
        <w:rPr>
          <w:rFonts w:ascii="Arial" w:hAnsi="Arial" w:cs="Arial"/>
          <w:sz w:val="24"/>
          <w:szCs w:val="24"/>
        </w:rPr>
        <w:t>En este sentido, además del propio empleo interno generado a través de su grupo empresarial (Grupo Fundosa)</w:t>
      </w:r>
      <w:r w:rsidR="00C438B6" w:rsidRPr="000820B3">
        <w:rPr>
          <w:rStyle w:val="Refdenotaalpie"/>
          <w:rFonts w:ascii="Arial" w:hAnsi="Arial" w:cs="Arial"/>
          <w:sz w:val="24"/>
          <w:szCs w:val="24"/>
        </w:rPr>
        <w:footnoteReference w:id="1"/>
      </w:r>
      <w:r w:rsidRPr="000820B3">
        <w:rPr>
          <w:rFonts w:ascii="Arial" w:hAnsi="Arial" w:cs="Arial"/>
          <w:sz w:val="24"/>
          <w:szCs w:val="24"/>
        </w:rPr>
        <w:t>,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FSC Discapacidad para la Formación, Servicios y Colocación de Discapacitados” (en adelante FSC Discapacidad).</w:t>
      </w:r>
    </w:p>
    <w:p w:rsidR="004B0B77" w:rsidRDefault="00030147" w:rsidP="00971A55">
      <w:pPr>
        <w:pStyle w:val="Textoindependiente"/>
        <w:spacing w:before="240" w:after="300" w:line="240" w:lineRule="auto"/>
        <w:jc w:val="both"/>
        <w:rPr>
          <w:rFonts w:ascii="Arial" w:eastAsiaTheme="minorEastAsia" w:hAnsi="Arial" w:cs="Arial"/>
          <w:sz w:val="24"/>
          <w:szCs w:val="24"/>
          <w:lang w:eastAsia="es-ES"/>
        </w:rPr>
      </w:pPr>
      <w:r w:rsidRPr="000820B3">
        <w:rPr>
          <w:rFonts w:ascii="Arial" w:eastAsiaTheme="minorEastAsia" w:hAnsi="Arial" w:cs="Arial"/>
          <w:sz w:val="24"/>
          <w:szCs w:val="24"/>
          <w:lang w:eastAsia="es-ES"/>
        </w:rPr>
        <w:t>Así, durante el ejercicio 201</w:t>
      </w:r>
      <w:r w:rsidR="00C438B6" w:rsidRPr="000820B3">
        <w:rPr>
          <w:rFonts w:ascii="Arial" w:eastAsiaTheme="minorEastAsia" w:hAnsi="Arial" w:cs="Arial"/>
          <w:sz w:val="24"/>
          <w:szCs w:val="24"/>
          <w:lang w:eastAsia="es-ES"/>
        </w:rPr>
        <w:t>4</w:t>
      </w:r>
      <w:r w:rsidRPr="000820B3">
        <w:rPr>
          <w:rFonts w:ascii="Arial" w:eastAsiaTheme="minorEastAsia" w:hAnsi="Arial" w:cs="Arial"/>
          <w:sz w:val="24"/>
          <w:szCs w:val="24"/>
          <w:lang w:eastAsia="es-ES"/>
        </w:rPr>
        <w:t xml:space="preserve"> la Fundación ONCE destinó </w:t>
      </w:r>
      <w:r w:rsidR="00C438B6" w:rsidRPr="000820B3">
        <w:rPr>
          <w:rFonts w:ascii="Arial" w:eastAsiaTheme="minorEastAsia" w:hAnsi="Arial" w:cs="Arial"/>
          <w:sz w:val="24"/>
          <w:szCs w:val="24"/>
          <w:lang w:eastAsia="es-ES"/>
        </w:rPr>
        <w:t>60.026.732</w:t>
      </w:r>
      <w:r w:rsidRPr="000820B3">
        <w:rPr>
          <w:rFonts w:ascii="Arial" w:eastAsiaTheme="minorEastAsia" w:hAnsi="Arial" w:cs="Arial"/>
          <w:sz w:val="24"/>
          <w:szCs w:val="24"/>
          <w:lang w:eastAsia="es-ES"/>
        </w:rPr>
        <w:t xml:space="preserve"> euros al Plan de empleo y formación, en las principales líneas del Plan 15.000-30.000, de acuerdo con el siguiente detalle: </w:t>
      </w:r>
    </w:p>
    <w:p w:rsidR="004B0B77" w:rsidRDefault="004B0B77">
      <w:pPr>
        <w:rPr>
          <w:rFonts w:ascii="Arial" w:hAnsi="Arial" w:cs="Arial"/>
          <w:sz w:val="24"/>
          <w:szCs w:val="24"/>
        </w:rPr>
      </w:pPr>
      <w:r>
        <w:rPr>
          <w:rFonts w:ascii="Arial" w:hAnsi="Arial" w:cs="Arial"/>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81"/>
        <w:gridCol w:w="2645"/>
      </w:tblGrid>
      <w:tr w:rsidR="00030147" w:rsidRPr="000820B3" w:rsidTr="00B26729">
        <w:trPr>
          <w:trHeight w:val="802"/>
          <w:jc w:val="center"/>
        </w:trPr>
        <w:tc>
          <w:tcPr>
            <w:tcW w:w="548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noWrap/>
            <w:vAlign w:val="center"/>
            <w:hideMark/>
          </w:tcPr>
          <w:p w:rsidR="00030147" w:rsidRPr="000820B3" w:rsidRDefault="004C0BD0" w:rsidP="009C7F9B">
            <w:pPr>
              <w:spacing w:after="0" w:line="240" w:lineRule="auto"/>
              <w:rPr>
                <w:rFonts w:ascii="Arial" w:hAnsi="Arial" w:cs="Arial"/>
                <w:b/>
                <w:sz w:val="24"/>
                <w:szCs w:val="24"/>
              </w:rPr>
            </w:pPr>
            <w:r w:rsidRPr="000820B3">
              <w:rPr>
                <w:rFonts w:ascii="Arial" w:hAnsi="Arial" w:cs="Arial"/>
                <w:sz w:val="24"/>
                <w:szCs w:val="24"/>
              </w:rPr>
              <w:br w:type="page"/>
            </w:r>
            <w:r w:rsidR="00030147" w:rsidRPr="000B209E">
              <w:rPr>
                <w:rFonts w:ascii="Arial" w:hAnsi="Arial" w:cs="Arial"/>
                <w:b/>
                <w:sz w:val="24"/>
                <w:szCs w:val="24"/>
                <w:shd w:val="clear" w:color="auto" w:fill="C00000"/>
              </w:rPr>
              <w:t>Líneas del Plan 15.000-30.000</w:t>
            </w:r>
          </w:p>
        </w:tc>
        <w:tc>
          <w:tcPr>
            <w:tcW w:w="2645"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noWrap/>
            <w:vAlign w:val="center"/>
            <w:hideMark/>
          </w:tcPr>
          <w:p w:rsidR="00030147" w:rsidRPr="000820B3" w:rsidRDefault="00030147" w:rsidP="00B515E0">
            <w:pPr>
              <w:spacing w:after="0" w:line="240" w:lineRule="auto"/>
              <w:jc w:val="center"/>
              <w:rPr>
                <w:rFonts w:ascii="Arial" w:hAnsi="Arial" w:cs="Arial"/>
                <w:b/>
                <w:sz w:val="24"/>
                <w:szCs w:val="24"/>
              </w:rPr>
            </w:pPr>
            <w:r w:rsidRPr="000820B3">
              <w:rPr>
                <w:rFonts w:ascii="Arial" w:hAnsi="Arial" w:cs="Arial"/>
                <w:b/>
                <w:sz w:val="24"/>
                <w:szCs w:val="24"/>
              </w:rPr>
              <w:t>Importe destinado (en euros)</w:t>
            </w:r>
          </w:p>
        </w:tc>
      </w:tr>
      <w:tr w:rsidR="00030147" w:rsidRPr="000820B3" w:rsidTr="00B26729">
        <w:trPr>
          <w:trHeight w:val="690"/>
          <w:jc w:val="center"/>
        </w:trPr>
        <w:tc>
          <w:tcPr>
            <w:tcW w:w="5481" w:type="dxa"/>
            <w:tcBorders>
              <w:top w:val="nil"/>
              <w:left w:val="nil"/>
              <w:bottom w:val="single" w:sz="4" w:space="0" w:color="FFFFFF" w:themeColor="background1"/>
              <w:right w:val="nil"/>
            </w:tcBorders>
            <w:shd w:val="clear" w:color="auto" w:fill="auto"/>
            <w:noWrap/>
            <w:vAlign w:val="center"/>
            <w:hideMark/>
          </w:tcPr>
          <w:p w:rsidR="00030147" w:rsidRPr="000820B3" w:rsidRDefault="00030147" w:rsidP="00C438B6">
            <w:pPr>
              <w:spacing w:after="0" w:line="240" w:lineRule="auto"/>
              <w:rPr>
                <w:rFonts w:ascii="Arial" w:hAnsi="Arial" w:cs="Arial"/>
                <w:sz w:val="24"/>
                <w:szCs w:val="24"/>
              </w:rPr>
            </w:pPr>
            <w:r w:rsidRPr="000820B3">
              <w:rPr>
                <w:rFonts w:ascii="Arial" w:hAnsi="Arial" w:cs="Arial"/>
                <w:sz w:val="24"/>
                <w:szCs w:val="24"/>
              </w:rPr>
              <w:t xml:space="preserve">Empleo creado a través de terceras empresas </w:t>
            </w:r>
            <w:r w:rsidR="00C438B6" w:rsidRPr="000820B3">
              <w:rPr>
                <w:rFonts w:ascii="Arial" w:hAnsi="Arial" w:cs="Arial"/>
                <w:sz w:val="24"/>
                <w:szCs w:val="24"/>
              </w:rPr>
              <w:t>y</w:t>
            </w:r>
            <w:r w:rsidRPr="000820B3">
              <w:rPr>
                <w:rFonts w:ascii="Arial" w:hAnsi="Arial" w:cs="Arial"/>
                <w:sz w:val="24"/>
                <w:szCs w:val="24"/>
              </w:rPr>
              <w:t xml:space="preserve"> entidades con apoyo  de la Fundación ONCE</w:t>
            </w:r>
          </w:p>
        </w:tc>
        <w:tc>
          <w:tcPr>
            <w:tcW w:w="2645" w:type="dxa"/>
            <w:tcBorders>
              <w:top w:val="nil"/>
              <w:left w:val="nil"/>
              <w:bottom w:val="single" w:sz="4" w:space="0" w:color="FFFFFF" w:themeColor="background1"/>
              <w:right w:val="nil"/>
            </w:tcBorders>
            <w:shd w:val="clear" w:color="auto" w:fill="auto"/>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34.283.343</w:t>
            </w:r>
          </w:p>
        </w:tc>
      </w:tr>
      <w:tr w:rsidR="00030147" w:rsidRPr="000820B3" w:rsidTr="00B26729">
        <w:trPr>
          <w:trHeight w:val="39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C84160">
            <w:pPr>
              <w:spacing w:after="0" w:line="240" w:lineRule="auto"/>
              <w:rPr>
                <w:rFonts w:ascii="Arial" w:hAnsi="Arial" w:cs="Arial"/>
                <w:sz w:val="24"/>
                <w:szCs w:val="24"/>
              </w:rPr>
            </w:pPr>
            <w:r w:rsidRPr="000820B3">
              <w:rPr>
                <w:rFonts w:ascii="Arial" w:hAnsi="Arial" w:cs="Arial"/>
                <w:sz w:val="24"/>
                <w:szCs w:val="24"/>
              </w:rPr>
              <w:t>Empleo Interno creado en Fundación</w:t>
            </w:r>
            <w:r w:rsidR="00C438B6" w:rsidRPr="000820B3">
              <w:rPr>
                <w:rFonts w:ascii="Arial" w:hAnsi="Arial" w:cs="Arial"/>
                <w:sz w:val="24"/>
                <w:szCs w:val="24"/>
              </w:rPr>
              <w:t xml:space="preserve"> ONCE</w:t>
            </w:r>
            <w:r w:rsidR="00C84160" w:rsidRPr="000820B3">
              <w:rPr>
                <w:rFonts w:ascii="Arial" w:hAnsi="Arial" w:cs="Arial"/>
                <w:sz w:val="24"/>
                <w:szCs w:val="24"/>
              </w:rPr>
              <w:t xml:space="preserve">, </w:t>
            </w:r>
            <w:r w:rsidRPr="000820B3">
              <w:rPr>
                <w:rFonts w:ascii="Arial" w:hAnsi="Arial" w:cs="Arial"/>
                <w:sz w:val="24"/>
                <w:szCs w:val="24"/>
              </w:rPr>
              <w:t>Fundosa</w:t>
            </w:r>
            <w:r w:rsidR="00C84160" w:rsidRPr="000820B3">
              <w:rPr>
                <w:rFonts w:ascii="Arial" w:hAnsi="Arial" w:cs="Arial"/>
                <w:sz w:val="24"/>
                <w:szCs w:val="24"/>
              </w:rPr>
              <w:t>, Asociaciones FSC y otras Entidades vinculadas</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12.804.664</w:t>
            </w:r>
          </w:p>
        </w:tc>
      </w:tr>
      <w:tr w:rsidR="00030147" w:rsidRPr="000820B3" w:rsidTr="00B26729">
        <w:trPr>
          <w:trHeight w:val="389"/>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30147" w:rsidP="009C7F9B">
            <w:pPr>
              <w:spacing w:after="0" w:line="240" w:lineRule="auto"/>
              <w:rPr>
                <w:rFonts w:ascii="Arial" w:hAnsi="Arial" w:cs="Arial"/>
                <w:sz w:val="24"/>
                <w:szCs w:val="24"/>
              </w:rPr>
            </w:pPr>
            <w:r w:rsidRPr="000820B3">
              <w:rPr>
                <w:rFonts w:ascii="Arial" w:hAnsi="Arial" w:cs="Arial"/>
                <w:sz w:val="24"/>
                <w:szCs w:val="24"/>
              </w:rPr>
              <w:t>Plazas Ocupacionales</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800.727</w:t>
            </w:r>
          </w:p>
        </w:tc>
      </w:tr>
      <w:tr w:rsidR="00030147" w:rsidRPr="000820B3" w:rsidTr="00B26729">
        <w:trPr>
          <w:trHeight w:val="37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9C7F9B">
            <w:pPr>
              <w:spacing w:after="0" w:line="240" w:lineRule="auto"/>
              <w:rPr>
                <w:rFonts w:ascii="Arial" w:hAnsi="Arial" w:cs="Arial"/>
                <w:sz w:val="24"/>
                <w:szCs w:val="24"/>
              </w:rPr>
            </w:pPr>
            <w:r w:rsidRPr="000820B3">
              <w:rPr>
                <w:rFonts w:ascii="Arial" w:hAnsi="Arial" w:cs="Arial"/>
                <w:sz w:val="24"/>
                <w:szCs w:val="24"/>
              </w:rPr>
              <w:t>Formación Ocupacional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12.073.492</w:t>
            </w:r>
          </w:p>
        </w:tc>
      </w:tr>
      <w:tr w:rsidR="00030147" w:rsidRPr="000820B3" w:rsidTr="00B26729">
        <w:trPr>
          <w:trHeight w:val="381"/>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30147" w:rsidP="009C7F9B">
            <w:pPr>
              <w:spacing w:after="0" w:line="240" w:lineRule="auto"/>
              <w:rPr>
                <w:rFonts w:ascii="Arial" w:hAnsi="Arial" w:cs="Arial"/>
                <w:sz w:val="24"/>
                <w:szCs w:val="24"/>
              </w:rPr>
            </w:pPr>
            <w:r w:rsidRPr="000820B3">
              <w:rPr>
                <w:rFonts w:ascii="Arial" w:hAnsi="Arial" w:cs="Arial"/>
                <w:sz w:val="24"/>
                <w:szCs w:val="24"/>
              </w:rPr>
              <w:t>Formación Continua</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64.506</w:t>
            </w:r>
          </w:p>
        </w:tc>
      </w:tr>
      <w:tr w:rsidR="00030147" w:rsidRPr="000820B3" w:rsidTr="00B26729">
        <w:trPr>
          <w:trHeight w:val="467"/>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9C7F9B">
            <w:pPr>
              <w:spacing w:after="0" w:line="240" w:lineRule="auto"/>
              <w:rPr>
                <w:rFonts w:ascii="Arial" w:hAnsi="Arial" w:cs="Arial"/>
                <w:b/>
                <w:sz w:val="24"/>
                <w:szCs w:val="24"/>
              </w:rPr>
            </w:pPr>
            <w:r w:rsidRPr="000820B3">
              <w:rPr>
                <w:rFonts w:ascii="Arial" w:hAnsi="Arial" w:cs="Arial"/>
                <w:b/>
                <w:sz w:val="24"/>
                <w:szCs w:val="24"/>
              </w:rPr>
              <w:t>TOTAL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0820B3">
            <w:pPr>
              <w:spacing w:after="0" w:line="240" w:lineRule="auto"/>
              <w:jc w:val="right"/>
              <w:rPr>
                <w:rFonts w:ascii="Arial" w:hAnsi="Arial" w:cs="Arial"/>
                <w:b/>
                <w:sz w:val="24"/>
                <w:szCs w:val="24"/>
              </w:rPr>
            </w:pPr>
            <w:r w:rsidRPr="000820B3">
              <w:rPr>
                <w:rFonts w:ascii="Arial" w:hAnsi="Arial" w:cs="Arial"/>
                <w:b/>
                <w:sz w:val="24"/>
                <w:szCs w:val="24"/>
              </w:rPr>
              <w:t xml:space="preserve"> </w:t>
            </w:r>
            <w:r w:rsidR="000820B3" w:rsidRPr="000820B3">
              <w:rPr>
                <w:rFonts w:ascii="Arial" w:hAnsi="Arial" w:cs="Arial"/>
                <w:b/>
                <w:sz w:val="24"/>
                <w:szCs w:val="24"/>
              </w:rPr>
              <w:t>60.026.732</w:t>
            </w:r>
          </w:p>
        </w:tc>
      </w:tr>
    </w:tbl>
    <w:p w:rsidR="00030147" w:rsidRPr="000820B3" w:rsidRDefault="00030147" w:rsidP="00971A55">
      <w:pPr>
        <w:pStyle w:val="Textoindependiente"/>
        <w:spacing w:before="300" w:after="240" w:line="240" w:lineRule="auto"/>
        <w:jc w:val="both"/>
        <w:rPr>
          <w:rFonts w:ascii="Arial" w:eastAsiaTheme="minorEastAsia" w:hAnsi="Arial" w:cs="Arial"/>
          <w:sz w:val="24"/>
          <w:szCs w:val="24"/>
          <w:lang w:eastAsia="es-ES"/>
        </w:rPr>
      </w:pPr>
      <w:r w:rsidRPr="000820B3">
        <w:rPr>
          <w:rFonts w:ascii="Arial" w:eastAsiaTheme="minorEastAsia" w:hAnsi="Arial" w:cs="Arial"/>
          <w:sz w:val="24"/>
          <w:szCs w:val="24"/>
          <w:lang w:eastAsia="es-ES"/>
        </w:rPr>
        <w:t>Estos datos están auditados y se presentan en el Informe de Deloitte</w:t>
      </w:r>
      <w:r w:rsidR="004B0B77">
        <w:rPr>
          <w:rFonts w:ascii="Arial" w:eastAsiaTheme="minorEastAsia" w:hAnsi="Arial" w:cs="Arial"/>
          <w:sz w:val="24"/>
          <w:szCs w:val="24"/>
          <w:lang w:eastAsia="es-ES"/>
        </w:rPr>
        <w:t>, S.L.</w:t>
      </w:r>
      <w:r w:rsidRPr="000820B3">
        <w:rPr>
          <w:rFonts w:ascii="Arial" w:eastAsiaTheme="minorEastAsia" w:hAnsi="Arial" w:cs="Arial"/>
          <w:sz w:val="24"/>
          <w:szCs w:val="24"/>
          <w:lang w:eastAsia="es-ES"/>
        </w:rPr>
        <w:t xml:space="preserve"> de fecha 30 de abril de 201</w:t>
      </w:r>
      <w:r w:rsidR="000820B3" w:rsidRPr="000820B3">
        <w:rPr>
          <w:rFonts w:ascii="Arial" w:eastAsiaTheme="minorEastAsia" w:hAnsi="Arial" w:cs="Arial"/>
          <w:sz w:val="24"/>
          <w:szCs w:val="24"/>
          <w:lang w:eastAsia="es-ES"/>
        </w:rPr>
        <w:t>5</w:t>
      </w:r>
      <w:r w:rsidRPr="000820B3">
        <w:rPr>
          <w:rFonts w:ascii="Arial" w:eastAsiaTheme="minorEastAsia" w:hAnsi="Arial" w:cs="Arial"/>
          <w:sz w:val="24"/>
          <w:szCs w:val="24"/>
          <w:lang w:eastAsia="es-ES"/>
        </w:rPr>
        <w:t>, sobre la asignación de recursos de la Fundación ONCE al 31 de diciembre de 201</w:t>
      </w:r>
      <w:r w:rsidR="000820B3" w:rsidRPr="000820B3">
        <w:rPr>
          <w:rFonts w:ascii="Arial" w:eastAsiaTheme="minorEastAsia" w:hAnsi="Arial" w:cs="Arial"/>
          <w:sz w:val="24"/>
          <w:szCs w:val="24"/>
          <w:lang w:eastAsia="es-ES"/>
        </w:rPr>
        <w:t>4</w:t>
      </w:r>
      <w:r w:rsidRPr="000820B3">
        <w:rPr>
          <w:rFonts w:ascii="Arial" w:eastAsiaTheme="minorEastAsia" w:hAnsi="Arial" w:cs="Arial"/>
          <w:sz w:val="24"/>
          <w:szCs w:val="24"/>
          <w:lang w:eastAsia="es-ES"/>
        </w:rPr>
        <w:t xml:space="preserve"> y el desglose de los recursos económicos destinados al Plan 15.000/30.000, relativo al cumplimiento de las cl</w:t>
      </w:r>
      <w:r w:rsidR="003B07C3" w:rsidRPr="000820B3">
        <w:rPr>
          <w:rFonts w:ascii="Arial" w:eastAsiaTheme="minorEastAsia" w:hAnsi="Arial" w:cs="Arial"/>
          <w:sz w:val="24"/>
          <w:szCs w:val="24"/>
          <w:lang w:eastAsia="es-ES"/>
        </w:rPr>
        <w:t>á</w:t>
      </w:r>
      <w:r w:rsidRPr="000820B3">
        <w:rPr>
          <w:rFonts w:ascii="Arial" w:eastAsiaTheme="minorEastAsia" w:hAnsi="Arial" w:cs="Arial"/>
          <w:sz w:val="24"/>
          <w:szCs w:val="24"/>
          <w:lang w:eastAsia="es-ES"/>
        </w:rPr>
        <w:t>usulas sexta y octava del Acuerdo General entre el Gobierno de la Nación y la ONCE en materia de cooperación, solidaridad y competitividad para la estabilidad de futuro de la ONCE para el período 2012-2021.</w:t>
      </w:r>
    </w:p>
    <w:p w:rsidR="00030147" w:rsidRPr="00855AC1" w:rsidRDefault="00030147" w:rsidP="00354EBA">
      <w:pPr>
        <w:pStyle w:val="Ttulo3"/>
        <w:spacing w:before="360" w:after="240" w:line="240" w:lineRule="auto"/>
        <w:rPr>
          <w:rFonts w:ascii="Arial" w:hAnsi="Arial" w:cs="Arial"/>
          <w:color w:val="auto"/>
          <w:sz w:val="24"/>
          <w:szCs w:val="24"/>
        </w:rPr>
      </w:pPr>
      <w:bookmarkStart w:id="9" w:name="_Toc387417487"/>
      <w:bookmarkStart w:id="10" w:name="_Toc420319663"/>
      <w:r w:rsidRPr="00855AC1">
        <w:rPr>
          <w:rFonts w:ascii="Arial" w:hAnsi="Arial" w:cs="Arial"/>
          <w:color w:val="auto"/>
          <w:sz w:val="24"/>
          <w:szCs w:val="24"/>
        </w:rPr>
        <w:t>Información cuantitativa</w:t>
      </w:r>
      <w:bookmarkEnd w:id="9"/>
      <w:bookmarkEnd w:id="10"/>
    </w:p>
    <w:p w:rsidR="000447E0" w:rsidRPr="00376689" w:rsidRDefault="000447E0" w:rsidP="000447E0">
      <w:pPr>
        <w:pStyle w:val="Prrafodelista"/>
        <w:spacing w:before="240" w:after="360" w:line="240" w:lineRule="auto"/>
        <w:ind w:left="0"/>
        <w:contextualSpacing w:val="0"/>
        <w:jc w:val="both"/>
        <w:rPr>
          <w:rFonts w:ascii="Arial" w:hAnsi="Arial" w:cs="Arial"/>
          <w:sz w:val="24"/>
          <w:szCs w:val="24"/>
        </w:rPr>
      </w:pPr>
      <w:r w:rsidRPr="00376689">
        <w:rPr>
          <w:rFonts w:ascii="Arial" w:hAnsi="Arial" w:cs="Arial"/>
          <w:sz w:val="24"/>
          <w:szCs w:val="24"/>
        </w:rPr>
        <w:t>En el año 2014, en virtud del Acuerdo General de noviembre de 2011, los resultados auditados del Plan 15.000/30.000 y los porcentajes de cumplimiento alcanzados han sido:</w:t>
      </w:r>
    </w:p>
    <w:tbl>
      <w:tblPr>
        <w:tblW w:w="0" w:type="auto"/>
        <w:jc w:val="center"/>
        <w:tblInd w:w="269" w:type="dxa"/>
        <w:tblLook w:val="01E0"/>
      </w:tblPr>
      <w:tblGrid>
        <w:gridCol w:w="2690"/>
        <w:gridCol w:w="1510"/>
        <w:gridCol w:w="1701"/>
        <w:gridCol w:w="1777"/>
      </w:tblGrid>
      <w:tr w:rsidR="000447E0" w:rsidRPr="00376689" w:rsidTr="000A755D">
        <w:trPr>
          <w:trHeight w:val="679"/>
          <w:jc w:val="center"/>
        </w:trPr>
        <w:tc>
          <w:tcPr>
            <w:tcW w:w="2690" w:type="dxa"/>
            <w:tcBorders>
              <w:bottom w:val="single" w:sz="4" w:space="0" w:color="FFFFFF" w:themeColor="background1"/>
              <w:right w:val="single" w:sz="4" w:space="0" w:color="FFFFFF" w:themeColor="background1"/>
            </w:tcBorders>
            <w:vAlign w:val="center"/>
          </w:tcPr>
          <w:p w:rsidR="000447E0" w:rsidRPr="00376689" w:rsidRDefault="000447E0" w:rsidP="00D86749">
            <w:pPr>
              <w:pStyle w:val="Prrafodelista"/>
              <w:spacing w:before="120" w:after="120" w:line="240" w:lineRule="auto"/>
              <w:ind w:left="1080"/>
              <w:contextualSpacing w:val="0"/>
              <w:jc w:val="center"/>
              <w:rPr>
                <w:rFonts w:ascii="Arial" w:hAnsi="Arial" w:cs="Arial"/>
                <w:sz w:val="24"/>
                <w:szCs w:val="2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Resultados 2014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Objetivo 2014</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 cumplimiento</w:t>
            </w:r>
          </w:p>
        </w:tc>
      </w:tr>
      <w:tr w:rsidR="000447E0" w:rsidRPr="00376689" w:rsidTr="000A755D">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Empleo</w:t>
            </w:r>
          </w:p>
        </w:tc>
        <w:tc>
          <w:tcPr>
            <w:tcW w:w="1417" w:type="dxa"/>
            <w:tcBorders>
              <w:top w:val="single" w:sz="4" w:space="0" w:color="FFFFFF" w:themeColor="background1"/>
              <w:left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4.974</w:t>
            </w:r>
          </w:p>
        </w:tc>
        <w:tc>
          <w:tcPr>
            <w:tcW w:w="1701" w:type="dxa"/>
            <w:tcBorders>
              <w:top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1.500</w:t>
            </w:r>
          </w:p>
        </w:tc>
        <w:tc>
          <w:tcPr>
            <w:tcW w:w="1630" w:type="dxa"/>
            <w:tcBorders>
              <w:top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332%</w:t>
            </w:r>
          </w:p>
        </w:tc>
      </w:tr>
      <w:tr w:rsidR="000447E0" w:rsidRPr="00376689" w:rsidTr="000A755D">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Plazas Ocupacionales</w:t>
            </w:r>
          </w:p>
        </w:tc>
        <w:tc>
          <w:tcPr>
            <w:tcW w:w="1417" w:type="dxa"/>
            <w:tcBorders>
              <w:left w:val="single" w:sz="4" w:space="0" w:color="FFFFFF" w:themeColor="background1"/>
            </w:tcBorders>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527</w:t>
            </w:r>
          </w:p>
        </w:tc>
        <w:tc>
          <w:tcPr>
            <w:tcW w:w="1701" w:type="dxa"/>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250</w:t>
            </w:r>
          </w:p>
        </w:tc>
        <w:tc>
          <w:tcPr>
            <w:tcW w:w="1630" w:type="dxa"/>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211%</w:t>
            </w:r>
          </w:p>
        </w:tc>
      </w:tr>
      <w:tr w:rsidR="000447E0" w:rsidRPr="00376689" w:rsidTr="000A755D">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Alumnos formados</w:t>
            </w:r>
          </w:p>
        </w:tc>
        <w:tc>
          <w:tcPr>
            <w:tcW w:w="1417" w:type="dxa"/>
            <w:tcBorders>
              <w:left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14.179</w:t>
            </w:r>
          </w:p>
        </w:tc>
        <w:tc>
          <w:tcPr>
            <w:tcW w:w="1701" w:type="dxa"/>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2.700</w:t>
            </w:r>
          </w:p>
        </w:tc>
        <w:tc>
          <w:tcPr>
            <w:tcW w:w="1630" w:type="dxa"/>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525%</w:t>
            </w:r>
          </w:p>
        </w:tc>
      </w:tr>
    </w:tbl>
    <w:p w:rsidR="00030147" w:rsidRPr="00376689" w:rsidRDefault="00030147" w:rsidP="00971A55">
      <w:pPr>
        <w:pStyle w:val="Ttulo4"/>
        <w:spacing w:before="480" w:after="240" w:line="240" w:lineRule="auto"/>
        <w:ind w:left="862" w:hanging="862"/>
        <w:rPr>
          <w:rFonts w:ascii="Arial" w:hAnsi="Arial" w:cs="Arial"/>
          <w:i w:val="0"/>
          <w:color w:val="auto"/>
          <w:sz w:val="24"/>
          <w:szCs w:val="24"/>
        </w:rPr>
      </w:pPr>
      <w:bookmarkStart w:id="11" w:name="_Toc387417488"/>
      <w:r w:rsidRPr="00376689">
        <w:rPr>
          <w:rFonts w:ascii="Arial" w:hAnsi="Arial" w:cs="Arial"/>
          <w:i w:val="0"/>
          <w:color w:val="auto"/>
          <w:sz w:val="24"/>
          <w:szCs w:val="24"/>
        </w:rPr>
        <w:t>Distribución, por líneas de actuación, de la contribución a la generación de empleo en el ejercicio 201</w:t>
      </w:r>
      <w:bookmarkEnd w:id="11"/>
      <w:r w:rsidR="000447E0" w:rsidRPr="00376689">
        <w:rPr>
          <w:rFonts w:ascii="Arial" w:hAnsi="Arial" w:cs="Arial"/>
          <w:i w:val="0"/>
          <w:color w:val="auto"/>
          <w:sz w:val="24"/>
          <w:szCs w:val="24"/>
        </w:rPr>
        <w:t>4</w:t>
      </w:r>
    </w:p>
    <w:tbl>
      <w:tblPr>
        <w:tblStyle w:val="Tablaconcuadrcula"/>
        <w:tblW w:w="9264" w:type="dxa"/>
        <w:tblInd w:w="-601" w:type="dxa"/>
        <w:shd w:val="clear" w:color="auto" w:fill="FFFFFF" w:themeFill="background1"/>
        <w:tblLayout w:type="fixed"/>
        <w:tblLook w:val="0000"/>
      </w:tblPr>
      <w:tblGrid>
        <w:gridCol w:w="3261"/>
        <w:gridCol w:w="1341"/>
        <w:gridCol w:w="1790"/>
        <w:gridCol w:w="1230"/>
        <w:gridCol w:w="1642"/>
      </w:tblGrid>
      <w:tr w:rsidR="00AC1385" w:rsidRPr="00CF1A44" w:rsidTr="00B26729">
        <w:trPr>
          <w:trHeight w:val="901"/>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AC1385" w:rsidRPr="00CF1A44" w:rsidRDefault="000820B3" w:rsidP="00D86749">
            <w:pPr>
              <w:spacing w:before="120" w:after="240"/>
              <w:jc w:val="center"/>
              <w:rPr>
                <w:rFonts w:ascii="Arial" w:hAnsi="Arial" w:cs="Arial"/>
                <w:b/>
                <w:sz w:val="22"/>
                <w:szCs w:val="22"/>
              </w:rPr>
            </w:pPr>
            <w:r w:rsidRPr="00CF1A44">
              <w:rPr>
                <w:rFonts w:ascii="Arial" w:hAnsi="Arial" w:cs="Arial"/>
                <w:sz w:val="22"/>
                <w:szCs w:val="22"/>
              </w:rPr>
              <w:t xml:space="preserve"> </w:t>
            </w:r>
            <w:r w:rsidR="00AC1385" w:rsidRPr="00CF1A44">
              <w:rPr>
                <w:rFonts w:ascii="Arial" w:hAnsi="Arial" w:cs="Arial"/>
                <w:b/>
                <w:sz w:val="22"/>
                <w:szCs w:val="22"/>
              </w:rPr>
              <w:t>Plan 15.000-30.000.</w:t>
            </w:r>
          </w:p>
        </w:tc>
        <w:tc>
          <w:tcPr>
            <w:tcW w:w="134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r w:rsidRPr="00CF1A44">
              <w:rPr>
                <w:rFonts w:ascii="Arial" w:hAnsi="Arial" w:cs="Arial"/>
                <w:b/>
                <w:sz w:val="22"/>
                <w:szCs w:val="22"/>
              </w:rPr>
              <w:t>Ejercicio 2014 PCD *</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Acumulado 2012-2024</w:t>
            </w: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(PCD)</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lang w:val="en-GB"/>
              </w:rPr>
            </w:pP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lang w:val="en-GB"/>
              </w:rPr>
              <w:t>Objetivo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lang w:val="en-GB"/>
              </w:rPr>
              <w:t>Plan</w:t>
            </w:r>
          </w:p>
          <w:p w:rsidR="00AC1385" w:rsidRPr="00CF1A44" w:rsidRDefault="00AC1385" w:rsidP="00D86749">
            <w:pPr>
              <w:jc w:val="center"/>
              <w:rPr>
                <w:rFonts w:ascii="Arial" w:hAnsi="Arial" w:cs="Arial"/>
                <w:b/>
                <w:sz w:val="22"/>
                <w:szCs w:val="22"/>
              </w:rPr>
            </w:pPr>
            <w:r w:rsidRPr="00CF1A44">
              <w:rPr>
                <w:rFonts w:ascii="Arial" w:hAnsi="Arial" w:cs="Arial"/>
                <w:b/>
                <w:sz w:val="22"/>
                <w:szCs w:val="22"/>
                <w:lang w:val="en-GB"/>
              </w:rPr>
              <w:t>2012-2021</w:t>
            </w:r>
          </w:p>
        </w:tc>
        <w:tc>
          <w:tcPr>
            <w:tcW w:w="1642"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r w:rsidRPr="00CF1A44">
              <w:rPr>
                <w:rFonts w:ascii="Arial" w:hAnsi="Arial" w:cs="Arial"/>
                <w:b/>
                <w:sz w:val="22"/>
                <w:szCs w:val="22"/>
              </w:rPr>
              <w:t>Grado cumplimiento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rPr>
              <w:t>(%)</w:t>
            </w:r>
          </w:p>
        </w:tc>
      </w:tr>
      <w:tr w:rsidR="00AC1385" w:rsidRPr="00CF1A44" w:rsidTr="00CF1A44">
        <w:trPr>
          <w:trHeight w:val="714"/>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y plazas ocupacionales</w:t>
            </w:r>
          </w:p>
        </w:tc>
        <w:tc>
          <w:tcPr>
            <w:tcW w:w="1341"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5.501</w:t>
            </w:r>
          </w:p>
        </w:tc>
        <w:tc>
          <w:tcPr>
            <w:tcW w:w="179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13.992</w:t>
            </w:r>
          </w:p>
        </w:tc>
        <w:tc>
          <w:tcPr>
            <w:tcW w:w="123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14.200</w:t>
            </w:r>
          </w:p>
        </w:tc>
        <w:tc>
          <w:tcPr>
            <w:tcW w:w="1642"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99%</w:t>
            </w:r>
          </w:p>
        </w:tc>
      </w:tr>
      <w:tr w:rsidR="00AC1385" w:rsidRPr="00CF1A44" w:rsidTr="0055386D">
        <w:trPr>
          <w:trHeight w:val="714"/>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excluido plazas ocupacionales</w:t>
            </w:r>
          </w:p>
        </w:tc>
        <w:tc>
          <w:tcPr>
            <w:tcW w:w="1341"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4.974</w:t>
            </w:r>
          </w:p>
        </w:tc>
        <w:tc>
          <w:tcPr>
            <w:tcW w:w="179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12.563</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11.800</w:t>
            </w:r>
          </w:p>
        </w:tc>
        <w:tc>
          <w:tcPr>
            <w:tcW w:w="1642"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106%</w:t>
            </w:r>
          </w:p>
        </w:tc>
      </w:tr>
      <w:tr w:rsidR="00AC1385" w:rsidRPr="00CF1A44" w:rsidTr="00CF1A44">
        <w:trPr>
          <w:trHeight w:val="421"/>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bCs/>
                <w:sz w:val="22"/>
                <w:szCs w:val="22"/>
              </w:rPr>
            </w:pPr>
            <w:r w:rsidRPr="00CF1A44">
              <w:rPr>
                <w:rFonts w:ascii="Arial" w:hAnsi="Arial" w:cs="Arial"/>
                <w:b/>
                <w:sz w:val="22"/>
                <w:szCs w:val="22"/>
              </w:rPr>
              <w:t>Empleo Interno</w:t>
            </w:r>
          </w:p>
        </w:tc>
        <w:tc>
          <w:tcPr>
            <w:tcW w:w="1341"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snapToGrid w:val="0"/>
                <w:sz w:val="22"/>
                <w:szCs w:val="22"/>
              </w:rPr>
              <w:t>1.122</w:t>
            </w:r>
          </w:p>
        </w:tc>
        <w:tc>
          <w:tcPr>
            <w:tcW w:w="1790" w:type="dxa"/>
            <w:tcBorders>
              <w:top w:val="nil"/>
              <w:left w:val="nil"/>
              <w:bottom w:val="nil"/>
              <w:right w:val="nil"/>
            </w:tcBorders>
            <w:shd w:val="clear" w:color="auto" w:fill="FFFFFF" w:themeFill="background1"/>
            <w:vAlign w:val="center"/>
          </w:tcPr>
          <w:p w:rsidR="00AC1385" w:rsidRPr="00CF1A44" w:rsidRDefault="00AC1385"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1.960</w:t>
            </w:r>
          </w:p>
        </w:tc>
        <w:tc>
          <w:tcPr>
            <w:tcW w:w="123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CF1A44">
        <w:trPr>
          <w:trHeight w:val="388"/>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Fundación ONCE</w:t>
            </w:r>
          </w:p>
        </w:tc>
        <w:tc>
          <w:tcPr>
            <w:tcW w:w="1341"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snapToGrid w:val="0"/>
                <w:sz w:val="22"/>
                <w:szCs w:val="22"/>
              </w:rPr>
              <w:t>-4</w:t>
            </w:r>
          </w:p>
        </w:tc>
        <w:tc>
          <w:tcPr>
            <w:tcW w:w="1790" w:type="dxa"/>
            <w:tcBorders>
              <w:top w:val="nil"/>
              <w:left w:val="nil"/>
              <w:bottom w:val="nil"/>
              <w:right w:val="nil"/>
            </w:tcBorders>
            <w:shd w:val="clear" w:color="auto" w:fill="BFBFBF"/>
            <w:vAlign w:val="center"/>
          </w:tcPr>
          <w:p w:rsidR="00AC1385" w:rsidRPr="00CF1A44" w:rsidRDefault="00AC1385" w:rsidP="0055386D">
            <w:pPr>
              <w:spacing w:before="120" w:after="240"/>
              <w:jc w:val="center"/>
              <w:rPr>
                <w:rFonts w:ascii="Arial" w:hAnsi="Arial" w:cs="Arial"/>
                <w:snapToGrid w:val="0"/>
                <w:sz w:val="22"/>
                <w:szCs w:val="22"/>
              </w:rPr>
            </w:pPr>
            <w:r w:rsidRPr="00CF1A44">
              <w:rPr>
                <w:rFonts w:ascii="Arial" w:hAnsi="Arial" w:cs="Arial"/>
                <w:snapToGrid w:val="0"/>
                <w:sz w:val="22"/>
                <w:szCs w:val="22"/>
              </w:rPr>
              <w:t>-5</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CF1A44">
        <w:trPr>
          <w:trHeight w:val="651"/>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 xml:space="preserve">Asociación FSC Discapacidad y Asociación FSC Inserta </w:t>
            </w:r>
          </w:p>
        </w:tc>
        <w:tc>
          <w:tcPr>
            <w:tcW w:w="1341"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snapToGrid w:val="0"/>
                <w:sz w:val="22"/>
                <w:szCs w:val="22"/>
              </w:rPr>
              <w:t>16</w:t>
            </w:r>
          </w:p>
        </w:tc>
        <w:tc>
          <w:tcPr>
            <w:tcW w:w="1790" w:type="dxa"/>
            <w:tcBorders>
              <w:top w:val="nil"/>
              <w:left w:val="nil"/>
              <w:bottom w:val="nil"/>
              <w:right w:val="nil"/>
            </w:tcBorders>
            <w:shd w:val="clear" w:color="auto" w:fill="auto"/>
            <w:vAlign w:val="center"/>
          </w:tcPr>
          <w:p w:rsidR="00AC1385" w:rsidRPr="00CF1A44" w:rsidRDefault="00AC1385" w:rsidP="0055386D">
            <w:pPr>
              <w:spacing w:before="120" w:after="240"/>
              <w:jc w:val="center"/>
              <w:rPr>
                <w:rFonts w:ascii="Arial" w:hAnsi="Arial" w:cs="Arial"/>
                <w:snapToGrid w:val="0"/>
                <w:sz w:val="22"/>
                <w:szCs w:val="22"/>
              </w:rPr>
            </w:pPr>
            <w:r w:rsidRPr="00CF1A44">
              <w:rPr>
                <w:rFonts w:ascii="Arial" w:hAnsi="Arial" w:cs="Arial"/>
                <w:snapToGrid w:val="0"/>
                <w:sz w:val="22"/>
                <w:szCs w:val="22"/>
              </w:rPr>
              <w:t>24</w:t>
            </w:r>
          </w:p>
        </w:tc>
        <w:tc>
          <w:tcPr>
            <w:tcW w:w="1230"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CF1A44">
        <w:trPr>
          <w:trHeight w:val="419"/>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sz w:val="22"/>
                <w:szCs w:val="22"/>
              </w:rPr>
            </w:pPr>
            <w:r w:rsidRPr="00CF1A44">
              <w:rPr>
                <w:rFonts w:ascii="Arial" w:hAnsi="Arial" w:cs="Arial"/>
                <w:sz w:val="22"/>
                <w:szCs w:val="22"/>
              </w:rPr>
              <w:t>Otras entidades vinculadas</w:t>
            </w:r>
          </w:p>
        </w:tc>
        <w:tc>
          <w:tcPr>
            <w:tcW w:w="1341"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snapToGrid w:val="0"/>
                <w:sz w:val="22"/>
                <w:szCs w:val="22"/>
              </w:rPr>
              <w:t>2</w:t>
            </w:r>
          </w:p>
        </w:tc>
        <w:tc>
          <w:tcPr>
            <w:tcW w:w="1790" w:type="dxa"/>
            <w:tcBorders>
              <w:top w:val="nil"/>
              <w:left w:val="nil"/>
              <w:bottom w:val="nil"/>
              <w:right w:val="nil"/>
            </w:tcBorders>
            <w:shd w:val="clear" w:color="auto" w:fill="BFBFBF"/>
            <w:vAlign w:val="center"/>
          </w:tcPr>
          <w:p w:rsidR="00AC1385" w:rsidRPr="00CF1A44" w:rsidRDefault="00AC1385" w:rsidP="0055386D">
            <w:pPr>
              <w:spacing w:before="120" w:after="240"/>
              <w:jc w:val="center"/>
              <w:rPr>
                <w:rFonts w:ascii="Arial" w:hAnsi="Arial" w:cs="Arial"/>
                <w:snapToGrid w:val="0"/>
                <w:sz w:val="22"/>
                <w:szCs w:val="22"/>
              </w:rPr>
            </w:pPr>
            <w:r w:rsidRPr="00CF1A44">
              <w:rPr>
                <w:rFonts w:ascii="Arial" w:hAnsi="Arial" w:cs="Arial"/>
                <w:snapToGrid w:val="0"/>
                <w:sz w:val="22"/>
                <w:szCs w:val="22"/>
              </w:rPr>
              <w:t>3</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541"/>
        </w:trPr>
        <w:tc>
          <w:tcPr>
            <w:tcW w:w="3261" w:type="dxa"/>
            <w:tcBorders>
              <w:top w:val="nil"/>
              <w:left w:val="nil"/>
              <w:bottom w:val="nil"/>
              <w:right w:val="nil"/>
            </w:tcBorders>
            <w:shd w:val="clear" w:color="auto" w:fill="FFFFFF" w:themeFill="background1"/>
            <w:vAlign w:val="center"/>
          </w:tcPr>
          <w:p w:rsidR="0055386D" w:rsidRPr="00CF1A44" w:rsidRDefault="0055386D" w:rsidP="00532E4C">
            <w:pPr>
              <w:rPr>
                <w:rFonts w:ascii="Arial" w:hAnsi="Arial" w:cs="Arial"/>
                <w:b/>
                <w:sz w:val="22"/>
                <w:szCs w:val="22"/>
              </w:rPr>
            </w:pPr>
            <w:r w:rsidRPr="00CF1A44">
              <w:rPr>
                <w:rFonts w:ascii="Arial" w:hAnsi="Arial" w:cs="Arial"/>
                <w:sz w:val="22"/>
                <w:szCs w:val="22"/>
              </w:rPr>
              <w:t>Empresas del Grupo (empresas filiales y participadas)</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1.108</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1.938</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804"/>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bCs/>
                <w:sz w:val="22"/>
                <w:szCs w:val="22"/>
              </w:rPr>
            </w:pPr>
            <w:r w:rsidRPr="00CF1A44">
              <w:rPr>
                <w:rFonts w:ascii="Arial" w:hAnsi="Arial" w:cs="Arial"/>
                <w:b/>
                <w:sz w:val="22"/>
                <w:szCs w:val="22"/>
              </w:rPr>
              <w:t>Empleo creado a través de Terceras Empresas y Entidades</w:t>
            </w:r>
          </w:p>
        </w:tc>
        <w:tc>
          <w:tcPr>
            <w:tcW w:w="1341"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snapToGrid w:val="0"/>
                <w:sz w:val="22"/>
                <w:szCs w:val="22"/>
              </w:rPr>
              <w:t>3.852</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10.603</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420"/>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Transiciones Externas</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5</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11</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400"/>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sz w:val="22"/>
                <w:szCs w:val="22"/>
              </w:rPr>
            </w:pPr>
            <w:r w:rsidRPr="00CF1A44">
              <w:rPr>
                <w:rFonts w:ascii="Arial" w:hAnsi="Arial" w:cs="Arial"/>
                <w:sz w:val="22"/>
                <w:szCs w:val="22"/>
              </w:rPr>
              <w:t>Otras transiciones</w:t>
            </w:r>
          </w:p>
        </w:tc>
        <w:tc>
          <w:tcPr>
            <w:tcW w:w="1341"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0</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77</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380"/>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Terceros</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1.853</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4.688</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346"/>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Autoempleo</w:t>
            </w:r>
          </w:p>
        </w:tc>
        <w:tc>
          <w:tcPr>
            <w:tcW w:w="1341"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106</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280</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751"/>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Intermediación Laboral (Asociación FSC Inserta y Asociación FSC Discapacidad)</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1.888</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5.547</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55386D">
        <w:trPr>
          <w:trHeight w:val="128"/>
        </w:trPr>
        <w:tc>
          <w:tcPr>
            <w:tcW w:w="3261" w:type="dxa"/>
            <w:tcBorders>
              <w:top w:val="nil"/>
              <w:left w:val="nil"/>
              <w:bottom w:val="nil"/>
              <w:right w:val="nil"/>
            </w:tcBorders>
            <w:shd w:val="clear" w:color="auto" w:fill="BFBFBF"/>
            <w:vAlign w:val="center"/>
          </w:tcPr>
          <w:p w:rsidR="0055386D" w:rsidRPr="00CF1A44" w:rsidRDefault="0055386D" w:rsidP="00D86749">
            <w:pPr>
              <w:spacing w:before="120" w:after="240"/>
              <w:rPr>
                <w:rFonts w:ascii="Arial" w:hAnsi="Arial" w:cs="Arial"/>
                <w:b/>
                <w:snapToGrid w:val="0"/>
                <w:sz w:val="22"/>
                <w:szCs w:val="22"/>
              </w:rPr>
            </w:pPr>
            <w:r w:rsidRPr="00CF1A44">
              <w:rPr>
                <w:rFonts w:ascii="Arial" w:hAnsi="Arial" w:cs="Arial"/>
                <w:b/>
                <w:sz w:val="22"/>
                <w:szCs w:val="22"/>
              </w:rPr>
              <w:t>Plazas ocupacionales</w:t>
            </w:r>
          </w:p>
        </w:tc>
        <w:tc>
          <w:tcPr>
            <w:tcW w:w="1341"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527</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1.429</w:t>
            </w:r>
          </w:p>
        </w:tc>
        <w:tc>
          <w:tcPr>
            <w:tcW w:w="123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2.400</w:t>
            </w:r>
          </w:p>
        </w:tc>
        <w:tc>
          <w:tcPr>
            <w:tcW w:w="1642"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60%</w:t>
            </w:r>
          </w:p>
        </w:tc>
      </w:tr>
    </w:tbl>
    <w:p w:rsidR="000447E0" w:rsidRPr="00CF1A44" w:rsidRDefault="000447E0" w:rsidP="000447E0">
      <w:pPr>
        <w:spacing w:before="240" w:after="240" w:line="240" w:lineRule="auto"/>
        <w:jc w:val="both"/>
        <w:rPr>
          <w:rFonts w:ascii="Arial" w:hAnsi="Arial" w:cs="Arial"/>
        </w:rPr>
      </w:pPr>
      <w:r w:rsidRPr="00CF1A44">
        <w:rPr>
          <w:rFonts w:ascii="Arial" w:hAnsi="Arial" w:cs="Arial"/>
        </w:rPr>
        <w:t>(*) PCD: Personas con discapacidad</w:t>
      </w:r>
    </w:p>
    <w:p w:rsidR="00030147" w:rsidRDefault="00030147" w:rsidP="003334E7">
      <w:pPr>
        <w:pStyle w:val="Ttulo4"/>
        <w:spacing w:before="360" w:after="240" w:line="240" w:lineRule="auto"/>
        <w:ind w:left="862" w:hanging="862"/>
        <w:rPr>
          <w:rFonts w:ascii="Arial" w:hAnsi="Arial" w:cs="Arial"/>
          <w:i w:val="0"/>
          <w:color w:val="auto"/>
          <w:sz w:val="24"/>
          <w:szCs w:val="24"/>
        </w:rPr>
      </w:pPr>
      <w:bookmarkStart w:id="12" w:name="_Toc387417489"/>
      <w:r w:rsidRPr="00855AC1">
        <w:rPr>
          <w:rFonts w:ascii="Arial" w:hAnsi="Arial" w:cs="Arial"/>
          <w:i w:val="0"/>
          <w:color w:val="auto"/>
          <w:sz w:val="24"/>
          <w:szCs w:val="24"/>
        </w:rPr>
        <w:t>Detalle de la formación</w:t>
      </w:r>
      <w:bookmarkEnd w:id="12"/>
    </w:p>
    <w:tbl>
      <w:tblPr>
        <w:tblStyle w:val="Tablaconcuadrcula"/>
        <w:tblW w:w="8048"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tblPr>
      <w:tblGrid>
        <w:gridCol w:w="1978"/>
        <w:gridCol w:w="1760"/>
        <w:gridCol w:w="1387"/>
        <w:gridCol w:w="1318"/>
        <w:gridCol w:w="1605"/>
      </w:tblGrid>
      <w:tr w:rsidR="00534CD4" w:rsidRPr="00534CD4" w:rsidTr="00BF2C06">
        <w:trPr>
          <w:trHeight w:val="958"/>
          <w:jc w:val="center"/>
        </w:trPr>
        <w:tc>
          <w:tcPr>
            <w:tcW w:w="1978" w:type="dxa"/>
            <w:tcBorders>
              <w:right w:val="single" w:sz="8" w:space="0" w:color="FFFFFF" w:themeColor="background1"/>
            </w:tcBorders>
            <w:shd w:val="clear" w:color="auto" w:fill="C00000"/>
            <w:vAlign w:val="center"/>
          </w:tcPr>
          <w:p w:rsidR="00534CD4" w:rsidRPr="00534CD4" w:rsidRDefault="00534CD4" w:rsidP="00D86749">
            <w:pPr>
              <w:jc w:val="center"/>
              <w:rPr>
                <w:rFonts w:ascii="Arial" w:hAnsi="Arial" w:cs="Arial"/>
                <w:b/>
              </w:rPr>
            </w:pPr>
          </w:p>
          <w:p w:rsidR="00534CD4" w:rsidRPr="00534CD4" w:rsidRDefault="00534CD4" w:rsidP="00D86749">
            <w:pPr>
              <w:jc w:val="center"/>
              <w:rPr>
                <w:rFonts w:ascii="Arial" w:hAnsi="Arial" w:cs="Arial"/>
                <w:b/>
              </w:rPr>
            </w:pPr>
            <w:r w:rsidRPr="00534CD4">
              <w:rPr>
                <w:rFonts w:ascii="Arial" w:hAnsi="Arial" w:cs="Arial"/>
                <w:b/>
              </w:rPr>
              <w:t>Detalle de Formación (PCD)*</w:t>
            </w:r>
          </w:p>
        </w:tc>
        <w:tc>
          <w:tcPr>
            <w:tcW w:w="1760"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p>
          <w:p w:rsidR="00534CD4" w:rsidRPr="00534CD4" w:rsidRDefault="00534CD4" w:rsidP="00D86749">
            <w:pPr>
              <w:jc w:val="center"/>
              <w:rPr>
                <w:rFonts w:ascii="Arial" w:hAnsi="Arial" w:cs="Arial"/>
                <w:b/>
              </w:rPr>
            </w:pPr>
            <w:r w:rsidRPr="00534CD4">
              <w:rPr>
                <w:rFonts w:ascii="Arial" w:hAnsi="Arial" w:cs="Arial"/>
                <w:b/>
              </w:rPr>
              <w:t>Beneficiarios Ejercicio 2014</w:t>
            </w:r>
          </w:p>
        </w:tc>
        <w:tc>
          <w:tcPr>
            <w:tcW w:w="1387"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Acum. 2012-2021</w:t>
            </w:r>
          </w:p>
          <w:p w:rsidR="00534CD4" w:rsidRPr="00534CD4" w:rsidRDefault="00534CD4" w:rsidP="00D86749">
            <w:pPr>
              <w:jc w:val="center"/>
              <w:rPr>
                <w:rFonts w:ascii="Arial" w:hAnsi="Arial" w:cs="Arial"/>
                <w:b/>
              </w:rPr>
            </w:pPr>
            <w:r w:rsidRPr="00534CD4">
              <w:rPr>
                <w:rFonts w:ascii="Arial" w:hAnsi="Arial" w:cs="Arial"/>
                <w:b/>
              </w:rPr>
              <w:t>(PCD)</w:t>
            </w:r>
          </w:p>
        </w:tc>
        <w:tc>
          <w:tcPr>
            <w:tcW w:w="1318"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Objetivo</w:t>
            </w:r>
          </w:p>
          <w:p w:rsidR="00534CD4" w:rsidRPr="00534CD4" w:rsidRDefault="00534CD4" w:rsidP="00D86749">
            <w:pPr>
              <w:jc w:val="center"/>
              <w:rPr>
                <w:rFonts w:ascii="Arial" w:hAnsi="Arial" w:cs="Arial"/>
                <w:b/>
              </w:rPr>
            </w:pPr>
            <w:r w:rsidRPr="00534CD4">
              <w:rPr>
                <w:rFonts w:ascii="Arial" w:hAnsi="Arial" w:cs="Arial"/>
                <w:b/>
              </w:rPr>
              <w:t>Plan</w:t>
            </w:r>
          </w:p>
          <w:p w:rsidR="00534CD4" w:rsidRPr="00534CD4" w:rsidRDefault="00534CD4" w:rsidP="00D86749">
            <w:pPr>
              <w:jc w:val="center"/>
              <w:rPr>
                <w:rFonts w:ascii="Arial" w:hAnsi="Arial" w:cs="Arial"/>
                <w:b/>
              </w:rPr>
            </w:pPr>
            <w:r w:rsidRPr="00534CD4">
              <w:rPr>
                <w:rFonts w:ascii="Arial" w:hAnsi="Arial" w:cs="Arial"/>
                <w:b/>
              </w:rPr>
              <w:t>2012-2021</w:t>
            </w:r>
          </w:p>
        </w:tc>
        <w:tc>
          <w:tcPr>
            <w:tcW w:w="1605" w:type="dxa"/>
            <w:tcBorders>
              <w:lef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Grado cumplimiento (%)</w:t>
            </w:r>
          </w:p>
        </w:tc>
      </w:tr>
      <w:tr w:rsidR="00534CD4" w:rsidRPr="00534CD4" w:rsidTr="00BF2C06">
        <w:trPr>
          <w:trHeight w:val="947"/>
          <w:jc w:val="center"/>
        </w:trPr>
        <w:tc>
          <w:tcPr>
            <w:tcW w:w="1978" w:type="dxa"/>
            <w:shd w:val="clear" w:color="auto" w:fill="auto"/>
          </w:tcPr>
          <w:p w:rsidR="00534CD4" w:rsidRPr="00534CD4" w:rsidRDefault="00534CD4" w:rsidP="00D86749">
            <w:pPr>
              <w:jc w:val="both"/>
              <w:rPr>
                <w:rFonts w:ascii="Arial" w:hAnsi="Arial" w:cs="Arial"/>
                <w:b/>
              </w:rPr>
            </w:pPr>
          </w:p>
          <w:p w:rsidR="00534CD4" w:rsidRPr="00534CD4" w:rsidRDefault="00534CD4" w:rsidP="003E4610">
            <w:pPr>
              <w:rPr>
                <w:rFonts w:ascii="Arial" w:hAnsi="Arial" w:cs="Arial"/>
                <w:b/>
              </w:rPr>
            </w:pPr>
            <w:r w:rsidRPr="00534CD4">
              <w:rPr>
                <w:rFonts w:ascii="Arial" w:hAnsi="Arial" w:cs="Arial"/>
                <w:b/>
              </w:rPr>
              <w:t>Total Beneficiarios  de cursos de formación</w:t>
            </w:r>
          </w:p>
        </w:tc>
        <w:tc>
          <w:tcPr>
            <w:tcW w:w="1760"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14.179</w:t>
            </w:r>
          </w:p>
        </w:tc>
        <w:tc>
          <w:tcPr>
            <w:tcW w:w="1387" w:type="dxa"/>
            <w:shd w:val="clear" w:color="auto" w:fill="auto"/>
            <w:vAlign w:val="center"/>
          </w:tcPr>
          <w:p w:rsidR="00534CD4" w:rsidRPr="00534CD4" w:rsidRDefault="00534CD4" w:rsidP="00D86749">
            <w:pPr>
              <w:spacing w:before="120" w:after="240"/>
              <w:jc w:val="center"/>
              <w:rPr>
                <w:rFonts w:ascii="Arial" w:hAnsi="Arial" w:cs="Arial"/>
                <w:b/>
                <w:highlight w:val="yellow"/>
                <w:lang w:val="es-ES_tradnl"/>
              </w:rPr>
            </w:pPr>
            <w:r w:rsidRPr="00534CD4">
              <w:rPr>
                <w:rFonts w:ascii="Arial" w:hAnsi="Arial" w:cs="Arial"/>
                <w:b/>
                <w:lang w:val="es-ES_tradnl"/>
              </w:rPr>
              <w:t>32.340</w:t>
            </w:r>
          </w:p>
        </w:tc>
        <w:tc>
          <w:tcPr>
            <w:tcW w:w="1318"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14.000</w:t>
            </w:r>
          </w:p>
        </w:tc>
        <w:tc>
          <w:tcPr>
            <w:tcW w:w="1605"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231%</w:t>
            </w:r>
          </w:p>
        </w:tc>
      </w:tr>
      <w:tr w:rsidR="00534CD4" w:rsidRPr="00534CD4" w:rsidTr="00BF2C06">
        <w:trPr>
          <w:trHeight w:val="1904"/>
          <w:jc w:val="center"/>
        </w:trPr>
        <w:tc>
          <w:tcPr>
            <w:tcW w:w="1978" w:type="dxa"/>
            <w:shd w:val="clear" w:color="auto" w:fill="BFBFBF"/>
          </w:tcPr>
          <w:p w:rsidR="00534CD4" w:rsidRPr="00534CD4" w:rsidRDefault="00534CD4" w:rsidP="00D86749">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Formación ocupacional (Asociación FSC Inserta y Asociación FSC Discapacidad )</w:t>
            </w:r>
          </w:p>
        </w:tc>
        <w:tc>
          <w:tcPr>
            <w:tcW w:w="1760"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11.285</w:t>
            </w:r>
          </w:p>
        </w:tc>
        <w:tc>
          <w:tcPr>
            <w:tcW w:w="1387" w:type="dxa"/>
            <w:shd w:val="clear" w:color="auto" w:fill="BFBFBF"/>
            <w:vAlign w:val="center"/>
          </w:tcPr>
          <w:p w:rsidR="00534CD4" w:rsidRPr="00534CD4" w:rsidRDefault="00534CD4" w:rsidP="00D86749">
            <w:pPr>
              <w:spacing w:before="120" w:after="240"/>
              <w:jc w:val="center"/>
              <w:rPr>
                <w:rFonts w:ascii="Arial" w:hAnsi="Arial" w:cs="Arial"/>
                <w:highlight w:val="yellow"/>
                <w:lang w:val="es-ES_tradnl"/>
              </w:rPr>
            </w:pPr>
            <w:r w:rsidRPr="00534CD4">
              <w:rPr>
                <w:rFonts w:ascii="Arial" w:hAnsi="Arial" w:cs="Arial"/>
                <w:lang w:val="es-ES_tradnl"/>
              </w:rPr>
              <w:t>24.833</w:t>
            </w:r>
          </w:p>
        </w:tc>
        <w:tc>
          <w:tcPr>
            <w:tcW w:w="1318"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8.000</w:t>
            </w:r>
          </w:p>
        </w:tc>
        <w:tc>
          <w:tcPr>
            <w:tcW w:w="1605"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310%</w:t>
            </w:r>
          </w:p>
        </w:tc>
      </w:tr>
      <w:tr w:rsidR="00534CD4" w:rsidRPr="00534CD4" w:rsidTr="003E4610">
        <w:trPr>
          <w:trHeight w:val="947"/>
          <w:jc w:val="center"/>
        </w:trPr>
        <w:tc>
          <w:tcPr>
            <w:tcW w:w="1978" w:type="dxa"/>
            <w:tcBorders>
              <w:bottom w:val="single" w:sz="8" w:space="0" w:color="808080" w:themeColor="background1" w:themeShade="80"/>
            </w:tcBorders>
            <w:shd w:val="clear" w:color="auto" w:fill="auto"/>
          </w:tcPr>
          <w:p w:rsidR="00534CD4" w:rsidRPr="00534CD4" w:rsidRDefault="00534CD4" w:rsidP="00D86749">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Formación continua</w:t>
            </w:r>
          </w:p>
        </w:tc>
        <w:tc>
          <w:tcPr>
            <w:tcW w:w="1760"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2.894</w:t>
            </w:r>
          </w:p>
        </w:tc>
        <w:tc>
          <w:tcPr>
            <w:tcW w:w="1387"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highlight w:val="yellow"/>
                <w:lang w:val="es-ES_tradnl"/>
              </w:rPr>
            </w:pPr>
            <w:r w:rsidRPr="00534CD4">
              <w:rPr>
                <w:rFonts w:ascii="Arial" w:hAnsi="Arial" w:cs="Arial"/>
                <w:lang w:val="es-ES_tradnl"/>
              </w:rPr>
              <w:t>7.507</w:t>
            </w:r>
          </w:p>
        </w:tc>
        <w:tc>
          <w:tcPr>
            <w:tcW w:w="1318"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6.000</w:t>
            </w:r>
          </w:p>
        </w:tc>
        <w:tc>
          <w:tcPr>
            <w:tcW w:w="1605"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125%</w:t>
            </w:r>
          </w:p>
        </w:tc>
      </w:tr>
    </w:tbl>
    <w:p w:rsidR="00030147" w:rsidRPr="00534CD4" w:rsidRDefault="004C0BD0" w:rsidP="00DF79BC">
      <w:pPr>
        <w:pStyle w:val="Ttulo5"/>
        <w:numPr>
          <w:ilvl w:val="0"/>
          <w:numId w:val="15"/>
        </w:numPr>
        <w:ind w:left="567"/>
        <w:rPr>
          <w:rFonts w:ascii="Arial" w:hAnsi="Arial" w:cs="Arial"/>
          <w:b/>
          <w:color w:val="auto"/>
          <w:sz w:val="24"/>
          <w:szCs w:val="24"/>
        </w:rPr>
      </w:pPr>
      <w:bookmarkStart w:id="13" w:name="_Toc387417490"/>
      <w:r w:rsidRPr="00534CD4">
        <w:rPr>
          <w:rFonts w:ascii="Arial" w:hAnsi="Arial" w:cs="Arial"/>
          <w:b/>
          <w:color w:val="auto"/>
          <w:sz w:val="24"/>
          <w:szCs w:val="24"/>
        </w:rPr>
        <w:t>Formación continua</w:t>
      </w:r>
      <w:bookmarkEnd w:id="13"/>
    </w:p>
    <w:p w:rsidR="000447E0" w:rsidRPr="00534CD4" w:rsidRDefault="000447E0" w:rsidP="005C4696">
      <w:pPr>
        <w:spacing w:before="240" w:after="240" w:line="240" w:lineRule="auto"/>
        <w:ind w:left="360"/>
        <w:jc w:val="both"/>
        <w:rPr>
          <w:rFonts w:ascii="Arial" w:hAnsi="Arial" w:cs="Arial"/>
          <w:sz w:val="24"/>
          <w:szCs w:val="24"/>
        </w:rPr>
      </w:pPr>
      <w:r w:rsidRPr="00534CD4">
        <w:rPr>
          <w:rFonts w:ascii="Arial" w:hAnsi="Arial" w:cs="Arial"/>
          <w:sz w:val="24"/>
          <w:szCs w:val="24"/>
        </w:rPr>
        <w:t>De los 14.179 alumnos formados en el ejercicio 2014, 2.894 corresponden a actuaciones de formación continua (en formato presencial, teleformación o mixto) impartida a los trabajadores de Fundación ONCE y Grupo Fundosa, estando relacionado el contenido de los 435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030147" w:rsidRPr="00534CD4" w:rsidRDefault="00123D22" w:rsidP="00DF79BC">
      <w:pPr>
        <w:pStyle w:val="Ttulo5"/>
        <w:numPr>
          <w:ilvl w:val="0"/>
          <w:numId w:val="15"/>
        </w:numPr>
        <w:ind w:left="567"/>
        <w:rPr>
          <w:rFonts w:ascii="Arial" w:hAnsi="Arial" w:cs="Arial"/>
          <w:b/>
          <w:color w:val="auto"/>
          <w:sz w:val="24"/>
          <w:szCs w:val="24"/>
        </w:rPr>
      </w:pPr>
      <w:bookmarkStart w:id="14" w:name="_Toc387417491"/>
      <w:r w:rsidRPr="00534CD4">
        <w:rPr>
          <w:rFonts w:ascii="Arial" w:hAnsi="Arial" w:cs="Arial"/>
          <w:b/>
          <w:color w:val="auto"/>
          <w:sz w:val="24"/>
          <w:szCs w:val="24"/>
        </w:rPr>
        <w:t>Formación para el empleo (formación ocupacional</w:t>
      </w:r>
      <w:r w:rsidR="00030147" w:rsidRPr="00534CD4">
        <w:rPr>
          <w:rFonts w:ascii="Arial" w:hAnsi="Arial" w:cs="Arial"/>
          <w:b/>
          <w:color w:val="auto"/>
          <w:sz w:val="24"/>
          <w:szCs w:val="24"/>
        </w:rPr>
        <w:t>)</w:t>
      </w:r>
      <w:bookmarkEnd w:id="14"/>
    </w:p>
    <w:p w:rsidR="000447E0" w:rsidRPr="00534CD4" w:rsidRDefault="005C4696" w:rsidP="005C4696">
      <w:pPr>
        <w:spacing w:before="240" w:after="240" w:line="240" w:lineRule="auto"/>
        <w:ind w:left="360"/>
        <w:jc w:val="both"/>
        <w:rPr>
          <w:rFonts w:ascii="Arial" w:hAnsi="Arial" w:cs="Arial"/>
          <w:sz w:val="24"/>
          <w:szCs w:val="24"/>
        </w:rPr>
      </w:pPr>
      <w:r w:rsidRPr="00534CD4">
        <w:rPr>
          <w:rFonts w:ascii="Arial" w:hAnsi="Arial" w:cs="Arial"/>
          <w:sz w:val="24"/>
          <w:szCs w:val="24"/>
        </w:rPr>
        <w:t xml:space="preserve">De los 14.179 alumnos formados en 2014, 11.285 </w:t>
      </w:r>
      <w:r w:rsidR="000447E0" w:rsidRPr="00534CD4">
        <w:rPr>
          <w:rFonts w:ascii="Arial" w:hAnsi="Arial" w:cs="Arial"/>
          <w:sz w:val="24"/>
          <w:szCs w:val="24"/>
        </w:rPr>
        <w:t xml:space="preserve">han sido beneficiarios de acciones de formación para el empleo desarrolladas en 1.050 cursos, siendo la metodología de clasificación en 4 grandes bloques: formación para el empleo, talleres de habilidades sociales, formación complementaria </w:t>
      </w:r>
      <w:r w:rsidRPr="00534CD4">
        <w:rPr>
          <w:rFonts w:ascii="Arial" w:hAnsi="Arial" w:cs="Arial"/>
          <w:sz w:val="24"/>
          <w:szCs w:val="24"/>
        </w:rPr>
        <w:t xml:space="preserve">o transversal </w:t>
      </w:r>
      <w:r w:rsidR="000447E0" w:rsidRPr="00534CD4">
        <w:rPr>
          <w:rFonts w:ascii="Arial" w:hAnsi="Arial" w:cs="Arial"/>
          <w:sz w:val="24"/>
          <w:szCs w:val="24"/>
        </w:rPr>
        <w:t xml:space="preserve">y formación en autoempleo. </w:t>
      </w:r>
    </w:p>
    <w:p w:rsidR="000447E0" w:rsidRPr="00534CD4" w:rsidRDefault="000447E0" w:rsidP="005C4696">
      <w:pPr>
        <w:spacing w:before="240" w:after="240" w:line="240" w:lineRule="auto"/>
        <w:ind w:left="360"/>
        <w:jc w:val="both"/>
        <w:rPr>
          <w:rFonts w:ascii="Arial" w:hAnsi="Arial" w:cs="Arial"/>
          <w:sz w:val="24"/>
          <w:szCs w:val="24"/>
        </w:rPr>
      </w:pPr>
      <w:r w:rsidRPr="00534CD4">
        <w:rPr>
          <w:rFonts w:ascii="Arial" w:hAnsi="Arial" w:cs="Arial"/>
          <w:sz w:val="24"/>
          <w:szCs w:val="24"/>
        </w:rPr>
        <w:t xml:space="preserve">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w:t>
      </w:r>
      <w:r w:rsidR="00A33319">
        <w:rPr>
          <w:rFonts w:ascii="Arial" w:hAnsi="Arial" w:cs="Arial"/>
          <w:sz w:val="24"/>
          <w:szCs w:val="24"/>
        </w:rPr>
        <w:t>de cálculo con Microsoft Excel</w:t>
      </w:r>
      <w:r w:rsidRPr="00534CD4">
        <w:rPr>
          <w:rFonts w:ascii="Arial" w:hAnsi="Arial" w:cs="Arial"/>
          <w:sz w:val="24"/>
          <w:szCs w:val="24"/>
        </w:rPr>
        <w:t>,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030147" w:rsidRDefault="00030147" w:rsidP="00354EBA">
      <w:pPr>
        <w:pStyle w:val="Ttulo3"/>
        <w:spacing w:before="360" w:after="240" w:line="240" w:lineRule="auto"/>
        <w:rPr>
          <w:rFonts w:ascii="Arial" w:hAnsi="Arial" w:cs="Arial"/>
          <w:color w:val="auto"/>
          <w:sz w:val="24"/>
          <w:szCs w:val="24"/>
        </w:rPr>
      </w:pPr>
      <w:bookmarkStart w:id="15" w:name="_Toc387417492"/>
      <w:bookmarkStart w:id="16" w:name="_Toc420319664"/>
      <w:r w:rsidRPr="007354C5">
        <w:rPr>
          <w:rFonts w:ascii="Arial" w:hAnsi="Arial" w:cs="Arial"/>
          <w:color w:val="auto"/>
          <w:sz w:val="24"/>
          <w:szCs w:val="24"/>
        </w:rPr>
        <w:t>Información cualitativa</w:t>
      </w:r>
      <w:bookmarkEnd w:id="15"/>
      <w:bookmarkEnd w:id="16"/>
      <w:r w:rsidR="00CF0A99">
        <w:rPr>
          <w:rFonts w:ascii="Arial" w:hAnsi="Arial" w:cs="Arial"/>
          <w:color w:val="auto"/>
          <w:sz w:val="24"/>
          <w:szCs w:val="24"/>
        </w:rPr>
        <w:t xml:space="preserve"> </w:t>
      </w:r>
    </w:p>
    <w:p w:rsidR="00D7480E" w:rsidRPr="00DB6DD9" w:rsidRDefault="00D7480E" w:rsidP="00D7480E">
      <w:pPr>
        <w:pStyle w:val="Textoindependiente2"/>
        <w:spacing w:before="240" w:after="240" w:line="240" w:lineRule="auto"/>
        <w:jc w:val="both"/>
        <w:rPr>
          <w:rFonts w:ascii="Arial" w:hAnsi="Arial" w:cs="Arial"/>
          <w:sz w:val="24"/>
          <w:szCs w:val="24"/>
        </w:rPr>
      </w:pPr>
      <w:r w:rsidRPr="00DB6DD9">
        <w:rPr>
          <w:rFonts w:ascii="Arial" w:hAnsi="Arial" w:cs="Arial"/>
          <w:sz w:val="24"/>
          <w:szCs w:val="24"/>
        </w:rPr>
        <w:t>A continuación se facilitan los datos cualitativos más relevantes, acompañados de su correspondiente representación gráfica</w:t>
      </w:r>
      <w:r w:rsidR="00532E4C">
        <w:rPr>
          <w:rFonts w:ascii="Arial" w:hAnsi="Arial" w:cs="Arial"/>
          <w:sz w:val="24"/>
          <w:szCs w:val="24"/>
        </w:rPr>
        <w:t xml:space="preserve">. </w:t>
      </w:r>
    </w:p>
    <w:p w:rsidR="00D7480E" w:rsidRPr="00DB6DD9" w:rsidRDefault="00D7480E" w:rsidP="00D7480E">
      <w:pPr>
        <w:pStyle w:val="Textoindependiente2"/>
        <w:numPr>
          <w:ilvl w:val="0"/>
          <w:numId w:val="9"/>
        </w:numPr>
        <w:spacing w:before="240" w:after="240" w:line="240" w:lineRule="auto"/>
        <w:ind w:left="567" w:hanging="425"/>
        <w:jc w:val="both"/>
        <w:rPr>
          <w:rFonts w:ascii="Arial" w:hAnsi="Arial" w:cs="Arial"/>
          <w:sz w:val="24"/>
          <w:szCs w:val="24"/>
        </w:rPr>
      </w:pPr>
      <w:r w:rsidRPr="00DB6DD9">
        <w:rPr>
          <w:rFonts w:ascii="Arial" w:hAnsi="Arial" w:cs="Arial"/>
          <w:sz w:val="24"/>
          <w:szCs w:val="24"/>
        </w:rPr>
        <w:t xml:space="preserve">La aportación de Fundación ONCE al Plan 15.000/30.000 durante el año 2014 ha sido de </w:t>
      </w:r>
      <w:r w:rsidRPr="00DB6DD9">
        <w:rPr>
          <w:rFonts w:ascii="Arial" w:hAnsi="Arial" w:cs="Arial"/>
          <w:b/>
          <w:sz w:val="24"/>
          <w:szCs w:val="24"/>
          <w:u w:val="single"/>
        </w:rPr>
        <w:t>4.974 empleos</w:t>
      </w:r>
      <w:r w:rsidRPr="00DB6DD9">
        <w:rPr>
          <w:rFonts w:ascii="Arial" w:hAnsi="Arial" w:cs="Arial"/>
          <w:sz w:val="24"/>
          <w:szCs w:val="24"/>
        </w:rPr>
        <w:t>. Esta cifra agrega por un lado 1.122 empleos internos y, por otro lado, 3.852 empleos creados a través de terceras empresas y entidades con el apoyo de la Fundación ONCE:</w:t>
      </w:r>
    </w:p>
    <w:p w:rsidR="00D7480E" w:rsidRPr="00DB6DD9" w:rsidRDefault="00D7480E" w:rsidP="00D7480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Distribución del empleo por tipo de discapacidad</w:t>
      </w:r>
      <w:r w:rsidRPr="00DB6DD9">
        <w:rPr>
          <w:rFonts w:ascii="Arial" w:hAnsi="Arial" w:cs="Arial"/>
          <w:sz w:val="24"/>
          <w:szCs w:val="24"/>
        </w:rPr>
        <w:t>: El 52% son personas con algún tipo de discapacidad física, un 17% con discapacidad psíquica, un 22% con discapacidad sensorial y un 9% con discapacidad mixta.</w:t>
      </w:r>
    </w:p>
    <w:p w:rsidR="00237477" w:rsidRPr="00DB6DD9" w:rsidRDefault="00237477" w:rsidP="00B4102E">
      <w:pPr>
        <w:pStyle w:val="Sangradetextonormal"/>
        <w:tabs>
          <w:tab w:val="left" w:pos="6946"/>
        </w:tabs>
        <w:spacing w:before="240" w:after="240" w:line="240" w:lineRule="auto"/>
        <w:ind w:left="993"/>
        <w:jc w:val="center"/>
        <w:rPr>
          <w:rFonts w:ascii="Arial" w:hAnsi="Arial" w:cs="Arial"/>
          <w:sz w:val="24"/>
          <w:szCs w:val="24"/>
        </w:rPr>
      </w:pPr>
      <w:r w:rsidRPr="00DB6DD9">
        <w:rPr>
          <w:noProof/>
        </w:rPr>
        <w:drawing>
          <wp:inline distT="0" distB="0" distL="0" distR="0">
            <wp:extent cx="3243532" cy="2311879"/>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480E" w:rsidRPr="00DB6DD9" w:rsidRDefault="00D7480E" w:rsidP="00D7480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del empleo por género: </w:t>
      </w:r>
      <w:r w:rsidRPr="00DB6DD9">
        <w:rPr>
          <w:rFonts w:ascii="Arial" w:hAnsi="Arial" w:cs="Arial"/>
          <w:sz w:val="24"/>
          <w:szCs w:val="24"/>
        </w:rPr>
        <w:t>El 56% de los 4.974 empleos creados en 2014 han sido para hombres, mientras que el 44% restante han sido para mujeres.</w:t>
      </w:r>
    </w:p>
    <w:p w:rsidR="00D7480E" w:rsidRPr="00DB6DD9" w:rsidRDefault="00D7480E" w:rsidP="00D7480E">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La información del Servicio Público de Empleo Estatal (SEPE) referida a los contratos realizados en el año 2014 para personas con discapacidad, muestra que un 59%</w:t>
      </w:r>
      <w:r w:rsidR="00532E4C">
        <w:rPr>
          <w:rFonts w:ascii="Arial" w:hAnsi="Arial" w:cs="Arial"/>
          <w:sz w:val="24"/>
          <w:szCs w:val="24"/>
        </w:rPr>
        <w:t xml:space="preserve"> lo </w:t>
      </w:r>
      <w:r w:rsidRPr="00DB6DD9">
        <w:rPr>
          <w:rFonts w:ascii="Arial" w:hAnsi="Arial" w:cs="Arial"/>
          <w:sz w:val="24"/>
          <w:szCs w:val="24"/>
        </w:rPr>
        <w:t>fueron a hombres frente a un 41% a mujeres. Respecto a la población en general, el 56% de los más de dieciséis millones setecientos mil contratos realizados fueron a hombres, y el 44% a mujeres.</w:t>
      </w:r>
    </w:p>
    <w:p w:rsidR="00237477" w:rsidRPr="00DB6DD9" w:rsidRDefault="00237477" w:rsidP="00237477">
      <w:pPr>
        <w:pStyle w:val="Sangradetextonormal"/>
        <w:tabs>
          <w:tab w:val="left" w:pos="6946"/>
        </w:tabs>
        <w:spacing w:before="240" w:after="240" w:line="240" w:lineRule="auto"/>
        <w:ind w:left="851"/>
        <w:jc w:val="center"/>
        <w:rPr>
          <w:rFonts w:ascii="Arial" w:hAnsi="Arial" w:cs="Arial"/>
          <w:sz w:val="24"/>
          <w:szCs w:val="24"/>
        </w:rPr>
      </w:pPr>
      <w:r w:rsidRPr="00DB6DD9">
        <w:rPr>
          <w:noProof/>
        </w:rPr>
        <w:drawing>
          <wp:inline distT="0" distB="0" distL="0" distR="0">
            <wp:extent cx="3562710" cy="2053087"/>
            <wp:effectExtent l="0" t="0" r="0" b="4445"/>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480E" w:rsidRPr="00DB6DD9" w:rsidRDefault="00D7480E" w:rsidP="00D7480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Contratos por tramos de edad:</w:t>
      </w:r>
      <w:r w:rsidRPr="00DB6DD9">
        <w:rPr>
          <w:rFonts w:ascii="Arial" w:hAnsi="Arial" w:cs="Arial"/>
          <w:sz w:val="24"/>
          <w:szCs w:val="24"/>
        </w:rPr>
        <w:t xml:space="preserve"> En cuanto a los tramos de edad, un 16% de los empleos generados en 2014 ha sido para personas con discapacidad menores de 30 años, un 45% para personas con discapacidad con edades comprendidas entre 30 y 44 años y un 39% para los mayores de 44 años.</w:t>
      </w:r>
    </w:p>
    <w:p w:rsidR="00D7480E" w:rsidRPr="00DB6DD9" w:rsidRDefault="00D7480E" w:rsidP="00D7480E">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 xml:space="preserve">Los datos de contratación de 2014 de la población general facilitados por el SEPE evidencian que un 34% de las contrataciones se realizaron a menores de 30 años, un 44% a personas con edades comprendidas entre 30 y 44 años, y un 22% a mayores de 44 años. </w:t>
      </w:r>
    </w:p>
    <w:p w:rsidR="00D7480E" w:rsidRPr="00DB6DD9" w:rsidRDefault="00D7480E" w:rsidP="00D7480E">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No disponemos actualmente de datos comparativos con los mismos cortes de edad para el caso de las personas con discapacidad, sin embargo, y a modo de orientación, indicar que según datos del SEPE  un 6% de los contratos a personas con discapacidad recayeron entre los menores de 25 años, mientras que el grueso del empleo estuvo sustentado por el tramo de 25 a 45 años, sumando el 56% de las contrataciones, y los mayores de 45 años supusieron el 38% de las mismas.</w:t>
      </w:r>
    </w:p>
    <w:p w:rsidR="00312DA6" w:rsidRPr="00DB6DD9" w:rsidRDefault="00312DA6" w:rsidP="00B06F15">
      <w:pPr>
        <w:pStyle w:val="Sangradetextonormal"/>
        <w:tabs>
          <w:tab w:val="left" w:pos="6946"/>
        </w:tabs>
        <w:spacing w:before="240" w:after="240" w:line="240" w:lineRule="auto"/>
        <w:ind w:left="993"/>
        <w:jc w:val="both"/>
        <w:rPr>
          <w:rFonts w:ascii="Arial" w:hAnsi="Arial" w:cs="Arial"/>
          <w:sz w:val="24"/>
          <w:szCs w:val="24"/>
        </w:rPr>
      </w:pPr>
    </w:p>
    <w:p w:rsidR="00237477" w:rsidRPr="00DB6DD9" w:rsidRDefault="00237477" w:rsidP="00237477">
      <w:pPr>
        <w:pStyle w:val="Sangradetextonormal"/>
        <w:tabs>
          <w:tab w:val="left" w:pos="6946"/>
        </w:tabs>
        <w:spacing w:before="240" w:after="240" w:line="240" w:lineRule="auto"/>
        <w:ind w:left="851"/>
        <w:jc w:val="center"/>
        <w:rPr>
          <w:rFonts w:ascii="Arial" w:hAnsi="Arial" w:cs="Arial"/>
          <w:sz w:val="24"/>
          <w:szCs w:val="24"/>
        </w:rPr>
      </w:pPr>
      <w:r w:rsidRPr="00DB6DD9">
        <w:rPr>
          <w:noProof/>
        </w:rPr>
        <w:drawing>
          <wp:inline distT="0" distB="0" distL="0" distR="0">
            <wp:extent cx="3717985" cy="2329132"/>
            <wp:effectExtent l="0" t="0" r="0" b="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35D5" w:rsidRPr="00DB6DD9" w:rsidRDefault="00F135D5" w:rsidP="00582826">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 xml:space="preserve">De los anteriores datos sobre el empleo generado por tramos de edad se pueden extraer las siguientes conclusiones: </w:t>
      </w:r>
    </w:p>
    <w:p w:rsidR="00F135D5" w:rsidRPr="00DB6DD9" w:rsidRDefault="00F135D5" w:rsidP="00582826">
      <w:pPr>
        <w:pStyle w:val="Textoindependiente2"/>
        <w:numPr>
          <w:ilvl w:val="0"/>
          <w:numId w:val="26"/>
        </w:numPr>
        <w:tabs>
          <w:tab w:val="left" w:pos="1418"/>
        </w:tabs>
        <w:spacing w:before="240" w:after="240" w:line="240" w:lineRule="auto"/>
        <w:ind w:left="1418" w:hanging="425"/>
        <w:jc w:val="both"/>
        <w:rPr>
          <w:rFonts w:ascii="Arial" w:hAnsi="Arial" w:cs="Arial"/>
          <w:sz w:val="24"/>
          <w:szCs w:val="24"/>
        </w:rPr>
      </w:pPr>
      <w:r w:rsidRPr="00DB6DD9">
        <w:rPr>
          <w:rFonts w:ascii="Arial" w:hAnsi="Arial" w:cs="Arial"/>
          <w:sz w:val="24"/>
          <w:szCs w:val="24"/>
        </w:rPr>
        <w:t xml:space="preserve">Consciente de la importancia de actuar en el colectivo de jóvenes con discapacidad, a lo largo de 2013 la Fundación ONCE </w:t>
      </w:r>
      <w:r w:rsidR="00097603">
        <w:rPr>
          <w:rFonts w:ascii="Arial" w:hAnsi="Arial" w:cs="Arial"/>
          <w:sz w:val="24"/>
          <w:szCs w:val="24"/>
        </w:rPr>
        <w:t>lanzó</w:t>
      </w:r>
      <w:r w:rsidRPr="00DB6DD9">
        <w:rPr>
          <w:rFonts w:ascii="Arial" w:hAnsi="Arial" w:cs="Arial"/>
          <w:sz w:val="24"/>
          <w:szCs w:val="24"/>
        </w:rPr>
        <w:t xml:space="preserve"> un plan específico a tres años para jóvenes (2013-2015) bajo el eslogan “</w:t>
      </w:r>
      <w:r w:rsidR="00532E4C">
        <w:rPr>
          <w:rFonts w:ascii="Arial" w:hAnsi="Arial" w:cs="Arial"/>
          <w:sz w:val="24"/>
          <w:szCs w:val="24"/>
        </w:rPr>
        <w:t>N</w:t>
      </w:r>
      <w:r w:rsidRPr="00DB6DD9">
        <w:rPr>
          <w:rFonts w:ascii="Arial" w:hAnsi="Arial" w:cs="Arial"/>
          <w:sz w:val="24"/>
          <w:szCs w:val="24"/>
        </w:rPr>
        <w:t xml:space="preserve">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hyperlink r:id="rId11" w:history="1">
        <w:r w:rsidRPr="00DB6DD9">
          <w:rPr>
            <w:rFonts w:ascii="Arial" w:hAnsi="Arial" w:cs="Arial"/>
            <w:sz w:val="24"/>
            <w:szCs w:val="24"/>
            <w:u w:val="single"/>
          </w:rPr>
          <w:t>www.noterindasnunca.org</w:t>
        </w:r>
      </w:hyperlink>
      <w:r w:rsidRPr="00DB6DD9">
        <w:rPr>
          <w:rFonts w:ascii="Arial" w:hAnsi="Arial" w:cs="Arial"/>
          <w:sz w:val="24"/>
          <w:szCs w:val="24"/>
        </w:rPr>
        <w:t xml:space="preserve">. Como resultado de los dos primeros años, y a cierre de 2014,  el balance del Plan “No te Rindas nunca” es el siguiente: se han atendido y orientado a 7.280 jóvenes con discapacidad, habiendo recibido formación 4.076 alumnos y consiguiéndose 1.871 inserciones laborales. Se incluye información más detallada sobre este Plan en el apartado 4 de la presente memoria, sobre acciones especiales a favor de personas con discapacidad con mayores dificultades. </w:t>
      </w:r>
    </w:p>
    <w:p w:rsidR="00F135D5" w:rsidRPr="00DB6DD9" w:rsidRDefault="00F135D5" w:rsidP="00582826">
      <w:pPr>
        <w:pStyle w:val="Textoindependiente2"/>
        <w:numPr>
          <w:ilvl w:val="0"/>
          <w:numId w:val="26"/>
        </w:numPr>
        <w:tabs>
          <w:tab w:val="left" w:pos="1418"/>
        </w:tabs>
        <w:spacing w:before="240" w:after="240" w:line="240" w:lineRule="auto"/>
        <w:ind w:left="1418" w:hanging="425"/>
        <w:jc w:val="both"/>
        <w:rPr>
          <w:rFonts w:ascii="Arial" w:hAnsi="Arial" w:cs="Arial"/>
          <w:sz w:val="24"/>
          <w:szCs w:val="24"/>
        </w:rPr>
      </w:pPr>
      <w:r w:rsidRPr="00DB6DD9">
        <w:rPr>
          <w:rFonts w:ascii="Arial" w:hAnsi="Arial" w:cs="Arial"/>
          <w:sz w:val="24"/>
          <w:szCs w:val="24"/>
        </w:rPr>
        <w:t>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17 puntos porcentuales por encima en cuanto a la inserción del  colectivo de personas mayores de 44 años y con discapacidad.</w:t>
      </w:r>
    </w:p>
    <w:p w:rsidR="00F135D5" w:rsidRPr="00DB6DD9" w:rsidRDefault="00F135D5" w:rsidP="005D321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Tipología de las contrataciones: </w:t>
      </w:r>
      <w:r w:rsidRPr="00DB6DD9">
        <w:rPr>
          <w:rFonts w:ascii="Arial" w:hAnsi="Arial" w:cs="Arial"/>
          <w:sz w:val="24"/>
          <w:szCs w:val="24"/>
        </w:rPr>
        <w:t>De los 4.974 empleos creados por la Fundación ONCE para personas con discapacidad en el año 2014 el 15% son contratos indefinidos frente al 85% que son temporales; los contratos a jornada completa representan el 65%, siendo el restante 35% a tiempo parcial.</w:t>
      </w:r>
    </w:p>
    <w:p w:rsidR="00F135D5" w:rsidRPr="00DB6DD9" w:rsidRDefault="00F135D5" w:rsidP="005D321E">
      <w:pPr>
        <w:pStyle w:val="Textoindependiente2"/>
        <w:spacing w:before="240" w:after="240" w:line="240" w:lineRule="auto"/>
        <w:ind w:left="993"/>
        <w:jc w:val="both"/>
        <w:rPr>
          <w:rFonts w:ascii="Arial" w:hAnsi="Arial" w:cs="Arial"/>
          <w:sz w:val="24"/>
          <w:szCs w:val="24"/>
        </w:rPr>
      </w:pPr>
      <w:r w:rsidRPr="00DB6DD9">
        <w:rPr>
          <w:rFonts w:ascii="Arial" w:hAnsi="Arial" w:cs="Arial"/>
          <w:sz w:val="24"/>
          <w:szCs w:val="24"/>
        </w:rPr>
        <w:t>El volumen de contratación de la población en general –dato facilitado por el SEPE- refleja que sólo se alcanzó un 8% de contrataciones indefinidas, mientras que entre los contratos a personas con discapacidad dicha tasa se eleva hasta el 10%, reflejando resultados casi 5 puntos inferiores a los obtenidos por Fundación ONCE en las contrataciones de 2014, lo que pone de manifiesto que la Fundación es consciente de la importancia de la calidad en el empleo creado y apuesta por generar empleos con carácter estable en la medida de las actuales posibilidades económicas.</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extent cx="3409950" cy="20955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7477" w:rsidRPr="00DB6DD9" w:rsidRDefault="00237477" w:rsidP="00237477">
      <w:pPr>
        <w:pStyle w:val="Sangradetextonormal"/>
        <w:tabs>
          <w:tab w:val="left" w:pos="6946"/>
        </w:tabs>
        <w:spacing w:before="240" w:after="240" w:line="240" w:lineRule="auto"/>
        <w:jc w:val="center"/>
        <w:rPr>
          <w:rFonts w:ascii="Arial" w:hAnsi="Arial" w:cs="Arial"/>
          <w:sz w:val="24"/>
          <w:szCs w:val="24"/>
        </w:rPr>
      </w:pPr>
      <w:r w:rsidRPr="00DB6DD9">
        <w:rPr>
          <w:noProof/>
        </w:rPr>
        <w:drawing>
          <wp:inline distT="0" distB="0" distL="0" distR="0">
            <wp:extent cx="3286125" cy="21717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35D5" w:rsidRPr="00DB6DD9" w:rsidRDefault="00F135D5" w:rsidP="00F135D5">
      <w:pPr>
        <w:pStyle w:val="Prrafodelista"/>
        <w:numPr>
          <w:ilvl w:val="0"/>
          <w:numId w:val="9"/>
        </w:numPr>
        <w:ind w:left="567"/>
        <w:jc w:val="both"/>
        <w:rPr>
          <w:rFonts w:ascii="Arial" w:hAnsi="Arial" w:cs="Arial"/>
          <w:sz w:val="24"/>
          <w:szCs w:val="24"/>
        </w:rPr>
      </w:pPr>
      <w:r w:rsidRPr="00DB6DD9">
        <w:rPr>
          <w:rFonts w:ascii="Arial" w:hAnsi="Arial" w:cs="Arial"/>
          <w:sz w:val="24"/>
          <w:szCs w:val="24"/>
        </w:rPr>
        <w:t xml:space="preserve">De las </w:t>
      </w:r>
      <w:r w:rsidRPr="00DB6DD9">
        <w:rPr>
          <w:rFonts w:ascii="Arial" w:hAnsi="Arial" w:cs="Arial"/>
          <w:b/>
          <w:sz w:val="24"/>
          <w:szCs w:val="24"/>
          <w:u w:val="single"/>
        </w:rPr>
        <w:t>527 plazas ocupacionales</w:t>
      </w:r>
      <w:r w:rsidRPr="00DB6DD9">
        <w:rPr>
          <w:rFonts w:ascii="Arial" w:hAnsi="Arial" w:cs="Arial"/>
          <w:sz w:val="24"/>
          <w:szCs w:val="24"/>
        </w:rPr>
        <w:t xml:space="preserve"> creadas para personas con discapacidad en 2014:</w:t>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Distribución de las plazas ocupacionales por tipo de discapacidad:</w:t>
      </w:r>
      <w:r w:rsidRPr="00DB6DD9">
        <w:rPr>
          <w:rFonts w:ascii="Arial" w:hAnsi="Arial" w:cs="Arial"/>
          <w:sz w:val="24"/>
          <w:szCs w:val="24"/>
        </w:rPr>
        <w:t xml:space="preserve"> El 83% de los usuarios tiene una discapacidad psíquica, el 11% presenta algún tipo de discapacidad mixta y el 6% son personas con discapacidad física. </w:t>
      </w:r>
    </w:p>
    <w:p w:rsidR="00237477" w:rsidRPr="00DB6DD9" w:rsidRDefault="00237477" w:rsidP="00237477">
      <w:pPr>
        <w:pStyle w:val="Sangradetextonormal"/>
        <w:tabs>
          <w:tab w:val="left" w:pos="6946"/>
        </w:tabs>
        <w:spacing w:before="240" w:after="240" w:line="240" w:lineRule="auto"/>
        <w:jc w:val="center"/>
        <w:rPr>
          <w:rFonts w:ascii="Arial" w:hAnsi="Arial" w:cs="Arial"/>
          <w:sz w:val="24"/>
          <w:szCs w:val="24"/>
        </w:rPr>
      </w:pPr>
      <w:r w:rsidRPr="00DB6DD9">
        <w:rPr>
          <w:noProof/>
        </w:rPr>
        <w:drawing>
          <wp:inline distT="0" distB="0" distL="0" distR="0">
            <wp:extent cx="4450080" cy="2804160"/>
            <wp:effectExtent l="0" t="0" r="762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las plazas ocupacionales por género: </w:t>
      </w:r>
      <w:r w:rsidRPr="00DB6DD9">
        <w:rPr>
          <w:rFonts w:ascii="Arial" w:hAnsi="Arial" w:cs="Arial"/>
          <w:sz w:val="24"/>
          <w:szCs w:val="24"/>
        </w:rPr>
        <w:t xml:space="preserve">El 57% son hombres y el 43% son mujeres. </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extent cx="4229100" cy="2057400"/>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las plazas ocupacionales por tramos de edad: </w:t>
      </w:r>
      <w:r w:rsidRPr="00DB6DD9">
        <w:rPr>
          <w:rFonts w:ascii="Arial" w:hAnsi="Arial" w:cs="Arial"/>
          <w:sz w:val="24"/>
          <w:szCs w:val="24"/>
        </w:rPr>
        <w:t>Un 53% son menores de 30 años, un 26% entre 30 y 44 años y un 21% son mayores de 44.</w:t>
      </w:r>
    </w:p>
    <w:p w:rsidR="00237477" w:rsidRPr="00DB6DD9" w:rsidRDefault="00237477" w:rsidP="00237477">
      <w:pPr>
        <w:jc w:val="center"/>
        <w:rPr>
          <w:rFonts w:ascii="Arial" w:hAnsi="Arial" w:cs="Arial"/>
          <w:sz w:val="24"/>
          <w:szCs w:val="24"/>
        </w:rPr>
      </w:pPr>
      <w:r w:rsidRPr="00DB6DD9">
        <w:rPr>
          <w:noProof/>
        </w:rPr>
        <w:drawing>
          <wp:inline distT="0" distB="0" distL="0" distR="0">
            <wp:extent cx="4038600" cy="2438400"/>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35D5" w:rsidRPr="00DB6DD9" w:rsidRDefault="00F135D5" w:rsidP="00F135D5">
      <w:pPr>
        <w:pStyle w:val="Textoindependiente2"/>
        <w:numPr>
          <w:ilvl w:val="0"/>
          <w:numId w:val="9"/>
        </w:numPr>
        <w:spacing w:before="240" w:after="240" w:line="240" w:lineRule="auto"/>
        <w:ind w:left="567" w:hanging="425"/>
        <w:jc w:val="both"/>
        <w:rPr>
          <w:rFonts w:ascii="Arial" w:hAnsi="Arial" w:cs="Arial"/>
          <w:sz w:val="24"/>
          <w:szCs w:val="24"/>
        </w:rPr>
      </w:pPr>
      <w:r w:rsidRPr="00DB6DD9">
        <w:rPr>
          <w:rFonts w:ascii="Arial" w:hAnsi="Arial" w:cs="Arial"/>
          <w:sz w:val="24"/>
          <w:szCs w:val="24"/>
        </w:rPr>
        <w:t xml:space="preserve">De los </w:t>
      </w:r>
      <w:r w:rsidRPr="00DB6DD9">
        <w:rPr>
          <w:rFonts w:ascii="Arial" w:hAnsi="Arial" w:cs="Arial"/>
          <w:b/>
          <w:sz w:val="24"/>
          <w:szCs w:val="24"/>
          <w:u w:val="single"/>
        </w:rPr>
        <w:t>14.179 alumnos</w:t>
      </w:r>
      <w:r w:rsidRPr="00DB6DD9">
        <w:rPr>
          <w:rFonts w:ascii="Arial" w:hAnsi="Arial" w:cs="Arial"/>
          <w:sz w:val="24"/>
          <w:szCs w:val="24"/>
        </w:rPr>
        <w:t xml:space="preserve"> formados en 2014, el detalle es el siguiente:</w:t>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los alumnos formados por tipo de discapacidad: </w:t>
      </w:r>
      <w:r w:rsidRPr="00DB6DD9">
        <w:rPr>
          <w:rFonts w:ascii="Arial" w:hAnsi="Arial" w:cs="Arial"/>
          <w:sz w:val="24"/>
          <w:szCs w:val="24"/>
        </w:rPr>
        <w:t xml:space="preserve">El 50% tienen una discapacidad física, el 35% con discapacidad psíquica, el 10% con discapacidad sensorial y el 5% tienen discapacidad mixta. </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extent cx="4511040" cy="2308860"/>
            <wp:effectExtent l="0" t="0" r="381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los alumnos formados por género: </w:t>
      </w:r>
      <w:r w:rsidRPr="00DB6DD9">
        <w:rPr>
          <w:rFonts w:ascii="Arial" w:hAnsi="Arial" w:cs="Arial"/>
          <w:sz w:val="24"/>
          <w:szCs w:val="24"/>
        </w:rPr>
        <w:t>El 57% de los alumnos son hombres y el 43% restante son mujeres.</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extent cx="4251960" cy="233172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los alumnos formados por tramo de edad: </w:t>
      </w:r>
      <w:r w:rsidRPr="00DB6DD9">
        <w:rPr>
          <w:rFonts w:ascii="Arial" w:hAnsi="Arial" w:cs="Arial"/>
          <w:sz w:val="24"/>
          <w:szCs w:val="24"/>
        </w:rPr>
        <w:t>De los alumnos formados un 17% tienen una edad menor a 30 años, un 43% tiene una edad comprendida entre 30 y 44 años y un 40% son mayores de 44 años.</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extent cx="3981450" cy="2476500"/>
            <wp:effectExtent l="0" t="0" r="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7477" w:rsidRPr="00DB6DD9" w:rsidRDefault="00237477" w:rsidP="00237477">
      <w:pPr>
        <w:spacing w:before="240" w:after="240" w:line="240" w:lineRule="auto"/>
        <w:jc w:val="both"/>
        <w:rPr>
          <w:rFonts w:ascii="Arial" w:hAnsi="Arial" w:cs="Arial"/>
          <w:sz w:val="24"/>
          <w:szCs w:val="24"/>
        </w:rPr>
      </w:pPr>
      <w:r w:rsidRPr="00DB6DD9">
        <w:rPr>
          <w:rFonts w:ascii="Arial" w:hAnsi="Arial" w:cs="Arial"/>
          <w:sz w:val="24"/>
          <w:szCs w:val="24"/>
        </w:rPr>
        <w:t xml:space="preserve">Todos estos datos han sido auditados y figuran en el </w:t>
      </w:r>
      <w:r w:rsidR="00312DA6" w:rsidRPr="00DB6DD9">
        <w:rPr>
          <w:rFonts w:ascii="Arial" w:hAnsi="Arial" w:cs="Arial"/>
          <w:sz w:val="24"/>
          <w:szCs w:val="24"/>
        </w:rPr>
        <w:t>informe</w:t>
      </w:r>
      <w:r w:rsidRPr="00DB6DD9">
        <w:rPr>
          <w:rFonts w:ascii="Arial" w:hAnsi="Arial" w:cs="Arial"/>
          <w:sz w:val="24"/>
          <w:szCs w:val="24"/>
        </w:rPr>
        <w:t xml:space="preserve"> realizado por la firma PricewaterhouseCoopers Auditores, de fecha 20 de marzo de 2015, correspondiente </w:t>
      </w:r>
      <w:r w:rsidR="00D7480E" w:rsidRPr="00DB6DD9">
        <w:rPr>
          <w:rFonts w:ascii="Arial" w:hAnsi="Arial" w:cs="Arial"/>
          <w:sz w:val="24"/>
          <w:szCs w:val="24"/>
        </w:rPr>
        <w:t>a la ejecución de Fundación ONCE y sus entidades dependientes en el ejercicio 2014 del Plan 15</w:t>
      </w:r>
      <w:r w:rsidR="00871C12">
        <w:rPr>
          <w:rFonts w:ascii="Arial" w:hAnsi="Arial" w:cs="Arial"/>
          <w:sz w:val="24"/>
          <w:szCs w:val="24"/>
        </w:rPr>
        <w:t>.</w:t>
      </w:r>
      <w:r w:rsidR="00D7480E" w:rsidRPr="00DB6DD9">
        <w:rPr>
          <w:rFonts w:ascii="Arial" w:hAnsi="Arial" w:cs="Arial"/>
          <w:sz w:val="24"/>
          <w:szCs w:val="24"/>
        </w:rPr>
        <w:t>000/30</w:t>
      </w:r>
      <w:r w:rsidR="00871C12">
        <w:rPr>
          <w:rFonts w:ascii="Arial" w:hAnsi="Arial" w:cs="Arial"/>
          <w:sz w:val="24"/>
          <w:szCs w:val="24"/>
        </w:rPr>
        <w:t>.</w:t>
      </w:r>
      <w:r w:rsidR="00D7480E" w:rsidRPr="00DB6DD9">
        <w:rPr>
          <w:rFonts w:ascii="Arial" w:hAnsi="Arial" w:cs="Arial"/>
          <w:sz w:val="24"/>
          <w:szCs w:val="24"/>
        </w:rPr>
        <w:t xml:space="preserve">000 desempleo y formación para personas con discapacidad así como en sus cuadros anexos. </w:t>
      </w:r>
    </w:p>
    <w:p w:rsidR="00030147" w:rsidRPr="007354C5" w:rsidRDefault="00030147" w:rsidP="00354EBA">
      <w:pPr>
        <w:pStyle w:val="Ttulo2"/>
        <w:spacing w:before="360" w:after="240" w:line="240" w:lineRule="auto"/>
        <w:ind w:left="578" w:hanging="578"/>
        <w:rPr>
          <w:rFonts w:ascii="Arial" w:hAnsi="Arial" w:cs="Arial"/>
          <w:color w:val="auto"/>
          <w:sz w:val="24"/>
          <w:szCs w:val="24"/>
        </w:rPr>
      </w:pPr>
      <w:bookmarkStart w:id="17" w:name="_Toc387417493"/>
      <w:bookmarkStart w:id="18" w:name="_Toc420319665"/>
      <w:r w:rsidRPr="007354C5">
        <w:rPr>
          <w:rFonts w:ascii="Arial" w:hAnsi="Arial" w:cs="Arial"/>
          <w:color w:val="auto"/>
          <w:sz w:val="24"/>
          <w:szCs w:val="24"/>
        </w:rPr>
        <w:t>Colaboraciones del Sistema Público de Empleo</w:t>
      </w:r>
      <w:bookmarkEnd w:id="17"/>
      <w:bookmarkEnd w:id="18"/>
    </w:p>
    <w:p w:rsidR="009C35F9" w:rsidRPr="00336119" w:rsidRDefault="009C35F9" w:rsidP="009C35F9">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provincial, así como con universidades.</w:t>
      </w:r>
    </w:p>
    <w:p w:rsidR="00F309B9" w:rsidRPr="00751BED" w:rsidRDefault="00F309B9"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highlight w:val="cyan"/>
        </w:rPr>
      </w:pPr>
      <w:bookmarkStart w:id="19" w:name="_Toc386467937"/>
      <w:bookmarkStart w:id="20" w:name="_Toc386471246"/>
      <w:bookmarkStart w:id="21" w:name="_Toc386472131"/>
      <w:bookmarkStart w:id="22" w:name="_Toc386474299"/>
      <w:bookmarkStart w:id="23" w:name="_Toc386476889"/>
      <w:bookmarkStart w:id="24" w:name="_Toc386840032"/>
      <w:bookmarkStart w:id="25" w:name="_Toc386840587"/>
      <w:bookmarkStart w:id="26" w:name="_Toc387128627"/>
      <w:bookmarkStart w:id="27" w:name="_Toc387131979"/>
      <w:bookmarkStart w:id="28" w:name="_Toc387134597"/>
      <w:bookmarkStart w:id="29" w:name="_Toc387392035"/>
      <w:bookmarkStart w:id="30" w:name="_Toc387392194"/>
      <w:bookmarkStart w:id="31" w:name="_Toc387417208"/>
      <w:bookmarkStart w:id="32" w:name="_Toc387417351"/>
      <w:bookmarkStart w:id="33" w:name="_Toc387417494"/>
      <w:bookmarkStart w:id="34" w:name="_Toc387417751"/>
      <w:bookmarkStart w:id="35" w:name="_Toc387417874"/>
      <w:bookmarkStart w:id="36" w:name="_Toc387418105"/>
      <w:bookmarkStart w:id="37" w:name="_Toc387928364"/>
      <w:bookmarkStart w:id="38" w:name="_Toc387928560"/>
      <w:bookmarkStart w:id="39" w:name="_Toc387928728"/>
      <w:bookmarkStart w:id="40" w:name="_Toc388463520"/>
      <w:bookmarkStart w:id="41" w:name="_Toc417640204"/>
      <w:bookmarkStart w:id="42" w:name="_Toc417640284"/>
      <w:bookmarkStart w:id="43" w:name="_Toc417893724"/>
      <w:bookmarkStart w:id="44" w:name="_Toc417896366"/>
      <w:bookmarkStart w:id="45" w:name="_Toc418692620"/>
      <w:bookmarkStart w:id="46" w:name="_Toc418778523"/>
      <w:bookmarkStart w:id="47" w:name="_Toc419144602"/>
      <w:bookmarkStart w:id="48" w:name="_Toc419186839"/>
      <w:bookmarkStart w:id="49" w:name="_Toc419824200"/>
      <w:bookmarkStart w:id="50" w:name="_Toc420318171"/>
      <w:bookmarkStart w:id="51" w:name="_Toc420318251"/>
      <w:bookmarkStart w:id="52" w:name="_Toc420318328"/>
      <w:bookmarkStart w:id="53" w:name="_Toc42031966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030147" w:rsidRPr="007354C5" w:rsidRDefault="00030147" w:rsidP="008B4A77">
      <w:pPr>
        <w:pStyle w:val="Ttulo3"/>
        <w:spacing w:before="360" w:after="240" w:line="240" w:lineRule="auto"/>
        <w:rPr>
          <w:rFonts w:ascii="Arial" w:hAnsi="Arial" w:cs="Arial"/>
          <w:color w:val="auto"/>
          <w:sz w:val="24"/>
          <w:szCs w:val="24"/>
        </w:rPr>
      </w:pPr>
      <w:bookmarkStart w:id="54" w:name="_Toc387417495"/>
      <w:bookmarkStart w:id="55" w:name="_Toc420319667"/>
      <w:r w:rsidRPr="007354C5">
        <w:rPr>
          <w:rFonts w:ascii="Arial" w:hAnsi="Arial" w:cs="Arial"/>
          <w:color w:val="auto"/>
          <w:sz w:val="24"/>
          <w:szCs w:val="24"/>
        </w:rPr>
        <w:t xml:space="preserve">Colaboraciones con la Administración </w:t>
      </w:r>
      <w:r w:rsidR="00574C12" w:rsidRPr="007354C5">
        <w:rPr>
          <w:rFonts w:ascii="Arial" w:hAnsi="Arial" w:cs="Arial"/>
          <w:color w:val="auto"/>
          <w:sz w:val="24"/>
          <w:szCs w:val="24"/>
        </w:rPr>
        <w:t xml:space="preserve">Central </w:t>
      </w:r>
      <w:r w:rsidRPr="007354C5">
        <w:rPr>
          <w:rFonts w:ascii="Arial" w:hAnsi="Arial" w:cs="Arial"/>
          <w:color w:val="auto"/>
          <w:sz w:val="24"/>
          <w:szCs w:val="24"/>
        </w:rPr>
        <w:t>y entidades adscritas en materia de empleo</w:t>
      </w:r>
      <w:bookmarkEnd w:id="54"/>
      <w:bookmarkEnd w:id="55"/>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56" w:name="_Toc387417496"/>
      <w:r w:rsidRPr="007354C5">
        <w:rPr>
          <w:rFonts w:ascii="Arial" w:hAnsi="Arial" w:cs="Arial"/>
          <w:i w:val="0"/>
          <w:color w:val="auto"/>
          <w:sz w:val="24"/>
          <w:szCs w:val="24"/>
        </w:rPr>
        <w:t>Colaboración con el Instituto Nacional de Estadística (INE)</w:t>
      </w:r>
      <w:bookmarkEnd w:id="56"/>
    </w:p>
    <w:p w:rsidR="009C35F9" w:rsidRPr="00BB7703" w:rsidRDefault="009C35F9" w:rsidP="009C35F9">
      <w:pPr>
        <w:pStyle w:val="Prrafodelista"/>
        <w:spacing w:before="240" w:after="240" w:line="240" w:lineRule="auto"/>
        <w:ind w:left="0"/>
        <w:contextualSpacing w:val="0"/>
        <w:jc w:val="both"/>
        <w:rPr>
          <w:rFonts w:ascii="Arial" w:hAnsi="Arial" w:cs="Arial"/>
          <w:sz w:val="24"/>
          <w:szCs w:val="24"/>
        </w:rPr>
      </w:pPr>
      <w:r w:rsidRPr="00BB7703">
        <w:rPr>
          <w:rFonts w:ascii="Arial" w:hAnsi="Arial" w:cs="Arial"/>
          <w:sz w:val="24"/>
          <w:szCs w:val="24"/>
        </w:rPr>
        <w:t>Desde 2010 se viene colaborando con el INE, el CERMI y el IMSERSO para la realización de la operación estadística denominada “El empleo de las personas con discapacidad”. Posteriormente se incorporó a la colaboración la Dirección General de Coordinación de Políticas Sectoriales sobre discapacidad, perteneciente al anterior Ministerio de Sanidad, Política Social e Igualdad. El proyecto nos ha permitido contar con estadísticas actualizadas sobre discapacidad con un detalle y desagregación hasta ahora inexistente</w:t>
      </w:r>
      <w:r w:rsidR="00532E4C">
        <w:rPr>
          <w:rFonts w:ascii="Arial" w:hAnsi="Arial" w:cs="Arial"/>
          <w:sz w:val="24"/>
          <w:szCs w:val="24"/>
        </w:rPr>
        <w:t>. A</w:t>
      </w:r>
      <w:r w:rsidRPr="00BB7703">
        <w:rPr>
          <w:rFonts w:ascii="Arial" w:hAnsi="Arial" w:cs="Arial"/>
          <w:sz w:val="24"/>
          <w:szCs w:val="24"/>
        </w:rPr>
        <w:t xml:space="preserve">demás sus características y la explotación de la información han sido actualizadas y mejoradas en los sucesivos años de implementación. </w:t>
      </w:r>
    </w:p>
    <w:p w:rsidR="009C35F9" w:rsidRPr="00BB7703" w:rsidRDefault="009C35F9" w:rsidP="009C35F9">
      <w:pPr>
        <w:pStyle w:val="Prrafodelista"/>
        <w:spacing w:before="240" w:after="240" w:line="240" w:lineRule="auto"/>
        <w:ind w:left="0"/>
        <w:contextualSpacing w:val="0"/>
        <w:jc w:val="both"/>
        <w:rPr>
          <w:rFonts w:ascii="Arial" w:hAnsi="Arial" w:cs="Arial"/>
          <w:b/>
          <w:sz w:val="24"/>
          <w:szCs w:val="24"/>
        </w:rPr>
      </w:pPr>
      <w:r w:rsidRPr="00BB7703">
        <w:rPr>
          <w:rFonts w:ascii="Arial" w:hAnsi="Arial" w:cs="Arial"/>
          <w:sz w:val="24"/>
          <w:szCs w:val="24"/>
        </w:rPr>
        <w:t>En el año 2013</w:t>
      </w:r>
      <w:r w:rsidR="00871C12">
        <w:rPr>
          <w:rFonts w:ascii="Arial" w:hAnsi="Arial" w:cs="Arial"/>
          <w:sz w:val="24"/>
          <w:szCs w:val="24"/>
        </w:rPr>
        <w:t xml:space="preserve"> </w:t>
      </w:r>
      <w:r w:rsidRPr="00BB7703">
        <w:rPr>
          <w:rFonts w:ascii="Arial" w:hAnsi="Arial" w:cs="Arial"/>
          <w:sz w:val="24"/>
          <w:szCs w:val="24"/>
        </w:rPr>
        <w:t xml:space="preserve">el INE analizó el módulo anual de la Encuesta de Población Activa (EPA) 2011, previo cruce de sus microdatos con los del Empleo de las Personas con Discapacidad (EPD) 2011, para comparar la discapacidad autopercibida por el informante frente a la valorada y reconocida oficialmente. Asimismo, el INE hizo un estudio piloto para cruzar, por primera vez, la BEPD (Base de Datos del Empleo de las Personas con Discapacidad) a 31 de diciembre de 2010 con los datos de la Encuesta de Estructura Salarial 2010 (EES), con objeto de analizar las percepciones salariales de las personas con y sin discapacidad, en función de otras variables demográficas y laborales. Este último estudio piloto, una vez comprobada su viabilidad, ha dado lugar a una nueva operación estadística denominada </w:t>
      </w:r>
      <w:r w:rsidRPr="00BB7703">
        <w:rPr>
          <w:rFonts w:ascii="Arial" w:hAnsi="Arial" w:cs="Arial"/>
          <w:b/>
          <w:sz w:val="24"/>
          <w:szCs w:val="24"/>
        </w:rPr>
        <w:t>“El</w:t>
      </w:r>
      <w:r w:rsidRPr="00BB7703">
        <w:rPr>
          <w:rFonts w:ascii="Arial" w:hAnsi="Arial" w:cs="Arial"/>
          <w:sz w:val="24"/>
          <w:szCs w:val="24"/>
        </w:rPr>
        <w:t xml:space="preserve"> </w:t>
      </w:r>
      <w:r w:rsidRPr="00BB7703">
        <w:rPr>
          <w:rFonts w:ascii="Arial" w:hAnsi="Arial" w:cs="Arial"/>
          <w:b/>
          <w:sz w:val="24"/>
          <w:szCs w:val="24"/>
        </w:rPr>
        <w:t>Salario de las Personas con Discapacidad”.</w:t>
      </w:r>
    </w:p>
    <w:p w:rsidR="009C35F9" w:rsidRPr="009E4255" w:rsidRDefault="009C35F9" w:rsidP="009C35F9">
      <w:pPr>
        <w:pStyle w:val="Prrafodelista"/>
        <w:spacing w:before="240" w:after="240" w:line="240" w:lineRule="auto"/>
        <w:ind w:left="0"/>
        <w:contextualSpacing w:val="0"/>
        <w:jc w:val="both"/>
        <w:rPr>
          <w:rFonts w:ascii="Arial" w:hAnsi="Arial" w:cs="Arial"/>
          <w:sz w:val="24"/>
          <w:szCs w:val="24"/>
        </w:rPr>
      </w:pPr>
      <w:r w:rsidRPr="009E4255">
        <w:rPr>
          <w:rFonts w:ascii="Arial" w:hAnsi="Arial" w:cs="Arial"/>
          <w:sz w:val="24"/>
          <w:szCs w:val="24"/>
        </w:rPr>
        <w:t>En abril de 2014 el convenio es nuevamente renovado</w:t>
      </w:r>
      <w:r w:rsidR="00871C12" w:rsidRPr="009E4255">
        <w:rPr>
          <w:rFonts w:ascii="Arial" w:hAnsi="Arial" w:cs="Arial"/>
          <w:sz w:val="24"/>
          <w:szCs w:val="24"/>
        </w:rPr>
        <w:t xml:space="preserve"> y </w:t>
      </w:r>
      <w:r w:rsidRPr="009E4255">
        <w:rPr>
          <w:rFonts w:ascii="Arial" w:hAnsi="Arial" w:cs="Arial"/>
          <w:sz w:val="24"/>
          <w:szCs w:val="24"/>
        </w:rPr>
        <w:t xml:space="preserve"> en esta ocasión su vigencia se establece por dos años, por lo que hasta el próximo 2016 continuará activo</w:t>
      </w:r>
      <w:r w:rsidR="00871C12" w:rsidRPr="009E4255">
        <w:rPr>
          <w:rFonts w:ascii="Arial" w:hAnsi="Arial" w:cs="Arial"/>
          <w:sz w:val="24"/>
          <w:szCs w:val="24"/>
        </w:rPr>
        <w:t xml:space="preserve">. </w:t>
      </w:r>
    </w:p>
    <w:p w:rsidR="009C35F9" w:rsidRDefault="009C35F9" w:rsidP="00E83A53">
      <w:pPr>
        <w:spacing w:after="0" w:line="240" w:lineRule="auto"/>
        <w:jc w:val="both"/>
        <w:rPr>
          <w:rFonts w:ascii="Arial" w:hAnsi="Arial" w:cs="Arial"/>
          <w:sz w:val="24"/>
          <w:szCs w:val="24"/>
        </w:rPr>
      </w:pPr>
      <w:r w:rsidRPr="009E4255">
        <w:rPr>
          <w:rFonts w:ascii="Arial" w:hAnsi="Arial" w:cs="Arial"/>
          <w:sz w:val="24"/>
          <w:szCs w:val="24"/>
        </w:rPr>
        <w:t xml:space="preserve">Las dos operaciones estadísticas fruto de este convenio: “El empleo de las personas con discapacidad” y “El salario de las personas con discapacidad”, se han consolidado plenamente y cada año son actualizadas puntualmente. Además los resultados serán publicados y </w:t>
      </w:r>
      <w:r w:rsidR="00097603">
        <w:rPr>
          <w:rFonts w:ascii="Arial" w:hAnsi="Arial" w:cs="Arial"/>
          <w:sz w:val="24"/>
          <w:szCs w:val="24"/>
        </w:rPr>
        <w:t>estarán</w:t>
      </w:r>
      <w:r w:rsidRPr="009E4255">
        <w:rPr>
          <w:rFonts w:ascii="Arial" w:hAnsi="Arial" w:cs="Arial"/>
          <w:sz w:val="24"/>
          <w:szCs w:val="24"/>
        </w:rPr>
        <w:t xml:space="preserve"> disponibles para el conjunto de la sociedad, previa presentación a las partes y acuerdo sobre su contenido</w:t>
      </w:r>
      <w:r w:rsidR="00871C12" w:rsidRPr="009E4255">
        <w:rPr>
          <w:rFonts w:ascii="Arial" w:hAnsi="Arial" w:cs="Arial"/>
          <w:sz w:val="24"/>
          <w:szCs w:val="24"/>
        </w:rPr>
        <w:t>.</w:t>
      </w:r>
      <w:r w:rsidRPr="009E4255">
        <w:rPr>
          <w:rFonts w:ascii="Arial" w:hAnsi="Arial" w:cs="Arial"/>
          <w:sz w:val="24"/>
          <w:szCs w:val="24"/>
        </w:rPr>
        <w:t xml:space="preserve"> </w:t>
      </w:r>
      <w:r w:rsidR="00871C12" w:rsidRPr="009E4255">
        <w:rPr>
          <w:rFonts w:ascii="Arial" w:hAnsi="Arial" w:cs="Arial"/>
          <w:sz w:val="24"/>
          <w:szCs w:val="24"/>
        </w:rPr>
        <w:t>La</w:t>
      </w:r>
      <w:r w:rsidRPr="009E4255">
        <w:rPr>
          <w:rFonts w:ascii="Arial" w:hAnsi="Arial" w:cs="Arial"/>
          <w:sz w:val="24"/>
          <w:szCs w:val="24"/>
        </w:rPr>
        <w:t xml:space="preserve"> publicación se realizará en la web del INE y se entregará en formato electrónico a los organismos firmantes del Convenio</w:t>
      </w:r>
      <w:r w:rsidR="00057B0B">
        <w:rPr>
          <w:rFonts w:ascii="Arial" w:hAnsi="Arial" w:cs="Arial"/>
          <w:sz w:val="24"/>
          <w:szCs w:val="24"/>
        </w:rPr>
        <w:t>.</w:t>
      </w:r>
    </w:p>
    <w:p w:rsidR="00057B0B" w:rsidRPr="009E4255" w:rsidRDefault="00057B0B" w:rsidP="009C35F9">
      <w:pPr>
        <w:pStyle w:val="HTMLconformatoprevio"/>
        <w:jc w:val="both"/>
        <w:rPr>
          <w:rFonts w:ascii="Arial" w:eastAsiaTheme="minorEastAsia" w:hAnsi="Arial" w:cs="Arial"/>
          <w:sz w:val="24"/>
          <w:szCs w:val="24"/>
        </w:rPr>
      </w:pPr>
    </w:p>
    <w:p w:rsidR="009C35F9" w:rsidRPr="009E4255" w:rsidRDefault="009C35F9" w:rsidP="009C35F9">
      <w:pPr>
        <w:pStyle w:val="HTMLconformatoprevio"/>
        <w:jc w:val="both"/>
        <w:rPr>
          <w:rFonts w:ascii="Arial" w:eastAsiaTheme="minorEastAsia" w:hAnsi="Arial" w:cs="Arial"/>
          <w:sz w:val="24"/>
          <w:szCs w:val="24"/>
        </w:rPr>
      </w:pPr>
      <w:r w:rsidRPr="009E4255">
        <w:rPr>
          <w:rFonts w:ascii="Arial" w:eastAsiaTheme="minorEastAsia" w:hAnsi="Arial" w:cs="Arial"/>
          <w:sz w:val="24"/>
          <w:szCs w:val="24"/>
        </w:rPr>
        <w:t>Esta colaboración ha sido una palanca fundamental para poder abordar la creación y puesta en marcha de ODISMET, el Ob</w:t>
      </w:r>
      <w:r w:rsidR="009E4255" w:rsidRPr="009E4255">
        <w:rPr>
          <w:rFonts w:ascii="Arial" w:eastAsiaTheme="minorEastAsia" w:hAnsi="Arial" w:cs="Arial"/>
          <w:sz w:val="24"/>
          <w:szCs w:val="24"/>
        </w:rPr>
        <w:t>s</w:t>
      </w:r>
      <w:r w:rsidRPr="009E4255">
        <w:rPr>
          <w:rFonts w:ascii="Arial" w:eastAsiaTheme="minorEastAsia" w:hAnsi="Arial" w:cs="Arial"/>
          <w:sz w:val="24"/>
          <w:szCs w:val="24"/>
        </w:rPr>
        <w:t xml:space="preserve">ervatorio sobre Discapacidad y Mercado de Trabajo impulsado por la Fundación ONCE y FSC Inserta en el marco del </w:t>
      </w:r>
      <w:r w:rsidR="009E4255" w:rsidRPr="009E4255">
        <w:rPr>
          <w:rFonts w:ascii="Arial" w:eastAsiaTheme="minorEastAsia" w:hAnsi="Arial" w:cs="Arial"/>
          <w:sz w:val="24"/>
          <w:szCs w:val="24"/>
        </w:rPr>
        <w:t xml:space="preserve">actual </w:t>
      </w:r>
      <w:r w:rsidRPr="009E4255">
        <w:rPr>
          <w:rFonts w:ascii="Arial" w:eastAsiaTheme="minorEastAsia" w:hAnsi="Arial" w:cs="Arial"/>
          <w:sz w:val="24"/>
          <w:szCs w:val="24"/>
        </w:rPr>
        <w:t xml:space="preserve">Programa Operativo de </w:t>
      </w:r>
      <w:r w:rsidR="009E4255" w:rsidRPr="009E4255">
        <w:rPr>
          <w:rFonts w:ascii="Arial" w:eastAsiaTheme="minorEastAsia" w:hAnsi="Arial" w:cs="Arial"/>
          <w:sz w:val="24"/>
          <w:szCs w:val="24"/>
        </w:rPr>
        <w:t xml:space="preserve">Lucha contra la Discriminación, cofinanciado por el </w:t>
      </w:r>
      <w:r w:rsidRPr="009E4255">
        <w:rPr>
          <w:rFonts w:ascii="Arial" w:eastAsiaTheme="minorEastAsia" w:hAnsi="Arial" w:cs="Arial"/>
          <w:sz w:val="24"/>
          <w:szCs w:val="24"/>
        </w:rPr>
        <w:t>Fondo Social Europeo</w:t>
      </w:r>
      <w:r w:rsidR="00E83A53">
        <w:rPr>
          <w:rFonts w:ascii="Arial" w:eastAsiaTheme="minorEastAsia" w:hAnsi="Arial" w:cs="Arial"/>
          <w:sz w:val="24"/>
          <w:szCs w:val="24"/>
        </w:rPr>
        <w:t>.</w:t>
      </w:r>
    </w:p>
    <w:p w:rsidR="00030147" w:rsidRDefault="00030147" w:rsidP="003334E7">
      <w:pPr>
        <w:pStyle w:val="Ttulo4"/>
        <w:spacing w:before="360" w:after="240" w:line="240" w:lineRule="auto"/>
        <w:ind w:left="862" w:hanging="862"/>
        <w:rPr>
          <w:rFonts w:ascii="Arial" w:hAnsi="Arial" w:cs="Arial"/>
          <w:i w:val="0"/>
          <w:color w:val="auto"/>
          <w:sz w:val="24"/>
          <w:szCs w:val="24"/>
        </w:rPr>
      </w:pPr>
      <w:bookmarkStart w:id="57" w:name="_Toc387417497"/>
      <w:r w:rsidRPr="007354C5">
        <w:rPr>
          <w:rFonts w:ascii="Arial" w:hAnsi="Arial" w:cs="Arial"/>
          <w:i w:val="0"/>
          <w:color w:val="auto"/>
          <w:sz w:val="24"/>
          <w:szCs w:val="24"/>
        </w:rPr>
        <w:t xml:space="preserve">Convocatoria </w:t>
      </w:r>
      <w:r w:rsidR="006E273A" w:rsidRPr="007354C5">
        <w:rPr>
          <w:rFonts w:ascii="Arial" w:hAnsi="Arial" w:cs="Arial"/>
          <w:i w:val="0"/>
          <w:color w:val="auto"/>
          <w:sz w:val="24"/>
          <w:szCs w:val="24"/>
        </w:rPr>
        <w:t>del Servicio Público de Empleo (</w:t>
      </w:r>
      <w:r w:rsidRPr="007354C5">
        <w:rPr>
          <w:rFonts w:ascii="Arial" w:hAnsi="Arial" w:cs="Arial"/>
          <w:i w:val="0"/>
          <w:color w:val="auto"/>
          <w:sz w:val="24"/>
          <w:szCs w:val="24"/>
        </w:rPr>
        <w:t>SEPE</w:t>
      </w:r>
      <w:r w:rsidR="006E273A" w:rsidRPr="007354C5">
        <w:rPr>
          <w:rFonts w:ascii="Arial" w:hAnsi="Arial" w:cs="Arial"/>
          <w:i w:val="0"/>
          <w:color w:val="auto"/>
          <w:sz w:val="24"/>
          <w:szCs w:val="24"/>
        </w:rPr>
        <w:t>)</w:t>
      </w:r>
      <w:r w:rsidRPr="007354C5">
        <w:rPr>
          <w:rFonts w:ascii="Arial" w:hAnsi="Arial" w:cs="Arial"/>
          <w:i w:val="0"/>
          <w:color w:val="auto"/>
          <w:sz w:val="24"/>
          <w:szCs w:val="24"/>
        </w:rPr>
        <w:t xml:space="preserve"> en cuanto a la colaboración Público privada con Agencias de Colocación.</w:t>
      </w:r>
      <w:bookmarkEnd w:id="57"/>
    </w:p>
    <w:p w:rsidR="0011566A" w:rsidRDefault="0011566A" w:rsidP="0011566A">
      <w:pPr>
        <w:spacing w:before="240" w:after="240" w:line="240" w:lineRule="auto"/>
        <w:jc w:val="both"/>
        <w:rPr>
          <w:rFonts w:ascii="Arial" w:hAnsi="Arial" w:cs="Arial"/>
          <w:sz w:val="24"/>
          <w:szCs w:val="24"/>
        </w:rPr>
      </w:pPr>
      <w:r>
        <w:rPr>
          <w:rFonts w:ascii="Arial" w:hAnsi="Arial" w:cs="Arial"/>
          <w:sz w:val="24"/>
          <w:szCs w:val="24"/>
        </w:rPr>
        <w:t>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FSC Discapacidad</w:t>
      </w:r>
      <w:r w:rsidR="00E83A53">
        <w:rPr>
          <w:rFonts w:ascii="Arial" w:hAnsi="Arial" w:cs="Arial"/>
          <w:sz w:val="24"/>
          <w:szCs w:val="24"/>
        </w:rPr>
        <w:t xml:space="preserve">, entidad de la Fundación ONCE, </w:t>
      </w:r>
      <w:r>
        <w:rPr>
          <w:rFonts w:ascii="Arial" w:hAnsi="Arial" w:cs="Arial"/>
          <w:sz w:val="24"/>
          <w:szCs w:val="24"/>
        </w:rPr>
        <w:t>licitó al mismo</w:t>
      </w:r>
      <w:r w:rsidR="00E83A53">
        <w:rPr>
          <w:rFonts w:ascii="Arial" w:hAnsi="Arial" w:cs="Arial"/>
          <w:sz w:val="24"/>
          <w:szCs w:val="24"/>
        </w:rPr>
        <w:t>.</w:t>
      </w:r>
      <w:r>
        <w:rPr>
          <w:rFonts w:ascii="Arial" w:hAnsi="Arial" w:cs="Arial"/>
          <w:sz w:val="24"/>
          <w:szCs w:val="24"/>
        </w:rPr>
        <w:t xml:space="preserve"> </w:t>
      </w:r>
    </w:p>
    <w:p w:rsidR="0011566A" w:rsidRDefault="0011566A" w:rsidP="0011566A">
      <w:pPr>
        <w:pStyle w:val="Default"/>
        <w:spacing w:before="240" w:after="240"/>
        <w:jc w:val="both"/>
        <w:rPr>
          <w:color w:val="auto"/>
          <w:lang w:eastAsia="en-US"/>
        </w:rPr>
      </w:pPr>
      <w:r>
        <w:rPr>
          <w:color w:val="auto"/>
          <w:lang w:eastAsia="en-US"/>
        </w:rPr>
        <w:t>Con fecha 23 de abril de 2014 se comunicó la resolución de adjudicación a FSC Discapacidad del Acuerdo Marco 17/13 (acuerdo marco para la contratación de los servicios de colaboración con el SEPE). Esta resolución permite a FSC Discapacidad optar a los contratos que en virtud de este marco se convoquen por el SEPE y los diferentes servicios de empleo autonómicos.</w:t>
      </w:r>
    </w:p>
    <w:p w:rsidR="0011566A" w:rsidRDefault="0011566A" w:rsidP="0011566A">
      <w:pPr>
        <w:pStyle w:val="Default"/>
        <w:spacing w:before="240" w:after="240"/>
        <w:jc w:val="both"/>
        <w:rPr>
          <w:color w:val="auto"/>
          <w:lang w:eastAsia="en-US"/>
        </w:rPr>
      </w:pPr>
      <w:bookmarkStart w:id="58" w:name="_Toc387417498"/>
      <w:r>
        <w:rPr>
          <w:color w:val="auto"/>
          <w:lang w:eastAsia="en-US"/>
        </w:rPr>
        <w:t xml:space="preserve">En este sentido en el mes agosto se recibió en FSC Discapacidad solicitud de oferta basada en dicho Acuerdo Marco para la contratación de los servicios de colaboración con el SEPE, con la finalidad de realizar trabajos de </w:t>
      </w:r>
      <w:r w:rsidR="00E83A53">
        <w:rPr>
          <w:color w:val="auto"/>
          <w:lang w:eastAsia="en-US"/>
        </w:rPr>
        <w:t xml:space="preserve">inserción </w:t>
      </w:r>
      <w:r>
        <w:rPr>
          <w:color w:val="auto"/>
          <w:lang w:eastAsia="en-US"/>
        </w:rPr>
        <w:t xml:space="preserve">laboral en las distintas Comunidades Autónomas. A tal efecto las bases del concurso agruparon las Comunidades Autónomas formando 6 lotes. Se trata de la primera experiencia en el desarrollo de la colaboración público-privada en esta materia entre los Servicios Públicos de Empleo y las agencias de colocación autorizadas. Presentada oferta, en el mes de octubre se notificó a FSC Discapacidad que había sido la entidad mejor valorada en dos de los tres lotes a los que optaba por lo que, en cumplimiento de lo dispuesto en el concurso, debía optar por uno de ellos.  FSC Discapacidad optó por el Lote 1 cuyo alcance territorial abarcaba Galicia, Asturias, Cantabria y País Vasco, poniendo en marcha los mecanismos necesarios para la prestación del servicio de colaboración con el SEPE y entregando en noviembre el Plan de Trabajo solicitado por éste. Esta elección supone un importante reconocimiento a la labor que desde la Fundación ONCE y FSC Discapacidad se viene realizando en el desarrollo de proyectos de inclusión laboral y una excelente oportunidad de poner a disposición de los Servicios Públicos de Empleo la experiencia y el saber hacer acumulados a lo largo de muchos años en la intermediación laboral de colectivos con especiales dificultades de inserción. Finalmente la colaboración planteada no ha podido prosperar por el momento, por causas ajenas a FSC Discapacidad. </w:t>
      </w:r>
    </w:p>
    <w:p w:rsidR="00030147" w:rsidRPr="007354C5" w:rsidRDefault="00030147" w:rsidP="008B4A77">
      <w:pPr>
        <w:pStyle w:val="Ttulo3"/>
        <w:spacing w:before="360" w:after="240" w:line="240" w:lineRule="auto"/>
        <w:rPr>
          <w:rFonts w:ascii="Arial" w:hAnsi="Arial" w:cs="Arial"/>
          <w:color w:val="auto"/>
          <w:sz w:val="24"/>
          <w:szCs w:val="24"/>
        </w:rPr>
      </w:pPr>
      <w:bookmarkStart w:id="59" w:name="_Toc420319668"/>
      <w:r w:rsidRPr="007354C5">
        <w:rPr>
          <w:rFonts w:ascii="Arial" w:hAnsi="Arial" w:cs="Arial"/>
          <w:color w:val="auto"/>
          <w:sz w:val="24"/>
          <w:szCs w:val="24"/>
        </w:rPr>
        <w:t>Colaboración con las Administraciones Autonómicas.</w:t>
      </w:r>
      <w:bookmarkEnd w:id="58"/>
      <w:bookmarkEnd w:id="59"/>
    </w:p>
    <w:p w:rsidR="009C35F9" w:rsidRPr="00764D45" w:rsidRDefault="009C35F9" w:rsidP="009C35F9">
      <w:pPr>
        <w:spacing w:before="240" w:after="240" w:line="240" w:lineRule="auto"/>
        <w:jc w:val="both"/>
        <w:rPr>
          <w:rFonts w:ascii="Arial" w:hAnsi="Arial" w:cs="Arial"/>
          <w:sz w:val="24"/>
          <w:szCs w:val="24"/>
        </w:rPr>
      </w:pPr>
      <w:r w:rsidRPr="00764D45">
        <w:rPr>
          <w:rFonts w:ascii="Arial" w:hAnsi="Arial" w:cs="Arial"/>
          <w:sz w:val="24"/>
          <w:szCs w:val="24"/>
        </w:rPr>
        <w:t xml:space="preserve">FSC Inserta, </w:t>
      </w:r>
      <w:r w:rsidR="009E4255">
        <w:rPr>
          <w:rFonts w:ascii="Arial" w:hAnsi="Arial" w:cs="Arial"/>
          <w:sz w:val="24"/>
          <w:szCs w:val="24"/>
        </w:rPr>
        <w:t>la A</w:t>
      </w:r>
      <w:r w:rsidRPr="00764D45">
        <w:rPr>
          <w:rFonts w:ascii="Arial" w:hAnsi="Arial" w:cs="Arial"/>
          <w:sz w:val="24"/>
          <w:szCs w:val="24"/>
        </w:rPr>
        <w:t>sociación de la Fundación ONCE</w:t>
      </w:r>
      <w:r w:rsidR="009E4255">
        <w:rPr>
          <w:rFonts w:ascii="Arial" w:hAnsi="Arial" w:cs="Arial"/>
          <w:sz w:val="24"/>
          <w:szCs w:val="24"/>
        </w:rPr>
        <w:t xml:space="preserve"> dedicada a </w:t>
      </w:r>
      <w:r w:rsidRPr="00764D45">
        <w:rPr>
          <w:rFonts w:ascii="Arial" w:hAnsi="Arial" w:cs="Arial"/>
          <w:sz w:val="24"/>
          <w:szCs w:val="24"/>
        </w:rPr>
        <w:t>la inserción laboral de personas con discapacidad, desarrolla todas las actuaciones a través de una Red de Centros Territoriales, coordinados a nivel Central, en los que se trabaja en complementariedad con las distintas administraciones públicas y los agentes sociales y económicos, para optimizar los resultados de inserción laboral de personas con discapacidad.</w:t>
      </w:r>
    </w:p>
    <w:p w:rsidR="009C35F9" w:rsidRDefault="009C35F9" w:rsidP="009C35F9">
      <w:pPr>
        <w:spacing w:before="240" w:after="240" w:line="240" w:lineRule="auto"/>
        <w:jc w:val="both"/>
        <w:rPr>
          <w:rFonts w:ascii="Arial" w:hAnsi="Arial" w:cs="Arial"/>
          <w:sz w:val="24"/>
          <w:szCs w:val="24"/>
        </w:rPr>
      </w:pPr>
      <w:r w:rsidRPr="00764D45">
        <w:rPr>
          <w:rFonts w:ascii="Arial" w:hAnsi="Arial" w:cs="Arial"/>
          <w:sz w:val="24"/>
          <w:szCs w:val="24"/>
        </w:rPr>
        <w:t>En este sentido, estos agentes se convierten en ocasiones en entidades que derivan a FSC Inserta personas con discapacidad para que nuestros profesionales les elaboren los itinerarios personalizados, y les ofrezcan acciones que mejoren su empleabilidad, así como oportunidades laborales. En otros supuestos, se comparten espacios de difusión y sensibilización al tejido empresarial de la zona, para asesorarles en la contratación de personas con discapacidad;  y en general se buscan colaboraciones dirigidas a optimizar la finalidad de inserción del colectivo.</w:t>
      </w:r>
    </w:p>
    <w:p w:rsidR="002B5113" w:rsidRPr="00DB3E60" w:rsidRDefault="002B5113" w:rsidP="00DB3E60">
      <w:pPr>
        <w:rPr>
          <w:rFonts w:ascii="Arial" w:hAnsi="Arial" w:cs="Arial"/>
          <w:b/>
          <w:bCs/>
          <w:sz w:val="24"/>
          <w:szCs w:val="24"/>
        </w:rPr>
      </w:pPr>
      <w:r w:rsidRPr="00DB3E60">
        <w:rPr>
          <w:rFonts w:ascii="Arial" w:hAnsi="Arial" w:cs="Arial"/>
          <w:sz w:val="24"/>
          <w:szCs w:val="24"/>
        </w:rPr>
        <w:t xml:space="preserve">Los proyectos más relevantes efectuados en 2014 en </w:t>
      </w:r>
      <w:r w:rsidR="00BF2C06" w:rsidRPr="00DB3E60">
        <w:rPr>
          <w:rFonts w:ascii="Arial" w:hAnsi="Arial" w:cs="Arial"/>
          <w:sz w:val="24"/>
          <w:szCs w:val="24"/>
        </w:rPr>
        <w:t>c</w:t>
      </w:r>
      <w:r w:rsidRPr="00DB3E60">
        <w:rPr>
          <w:rFonts w:ascii="Arial" w:hAnsi="Arial" w:cs="Arial"/>
          <w:sz w:val="24"/>
          <w:szCs w:val="24"/>
        </w:rPr>
        <w:t xml:space="preserve">olaboración con las Administraciones Autonómicas son los siguientes: </w:t>
      </w:r>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60" w:name="_Toc387417499"/>
      <w:r w:rsidRPr="007354C5">
        <w:rPr>
          <w:rFonts w:ascii="Arial" w:hAnsi="Arial" w:cs="Arial"/>
          <w:i w:val="0"/>
          <w:color w:val="auto"/>
          <w:sz w:val="24"/>
          <w:szCs w:val="24"/>
        </w:rPr>
        <w:t>Feria de Empleo para Personas con Discapacidad de la Comunidad de Madrid.</w:t>
      </w:r>
      <w:bookmarkEnd w:id="60"/>
    </w:p>
    <w:p w:rsidR="00E14ACF" w:rsidRPr="00336119" w:rsidRDefault="00E14ACF" w:rsidP="00E14ACF">
      <w:pPr>
        <w:spacing w:before="240" w:after="240" w:line="240" w:lineRule="auto"/>
        <w:jc w:val="both"/>
        <w:rPr>
          <w:rFonts w:ascii="Arial" w:hAnsi="Arial" w:cs="Arial"/>
          <w:sz w:val="24"/>
          <w:szCs w:val="24"/>
        </w:rPr>
      </w:pPr>
      <w:r w:rsidRPr="00336119">
        <w:rPr>
          <w:rFonts w:ascii="Arial" w:hAnsi="Arial" w:cs="Arial"/>
          <w:sz w:val="24"/>
          <w:szCs w:val="24"/>
        </w:rPr>
        <w:t>Citar,  especialmente, por su trayectoria y repercusión, la participación de FSC Inserta en la Feria de Empleo para Personas con Discapacidad</w:t>
      </w:r>
      <w:r>
        <w:rPr>
          <w:rFonts w:ascii="Arial" w:hAnsi="Arial" w:cs="Arial"/>
          <w:sz w:val="24"/>
          <w:szCs w:val="24"/>
        </w:rPr>
        <w:t xml:space="preserve"> de la Comunidad de Madrid, que</w:t>
      </w:r>
      <w:r w:rsidRPr="00336119">
        <w:rPr>
          <w:rFonts w:ascii="Arial" w:hAnsi="Arial" w:cs="Arial"/>
          <w:sz w:val="24"/>
          <w:szCs w:val="24"/>
        </w:rPr>
        <w:t xml:space="preserve"> se remonta a noviembre del 2007, fecha en la que se celebró la primera edición. Desde entonces, y también en 201</w:t>
      </w:r>
      <w:r w:rsidR="009E4255">
        <w:rPr>
          <w:rFonts w:ascii="Arial" w:hAnsi="Arial" w:cs="Arial"/>
          <w:sz w:val="24"/>
          <w:szCs w:val="24"/>
        </w:rPr>
        <w:t>4</w:t>
      </w:r>
      <w:r w:rsidRPr="00336119">
        <w:rPr>
          <w:rFonts w:ascii="Arial" w:hAnsi="Arial" w:cs="Arial"/>
          <w:sz w:val="24"/>
          <w:szCs w:val="24"/>
        </w:rPr>
        <w:t xml:space="preserve">, FSC Inserta ha estado presente con un stand, en las </w:t>
      </w:r>
      <w:r>
        <w:rPr>
          <w:rFonts w:ascii="Arial" w:hAnsi="Arial" w:cs="Arial"/>
          <w:sz w:val="24"/>
          <w:szCs w:val="24"/>
        </w:rPr>
        <w:t>ocho</w:t>
      </w:r>
      <w:r w:rsidRPr="00336119">
        <w:rPr>
          <w:rFonts w:ascii="Arial" w:hAnsi="Arial" w:cs="Arial"/>
          <w:sz w:val="24"/>
          <w:szCs w:val="24"/>
        </w:rPr>
        <w:t xml:space="preserve"> ediciones celebradas hasta la fecha en la modalidad de patrocinador. Así mismo, se ha ofrecido al público asistente talleres relacionados con la búsqueda de empleo, y se ha participado institucionalmente en la mesa con representantes de la Comunidad. </w:t>
      </w:r>
    </w:p>
    <w:p w:rsidR="00E14ACF" w:rsidRPr="00336119" w:rsidRDefault="00E14ACF" w:rsidP="00E14ACF">
      <w:pPr>
        <w:spacing w:before="240" w:after="240" w:line="240" w:lineRule="auto"/>
        <w:jc w:val="both"/>
        <w:rPr>
          <w:rFonts w:ascii="Arial" w:hAnsi="Arial" w:cs="Arial"/>
          <w:sz w:val="24"/>
          <w:szCs w:val="24"/>
        </w:rPr>
      </w:pPr>
      <w:r w:rsidRPr="00336119">
        <w:rPr>
          <w:rFonts w:ascii="Arial" w:hAnsi="Arial" w:cs="Arial"/>
          <w:sz w:val="24"/>
          <w:szCs w:val="24"/>
        </w:rPr>
        <w:t xml:space="preserve">Esta Feria, organizada por la Consejería de Educación y Empleo de la Comunidad de Madrid y que se celebra durante dos días en IFEMA, tiene como objetivo poner en contacto a empleadores y personas con discapacidad desempleadas al objeto de facilitar la integración de éstas últimas. </w:t>
      </w:r>
    </w:p>
    <w:p w:rsidR="009E4255" w:rsidRPr="009E4255" w:rsidRDefault="00E14ACF" w:rsidP="00E14ACF">
      <w:pPr>
        <w:spacing w:before="240" w:after="240" w:line="240" w:lineRule="auto"/>
        <w:jc w:val="both"/>
        <w:rPr>
          <w:b/>
        </w:rPr>
      </w:pPr>
      <w:r w:rsidRPr="00336119">
        <w:rPr>
          <w:rFonts w:ascii="Arial" w:hAnsi="Arial" w:cs="Arial"/>
          <w:sz w:val="24"/>
          <w:szCs w:val="24"/>
        </w:rPr>
        <w:t xml:space="preserve">Según los datos informados en la </w:t>
      </w:r>
      <w:r w:rsidRPr="009E4255">
        <w:rPr>
          <w:rFonts w:ascii="Arial" w:hAnsi="Arial" w:cs="Arial"/>
          <w:sz w:val="24"/>
          <w:szCs w:val="24"/>
        </w:rPr>
        <w:t xml:space="preserve">web </w:t>
      </w:r>
      <w:hyperlink r:id="rId20" w:history="1">
        <w:r w:rsidRPr="009E4255">
          <w:rPr>
            <w:rStyle w:val="Hipervnculo"/>
            <w:rFonts w:ascii="Arial" w:hAnsi="Arial" w:cs="Arial"/>
            <w:color w:val="auto"/>
            <w:sz w:val="24"/>
            <w:szCs w:val="24"/>
          </w:rPr>
          <w:t>www.madrid.org</w:t>
        </w:r>
      </w:hyperlink>
      <w:r w:rsidRPr="009E4255">
        <w:rPr>
          <w:rFonts w:ascii="Arial" w:hAnsi="Arial" w:cs="Arial"/>
          <w:sz w:val="24"/>
          <w:szCs w:val="24"/>
        </w:rPr>
        <w:t xml:space="preserve">  en la presente edición participaron 68 empresas y se recibieron cerca de 8.000 asistentes presenciales y más de 18.000 visitas a la página web del evento </w:t>
      </w:r>
      <w:hyperlink r:id="rId21" w:history="1">
        <w:r w:rsidRPr="009E4255">
          <w:rPr>
            <w:rStyle w:val="Hipervnculo"/>
            <w:rFonts w:ascii="Arial" w:hAnsi="Arial" w:cs="Arial"/>
            <w:color w:val="auto"/>
            <w:sz w:val="24"/>
            <w:szCs w:val="24"/>
          </w:rPr>
          <w:t>www.empleoydiscapacidad.com</w:t>
        </w:r>
      </w:hyperlink>
      <w:r w:rsidRPr="009E4255">
        <w:rPr>
          <w:rFonts w:ascii="Arial" w:hAnsi="Arial" w:cs="Arial"/>
          <w:sz w:val="24"/>
          <w:szCs w:val="24"/>
        </w:rPr>
        <w:t xml:space="preserve">, hasta el día de la celebración, además de las recibidas en el portal  </w:t>
      </w:r>
      <w:hyperlink r:id="rId22" w:history="1">
        <w:r w:rsidRPr="009E4255">
          <w:rPr>
            <w:rStyle w:val="Hipervnculo"/>
            <w:rFonts w:ascii="Arial" w:hAnsi="Arial" w:cs="Arial"/>
            <w:color w:val="auto"/>
            <w:sz w:val="24"/>
            <w:szCs w:val="24"/>
          </w:rPr>
          <w:t>www.madrid.org</w:t>
        </w:r>
      </w:hyperlink>
      <w:r w:rsidRPr="009E4255">
        <w:rPr>
          <w:rFonts w:ascii="Arial" w:hAnsi="Arial" w:cs="Arial"/>
          <w:sz w:val="24"/>
          <w:szCs w:val="24"/>
        </w:rPr>
        <w:t>.</w:t>
      </w:r>
      <w:r w:rsidRPr="009E4255">
        <w:rPr>
          <w:b/>
        </w:rPr>
        <w:t xml:space="preserve"> </w:t>
      </w:r>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61" w:name="_Toc387417500"/>
      <w:r w:rsidRPr="007354C5">
        <w:rPr>
          <w:rFonts w:ascii="Arial" w:hAnsi="Arial" w:cs="Arial"/>
          <w:i w:val="0"/>
          <w:color w:val="auto"/>
          <w:sz w:val="24"/>
          <w:szCs w:val="24"/>
        </w:rPr>
        <w:t>Programas con servicios autonómicos de empleo a través de la Asociación FSC Discapacidad.</w:t>
      </w:r>
      <w:bookmarkEnd w:id="61"/>
    </w:p>
    <w:p w:rsidR="0088538B" w:rsidRDefault="00E14ACF" w:rsidP="0088538B">
      <w:pPr>
        <w:spacing w:before="240" w:after="240" w:line="240" w:lineRule="auto"/>
        <w:jc w:val="both"/>
        <w:rPr>
          <w:rFonts w:ascii="Arial" w:hAnsi="Arial" w:cs="Arial"/>
          <w:sz w:val="24"/>
          <w:szCs w:val="24"/>
        </w:rPr>
      </w:pPr>
      <w:r w:rsidRPr="00336119">
        <w:rPr>
          <w:rFonts w:ascii="Arial" w:hAnsi="Arial" w:cs="Arial"/>
          <w:sz w:val="24"/>
          <w:szCs w:val="24"/>
        </w:rPr>
        <w:t>FSC Discapacida</w:t>
      </w:r>
      <w:r>
        <w:rPr>
          <w:rFonts w:ascii="Arial" w:hAnsi="Arial" w:cs="Arial"/>
          <w:sz w:val="24"/>
          <w:szCs w:val="24"/>
        </w:rPr>
        <w:t xml:space="preserve">d desarrolló durante el </w:t>
      </w:r>
      <w:r w:rsidRPr="009E4255">
        <w:rPr>
          <w:rFonts w:ascii="Arial" w:hAnsi="Arial" w:cs="Arial"/>
          <w:sz w:val="24"/>
          <w:szCs w:val="24"/>
        </w:rPr>
        <w:t xml:space="preserve">año 2014 diferentes </w:t>
      </w:r>
      <w:r w:rsidRPr="00336119">
        <w:rPr>
          <w:rFonts w:ascii="Arial" w:hAnsi="Arial" w:cs="Arial"/>
          <w:sz w:val="24"/>
          <w:szCs w:val="24"/>
        </w:rPr>
        <w:t xml:space="preserve">actuaciones en colaboración </w:t>
      </w:r>
      <w:r>
        <w:rPr>
          <w:rFonts w:ascii="Arial" w:hAnsi="Arial" w:cs="Arial"/>
          <w:sz w:val="24"/>
          <w:szCs w:val="24"/>
        </w:rPr>
        <w:t xml:space="preserve">con administraciones públicas, </w:t>
      </w:r>
      <w:r w:rsidRPr="00336119">
        <w:rPr>
          <w:rFonts w:ascii="Arial" w:hAnsi="Arial" w:cs="Arial"/>
          <w:sz w:val="24"/>
          <w:szCs w:val="24"/>
        </w:rPr>
        <w:t xml:space="preserve">todas ellas relacionadas con los fines definidos en </w:t>
      </w:r>
      <w:r w:rsidR="0088538B">
        <w:rPr>
          <w:rFonts w:ascii="Arial" w:hAnsi="Arial" w:cs="Arial"/>
          <w:sz w:val="24"/>
          <w:szCs w:val="24"/>
        </w:rPr>
        <w:t xml:space="preserve">sus </w:t>
      </w:r>
      <w:r w:rsidRPr="00336119">
        <w:rPr>
          <w:rFonts w:ascii="Arial" w:hAnsi="Arial" w:cs="Arial"/>
          <w:sz w:val="24"/>
          <w:szCs w:val="24"/>
        </w:rPr>
        <w:t>Estatutos</w:t>
      </w:r>
      <w:r w:rsidR="0088538B">
        <w:rPr>
          <w:rFonts w:ascii="Arial" w:hAnsi="Arial" w:cs="Arial"/>
          <w:sz w:val="24"/>
          <w:szCs w:val="24"/>
        </w:rPr>
        <w:t xml:space="preserve"> (</w:t>
      </w:r>
      <w:r w:rsidRPr="00336119">
        <w:rPr>
          <w:rFonts w:ascii="Arial" w:hAnsi="Arial" w:cs="Arial"/>
          <w:sz w:val="24"/>
          <w:szCs w:val="24"/>
        </w:rPr>
        <w:t>impulso de la integración laboral y la promoción del empleo de personas c</w:t>
      </w:r>
      <w:r>
        <w:rPr>
          <w:rFonts w:ascii="Arial" w:hAnsi="Arial" w:cs="Arial"/>
          <w:sz w:val="24"/>
          <w:szCs w:val="24"/>
        </w:rPr>
        <w:t>on algún tipo de discapacidad</w:t>
      </w:r>
      <w:r w:rsidR="0088538B">
        <w:rPr>
          <w:rFonts w:ascii="Arial" w:hAnsi="Arial" w:cs="Arial"/>
          <w:sz w:val="24"/>
          <w:szCs w:val="24"/>
        </w:rPr>
        <w:t>).</w:t>
      </w:r>
    </w:p>
    <w:p w:rsidR="00030147" w:rsidRPr="007354C5" w:rsidRDefault="00030147" w:rsidP="0088538B">
      <w:pPr>
        <w:spacing w:before="240" w:after="240" w:line="240" w:lineRule="auto"/>
        <w:jc w:val="both"/>
        <w:rPr>
          <w:rFonts w:ascii="Arial" w:hAnsi="Arial" w:cs="Arial"/>
          <w:b/>
          <w:sz w:val="24"/>
          <w:szCs w:val="24"/>
          <w:lang w:val="es-ES_tradnl"/>
        </w:rPr>
      </w:pPr>
      <w:r w:rsidRPr="007354C5">
        <w:rPr>
          <w:rFonts w:ascii="Arial" w:hAnsi="Arial" w:cs="Arial"/>
          <w:b/>
          <w:sz w:val="24"/>
          <w:szCs w:val="24"/>
          <w:lang w:val="es-ES_tradnl"/>
        </w:rPr>
        <w:t xml:space="preserve">Proyectos Integrados de Empleo con Intermediación laboral (PIE) del Gobierno de Cantabria    </w:t>
      </w:r>
    </w:p>
    <w:p w:rsidR="00E14ACF" w:rsidRPr="00DE397D" w:rsidRDefault="00E14ACF" w:rsidP="00E14ACF">
      <w:pPr>
        <w:jc w:val="both"/>
        <w:rPr>
          <w:rFonts w:ascii="Arial" w:hAnsi="Arial" w:cs="Arial"/>
          <w:iCs/>
          <w:sz w:val="24"/>
          <w:szCs w:val="24"/>
        </w:rPr>
      </w:pPr>
      <w:r w:rsidRPr="002C0A75">
        <w:rPr>
          <w:rFonts w:ascii="Arial" w:hAnsi="Arial" w:cs="Arial"/>
          <w:iCs/>
          <w:sz w:val="24"/>
          <w:szCs w:val="24"/>
        </w:rPr>
        <w:t xml:space="preserve">Durante el año 2014 </w:t>
      </w:r>
      <w:r w:rsidR="0088538B">
        <w:rPr>
          <w:rFonts w:ascii="Arial" w:hAnsi="Arial" w:cs="Arial"/>
          <w:iCs/>
          <w:sz w:val="24"/>
          <w:szCs w:val="24"/>
        </w:rPr>
        <w:t xml:space="preserve">FSC Discapacidad </w:t>
      </w:r>
      <w:r w:rsidRPr="002C0A75">
        <w:rPr>
          <w:rFonts w:ascii="Arial" w:hAnsi="Arial" w:cs="Arial"/>
          <w:iCs/>
          <w:sz w:val="24"/>
          <w:szCs w:val="24"/>
        </w:rPr>
        <w:t xml:space="preserve">ha gestionado dos expedientes de esta naturaleza, estando el último de ellos a 31 de diciembre de 2014 en vigor. Estos proyectos implican el desarrollo de planes integrales de empleo, combinando acciones de diferente naturaleza encaminadas a dotar a las personas con discapacidad en desempleo de recursos que mejoren su empleabilidad y sus posibilidades de inserción laboral. De conformidad con la convocatoria, el colectivo objeto del proyecto son personas con discapacidad inscritas como demandantes de </w:t>
      </w:r>
      <w:r w:rsidRPr="00DE397D">
        <w:rPr>
          <w:rFonts w:ascii="Arial" w:hAnsi="Arial" w:cs="Arial"/>
          <w:iCs/>
          <w:sz w:val="24"/>
          <w:szCs w:val="24"/>
        </w:rPr>
        <w:t>empleo en alguna de las oficinas del Servicio Cántabro de Empleo.</w:t>
      </w:r>
    </w:p>
    <w:p w:rsidR="00E14ACF" w:rsidRPr="00DE397D" w:rsidRDefault="00E14ACF" w:rsidP="00DF79BC">
      <w:pPr>
        <w:pStyle w:val="Prrafodelista"/>
        <w:numPr>
          <w:ilvl w:val="0"/>
          <w:numId w:val="27"/>
        </w:numPr>
        <w:spacing w:after="0" w:line="240" w:lineRule="auto"/>
        <w:contextualSpacing w:val="0"/>
        <w:jc w:val="both"/>
        <w:rPr>
          <w:rFonts w:ascii="Arial" w:hAnsi="Arial" w:cs="Arial"/>
          <w:iCs/>
          <w:sz w:val="24"/>
          <w:szCs w:val="24"/>
        </w:rPr>
      </w:pPr>
      <w:r w:rsidRPr="00DE397D">
        <w:rPr>
          <w:rFonts w:ascii="Arial" w:hAnsi="Arial" w:cs="Arial"/>
          <w:sz w:val="24"/>
          <w:szCs w:val="24"/>
        </w:rPr>
        <w:t xml:space="preserve">En virtud de la </w:t>
      </w:r>
      <w:r w:rsidRPr="00DE397D">
        <w:rPr>
          <w:rFonts w:ascii="Arial" w:hAnsi="Arial" w:cs="Arial"/>
          <w:i/>
          <w:iCs/>
          <w:sz w:val="24"/>
          <w:szCs w:val="24"/>
        </w:rPr>
        <w:t xml:space="preserve">Orden HAC/44/2013, de 1 de octubre de 2013, </w:t>
      </w:r>
      <w:r w:rsidRPr="00DE397D">
        <w:rPr>
          <w:rFonts w:ascii="Arial" w:hAnsi="Arial" w:cs="Arial"/>
          <w:iCs/>
          <w:sz w:val="24"/>
          <w:szCs w:val="24"/>
        </w:rPr>
        <w:t>se adjudicó una ay</w:t>
      </w:r>
      <w:r w:rsidR="00A66306" w:rsidRPr="00DE397D">
        <w:rPr>
          <w:rFonts w:ascii="Arial" w:hAnsi="Arial" w:cs="Arial"/>
          <w:iCs/>
          <w:sz w:val="24"/>
          <w:szCs w:val="24"/>
        </w:rPr>
        <w:t xml:space="preserve">uda a favor de FSC Discapacidad para </w:t>
      </w:r>
      <w:r w:rsidR="00427F73" w:rsidRPr="00DE397D">
        <w:rPr>
          <w:rFonts w:ascii="Arial" w:hAnsi="Arial" w:cs="Arial"/>
          <w:sz w:val="24"/>
          <w:szCs w:val="24"/>
        </w:rPr>
        <w:t xml:space="preserve">2014 </w:t>
      </w:r>
      <w:r w:rsidR="00427F73" w:rsidRPr="00DE397D">
        <w:rPr>
          <w:rFonts w:ascii="Arial" w:hAnsi="Arial" w:cs="Arial"/>
          <w:color w:val="17365D"/>
          <w:sz w:val="24"/>
          <w:szCs w:val="24"/>
        </w:rPr>
        <w:t>(</w:t>
      </w:r>
      <w:r w:rsidR="00427F73" w:rsidRPr="00DE397D">
        <w:rPr>
          <w:rFonts w:ascii="Arial" w:hAnsi="Arial" w:cs="Arial"/>
          <w:sz w:val="24"/>
          <w:szCs w:val="24"/>
        </w:rPr>
        <w:t>durante seis meses</w:t>
      </w:r>
      <w:r w:rsidR="00427F73" w:rsidRPr="00DE397D">
        <w:rPr>
          <w:rFonts w:ascii="Arial" w:hAnsi="Arial" w:cs="Arial"/>
          <w:color w:val="17365D"/>
          <w:sz w:val="24"/>
          <w:szCs w:val="24"/>
        </w:rPr>
        <w:t>)</w:t>
      </w:r>
      <w:r w:rsidR="00427F73" w:rsidRPr="00DE397D">
        <w:rPr>
          <w:rFonts w:ascii="Arial" w:hAnsi="Arial" w:cs="Arial"/>
          <w:sz w:val="24"/>
          <w:szCs w:val="24"/>
        </w:rPr>
        <w:t xml:space="preserve"> con fecha de inicio 2 de enero de 2014 y finalización el 30 de junio de 2014.</w:t>
      </w:r>
    </w:p>
    <w:p w:rsidR="00E14ACF" w:rsidRPr="00DE397D" w:rsidRDefault="00E14ACF" w:rsidP="00E14ACF">
      <w:pPr>
        <w:spacing w:after="0" w:line="240" w:lineRule="auto"/>
        <w:jc w:val="both"/>
        <w:rPr>
          <w:rFonts w:ascii="Arial" w:hAnsi="Arial" w:cs="Arial"/>
          <w:iCs/>
          <w:sz w:val="24"/>
          <w:szCs w:val="24"/>
        </w:rPr>
      </w:pPr>
    </w:p>
    <w:p w:rsidR="00427F73" w:rsidRPr="00DE397D" w:rsidRDefault="00E14ACF" w:rsidP="00427F73">
      <w:pPr>
        <w:ind w:left="360"/>
        <w:jc w:val="both"/>
        <w:rPr>
          <w:rFonts w:ascii="Arial" w:hAnsi="Arial" w:cs="Arial"/>
          <w:sz w:val="24"/>
          <w:szCs w:val="24"/>
        </w:rPr>
      </w:pPr>
      <w:r w:rsidRPr="00DE397D">
        <w:rPr>
          <w:rFonts w:ascii="Arial" w:hAnsi="Arial" w:cs="Arial"/>
          <w:iCs/>
          <w:sz w:val="24"/>
          <w:szCs w:val="24"/>
        </w:rPr>
        <w:t xml:space="preserve">Al amparo de este programa en el año 2014 se han atendiendo un total de 79 personas con discapacidad. Además se han llevado a cabo </w:t>
      </w:r>
      <w:r w:rsidRPr="00DE397D">
        <w:rPr>
          <w:rFonts w:ascii="Arial" w:hAnsi="Arial" w:cs="Arial"/>
          <w:sz w:val="24"/>
          <w:szCs w:val="24"/>
        </w:rPr>
        <w:t xml:space="preserve"> 41 acciones colectivas</w:t>
      </w:r>
      <w:r w:rsidR="00532E4C">
        <w:rPr>
          <w:rFonts w:ascii="Arial" w:hAnsi="Arial" w:cs="Arial"/>
          <w:sz w:val="24"/>
          <w:szCs w:val="24"/>
        </w:rPr>
        <w:t xml:space="preserve">, </w:t>
      </w:r>
      <w:r w:rsidRPr="00DE397D">
        <w:rPr>
          <w:rFonts w:ascii="Arial" w:hAnsi="Arial" w:cs="Arial"/>
          <w:sz w:val="24"/>
          <w:szCs w:val="24"/>
        </w:rPr>
        <w:t>con un total de 415 alumnos finales, en diferentes modalidades: f</w:t>
      </w:r>
      <w:r w:rsidRPr="00DE397D">
        <w:rPr>
          <w:rFonts w:ascii="Arial" w:hAnsi="Arial" w:cs="Arial"/>
          <w:iCs/>
          <w:sz w:val="24"/>
          <w:szCs w:val="24"/>
        </w:rPr>
        <w:t>ormación transversal en nuevas tecnologías en las especialidades de Iniciación a internet, usuario de internet e Iniciación a la informática; técnicas de coaching, inteligencia emocional y técnicas de motivación para la búsqueda de empleo; habilidades sociolaborales y talleres de entrevista; y fomento de la capacidad emprendedora</w:t>
      </w:r>
      <w:r w:rsidR="00A66306" w:rsidRPr="00DE397D">
        <w:rPr>
          <w:rFonts w:ascii="Arial" w:hAnsi="Arial" w:cs="Arial"/>
          <w:iCs/>
          <w:sz w:val="24"/>
          <w:szCs w:val="24"/>
        </w:rPr>
        <w:t xml:space="preserve">. </w:t>
      </w:r>
    </w:p>
    <w:p w:rsidR="00427F73" w:rsidRPr="00DE397D" w:rsidRDefault="00E14ACF" w:rsidP="00DE397D">
      <w:pPr>
        <w:pStyle w:val="Prrafodelista"/>
        <w:numPr>
          <w:ilvl w:val="0"/>
          <w:numId w:val="27"/>
        </w:numPr>
        <w:spacing w:after="0" w:line="240" w:lineRule="auto"/>
        <w:contextualSpacing w:val="0"/>
        <w:jc w:val="both"/>
        <w:rPr>
          <w:rFonts w:ascii="Arial" w:hAnsi="Arial" w:cs="Arial"/>
          <w:sz w:val="24"/>
          <w:szCs w:val="24"/>
        </w:rPr>
      </w:pPr>
      <w:r w:rsidRPr="00DE397D">
        <w:rPr>
          <w:rFonts w:ascii="Arial" w:hAnsi="Arial" w:cs="Arial"/>
          <w:sz w:val="24"/>
          <w:szCs w:val="24"/>
        </w:rPr>
        <w:t xml:space="preserve">En virtud de la </w:t>
      </w:r>
      <w:r w:rsidRPr="00DE397D">
        <w:rPr>
          <w:rFonts w:ascii="Arial" w:hAnsi="Arial" w:cs="Arial"/>
          <w:i/>
          <w:iCs/>
          <w:sz w:val="24"/>
          <w:szCs w:val="24"/>
        </w:rPr>
        <w:t xml:space="preserve">Orden HAC/23/2014, de 22 de abril de 2014, </w:t>
      </w:r>
      <w:r w:rsidRPr="00DE397D">
        <w:rPr>
          <w:rFonts w:ascii="Arial" w:hAnsi="Arial" w:cs="Arial"/>
          <w:iCs/>
          <w:sz w:val="24"/>
          <w:szCs w:val="24"/>
        </w:rPr>
        <w:t>se adjudicó una ayuda a favor de FSC Discapacidad en Cantabria</w:t>
      </w:r>
      <w:r w:rsidR="00A66306" w:rsidRPr="00DE397D">
        <w:rPr>
          <w:rFonts w:ascii="Arial" w:hAnsi="Arial" w:cs="Arial"/>
          <w:iCs/>
          <w:sz w:val="24"/>
          <w:szCs w:val="24"/>
        </w:rPr>
        <w:t xml:space="preserve"> </w:t>
      </w:r>
      <w:r w:rsidR="00427F73" w:rsidRPr="00DE397D">
        <w:rPr>
          <w:rFonts w:ascii="Arial" w:hAnsi="Arial" w:cs="Arial"/>
          <w:sz w:val="24"/>
          <w:szCs w:val="24"/>
        </w:rPr>
        <w:t xml:space="preserve">para 2014 y 2015 </w:t>
      </w:r>
      <w:r w:rsidR="00427F73" w:rsidRPr="00DE397D">
        <w:rPr>
          <w:rFonts w:ascii="Arial" w:hAnsi="Arial" w:cs="Arial"/>
          <w:color w:val="17365D"/>
          <w:sz w:val="24"/>
          <w:szCs w:val="24"/>
        </w:rPr>
        <w:t>(</w:t>
      </w:r>
      <w:r w:rsidR="00427F73" w:rsidRPr="00DE397D">
        <w:rPr>
          <w:rFonts w:ascii="Arial" w:hAnsi="Arial" w:cs="Arial"/>
          <w:sz w:val="24"/>
          <w:szCs w:val="24"/>
        </w:rPr>
        <w:t>durante 12 meses</w:t>
      </w:r>
      <w:r w:rsidR="00427F73" w:rsidRPr="00DE397D">
        <w:rPr>
          <w:rFonts w:ascii="Arial" w:hAnsi="Arial" w:cs="Arial"/>
          <w:color w:val="17365D"/>
          <w:sz w:val="24"/>
          <w:szCs w:val="24"/>
        </w:rPr>
        <w:t>)</w:t>
      </w:r>
      <w:r w:rsidR="00427F73" w:rsidRPr="00DE397D">
        <w:rPr>
          <w:rFonts w:ascii="Arial" w:hAnsi="Arial" w:cs="Arial"/>
          <w:sz w:val="24"/>
          <w:szCs w:val="24"/>
        </w:rPr>
        <w:t>, con fecha de inicio 18</w:t>
      </w:r>
      <w:r w:rsidR="00427F73" w:rsidRPr="00DE397D">
        <w:rPr>
          <w:rFonts w:ascii="Arial" w:hAnsi="Arial" w:cs="Arial"/>
          <w:color w:val="17365D"/>
          <w:sz w:val="24"/>
          <w:szCs w:val="24"/>
        </w:rPr>
        <w:t xml:space="preserve"> </w:t>
      </w:r>
      <w:r w:rsidR="00427F73" w:rsidRPr="00DE397D">
        <w:rPr>
          <w:rFonts w:ascii="Arial" w:hAnsi="Arial" w:cs="Arial"/>
          <w:sz w:val="24"/>
          <w:szCs w:val="24"/>
        </w:rPr>
        <w:t xml:space="preserve">de julio de 2014 y finalización 17 de julio de 2015. </w:t>
      </w:r>
    </w:p>
    <w:p w:rsidR="00E14ACF" w:rsidRPr="00DE397D" w:rsidRDefault="00E14ACF" w:rsidP="00427F73">
      <w:pPr>
        <w:spacing w:after="0" w:line="240" w:lineRule="auto"/>
        <w:jc w:val="both"/>
        <w:rPr>
          <w:rFonts w:ascii="Arial" w:hAnsi="Arial" w:cs="Arial"/>
          <w:iCs/>
          <w:sz w:val="24"/>
          <w:szCs w:val="24"/>
        </w:rPr>
      </w:pPr>
    </w:p>
    <w:p w:rsidR="00E14ACF" w:rsidRPr="002C0A75" w:rsidRDefault="00E14ACF" w:rsidP="00E14ACF">
      <w:pPr>
        <w:pStyle w:val="Textosinformato"/>
        <w:ind w:left="360"/>
        <w:jc w:val="both"/>
        <w:rPr>
          <w:rFonts w:ascii="Arial" w:hAnsi="Arial" w:cs="Arial"/>
          <w:sz w:val="24"/>
          <w:szCs w:val="24"/>
        </w:rPr>
      </w:pPr>
      <w:r w:rsidRPr="00DE397D">
        <w:rPr>
          <w:rFonts w:ascii="Arial" w:hAnsi="Arial" w:cs="Arial"/>
          <w:iCs/>
          <w:sz w:val="24"/>
          <w:szCs w:val="24"/>
        </w:rPr>
        <w:t>A 31 de diciembre de 2014</w:t>
      </w:r>
      <w:r w:rsidR="0088538B">
        <w:rPr>
          <w:rFonts w:ascii="Arial" w:hAnsi="Arial" w:cs="Arial"/>
          <w:iCs/>
          <w:sz w:val="24"/>
          <w:szCs w:val="24"/>
        </w:rPr>
        <w:t xml:space="preserve">, </w:t>
      </w:r>
      <w:r w:rsidRPr="00DE397D">
        <w:rPr>
          <w:rFonts w:ascii="Arial" w:hAnsi="Arial" w:cs="Arial"/>
          <w:iCs/>
          <w:sz w:val="24"/>
          <w:szCs w:val="24"/>
        </w:rPr>
        <w:t xml:space="preserve">y vigente todavía el programa, se han realizado 26 acciones </w:t>
      </w:r>
      <w:r w:rsidRPr="00DE397D">
        <w:rPr>
          <w:rFonts w:ascii="Arial" w:hAnsi="Arial" w:cs="Arial"/>
          <w:sz w:val="24"/>
          <w:szCs w:val="24"/>
        </w:rPr>
        <w:t xml:space="preserve">con </w:t>
      </w:r>
      <w:r w:rsidRPr="00DE397D">
        <w:rPr>
          <w:rFonts w:ascii="Arial" w:hAnsi="Arial" w:cs="Arial"/>
          <w:iCs/>
          <w:sz w:val="24"/>
          <w:szCs w:val="24"/>
        </w:rPr>
        <w:t>297 alumnos.</w:t>
      </w:r>
    </w:p>
    <w:p w:rsidR="00030147" w:rsidRPr="002C0A75" w:rsidRDefault="00030147" w:rsidP="002E12FB">
      <w:pPr>
        <w:pStyle w:val="Ttulo5"/>
        <w:numPr>
          <w:ilvl w:val="0"/>
          <w:numId w:val="0"/>
        </w:numPr>
        <w:spacing w:before="480" w:after="240" w:line="240" w:lineRule="auto"/>
        <w:jc w:val="both"/>
        <w:rPr>
          <w:rFonts w:ascii="Arial" w:hAnsi="Arial" w:cs="Arial"/>
          <w:b/>
          <w:color w:val="auto"/>
          <w:sz w:val="24"/>
          <w:szCs w:val="24"/>
          <w:lang w:val="es-ES_tradnl"/>
        </w:rPr>
      </w:pPr>
      <w:r w:rsidRPr="002C0A75">
        <w:rPr>
          <w:rFonts w:ascii="Arial" w:hAnsi="Arial" w:cs="Arial"/>
          <w:b/>
          <w:color w:val="auto"/>
          <w:sz w:val="24"/>
          <w:szCs w:val="24"/>
          <w:lang w:val="es-ES_tradnl"/>
        </w:rPr>
        <w:t>Programa Andalucía Orienta con el Servicio Andaluz de Empleo de la Consejería de Empleo de la Junta de Andalucía</w:t>
      </w:r>
    </w:p>
    <w:p w:rsidR="00E14ACF" w:rsidRPr="002C0A75" w:rsidRDefault="00E14ACF" w:rsidP="00E14ACF">
      <w:pPr>
        <w:pStyle w:val="Sangra3detindependiente"/>
        <w:spacing w:after="0" w:line="240" w:lineRule="auto"/>
        <w:ind w:left="0"/>
        <w:jc w:val="both"/>
        <w:rPr>
          <w:rFonts w:ascii="Arial" w:hAnsi="Arial" w:cs="Arial"/>
          <w:sz w:val="24"/>
          <w:szCs w:val="24"/>
        </w:rPr>
      </w:pPr>
      <w:r w:rsidRPr="002C0A75">
        <w:rPr>
          <w:rFonts w:ascii="Arial" w:hAnsi="Arial" w:cs="Arial"/>
          <w:sz w:val="24"/>
          <w:szCs w:val="24"/>
        </w:rPr>
        <w:t xml:space="preserve">El objetivo de las Convocatorias del Servicio “Andalucía Orienta” es orientar y acompañar a las personas que tienen reconocida, por parte del Instituto Andaluz de Servicios Sociales (I.A.S.S.), cualquier tipo de discapacidad en su búsqueda activa de empleo, atendiendo a sus perfiles. De forma transversal se tiene en cuenta también a los colectivos  de mujeres y jóvenes. </w:t>
      </w:r>
    </w:p>
    <w:p w:rsidR="00E14ACF" w:rsidRPr="002C0A75" w:rsidRDefault="00E14ACF" w:rsidP="00E14ACF">
      <w:pPr>
        <w:pStyle w:val="Sangra3detindependiente"/>
        <w:spacing w:after="0" w:line="240" w:lineRule="auto"/>
        <w:ind w:left="0"/>
        <w:jc w:val="both"/>
        <w:rPr>
          <w:rFonts w:ascii="Arial" w:hAnsi="Arial" w:cs="Arial"/>
          <w:sz w:val="24"/>
          <w:szCs w:val="24"/>
        </w:rPr>
      </w:pPr>
    </w:p>
    <w:p w:rsidR="00E14ACF" w:rsidRPr="002C0A75" w:rsidRDefault="00E14ACF" w:rsidP="0088538B">
      <w:pPr>
        <w:spacing w:after="0" w:line="240" w:lineRule="auto"/>
        <w:jc w:val="both"/>
        <w:rPr>
          <w:rFonts w:ascii="Arial" w:hAnsi="Arial" w:cs="Arial"/>
          <w:sz w:val="24"/>
          <w:szCs w:val="24"/>
        </w:rPr>
      </w:pPr>
      <w:r w:rsidRPr="002C0A75">
        <w:rPr>
          <w:rFonts w:ascii="Arial" w:hAnsi="Arial" w:cs="Arial"/>
          <w:sz w:val="24"/>
          <w:szCs w:val="24"/>
        </w:rPr>
        <w:t>Mediante Resolución de 14 de febrero de 2014,</w:t>
      </w:r>
      <w:r w:rsidRPr="002C0A75">
        <w:rPr>
          <w:rFonts w:ascii="Arial" w:hAnsi="Arial" w:cs="Arial"/>
        </w:rPr>
        <w:t xml:space="preserve"> </w:t>
      </w:r>
      <w:r w:rsidRPr="002C0A75">
        <w:rPr>
          <w:rFonts w:ascii="Arial" w:hAnsi="Arial" w:cs="Arial"/>
          <w:sz w:val="24"/>
          <w:szCs w:val="24"/>
        </w:rPr>
        <w:t>del Servicio Andaluz de Empleo (SC/OCA/0013/2013) se concedió una ayuda para el desarrollo de actuaciones en el ámbito de la orientación para la Implantación de Unidades de Orientación durante 7 meses, con fecha de inicio el 25 de febrero de 2014 y finalización el 24 de septiembre de 2014.</w:t>
      </w:r>
      <w:r w:rsidR="0088538B">
        <w:rPr>
          <w:rFonts w:ascii="Arial" w:hAnsi="Arial" w:cs="Arial"/>
          <w:sz w:val="24"/>
          <w:szCs w:val="24"/>
        </w:rPr>
        <w:t xml:space="preserve"> </w:t>
      </w:r>
      <w:r w:rsidRPr="002C0A75">
        <w:rPr>
          <w:rFonts w:ascii="Arial" w:hAnsi="Arial" w:cs="Arial"/>
          <w:sz w:val="24"/>
          <w:szCs w:val="24"/>
        </w:rPr>
        <w:t xml:space="preserve">Las acciones se han desarrollado en Córdoba, siendo atendidos bajo este modelo durante el tiempo de vigencia del programa 181 personas con discapacidad. </w:t>
      </w:r>
    </w:p>
    <w:p w:rsidR="00030147" w:rsidRPr="002C0A75" w:rsidRDefault="00030147" w:rsidP="002E12FB">
      <w:pPr>
        <w:pStyle w:val="Ttulo5"/>
        <w:numPr>
          <w:ilvl w:val="0"/>
          <w:numId w:val="0"/>
        </w:numPr>
        <w:spacing w:before="480" w:after="240" w:line="240" w:lineRule="auto"/>
        <w:jc w:val="both"/>
        <w:rPr>
          <w:rFonts w:ascii="Arial" w:hAnsi="Arial" w:cs="Arial"/>
          <w:b/>
          <w:color w:val="auto"/>
          <w:sz w:val="24"/>
          <w:szCs w:val="24"/>
          <w:lang w:val="es-ES_tradnl"/>
        </w:rPr>
      </w:pPr>
      <w:r w:rsidRPr="002C0A75">
        <w:rPr>
          <w:rFonts w:ascii="Arial" w:hAnsi="Arial" w:cs="Arial"/>
          <w:b/>
          <w:color w:val="auto"/>
          <w:sz w:val="24"/>
          <w:szCs w:val="24"/>
          <w:lang w:val="es-ES_tradnl"/>
        </w:rPr>
        <w:t>Programa Xunta de Galicia con el Servicio Galego de Colocación de la Dirección Xeral de Formación e Colocación de la Xunta de Galicia</w:t>
      </w:r>
    </w:p>
    <w:p w:rsidR="00E14ACF" w:rsidRPr="002C0A75" w:rsidRDefault="00E14ACF" w:rsidP="00E14ACF">
      <w:pPr>
        <w:pStyle w:val="Sangra2detindependiente"/>
        <w:spacing w:before="240" w:after="240" w:line="240" w:lineRule="auto"/>
        <w:ind w:left="0"/>
        <w:jc w:val="both"/>
        <w:rPr>
          <w:rFonts w:ascii="Arial" w:hAnsi="Arial" w:cs="Arial"/>
          <w:sz w:val="24"/>
          <w:szCs w:val="24"/>
        </w:rPr>
      </w:pPr>
      <w:r w:rsidRPr="002C0A75">
        <w:rPr>
          <w:rFonts w:ascii="Arial" w:hAnsi="Arial" w:cs="Arial"/>
          <w:sz w:val="24"/>
          <w:szCs w:val="24"/>
        </w:rPr>
        <w:t>A través de convocatoria de la Xunta de Galicia, FSC Discapacidad ha realizado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 en sus centros de Santiago de Compostela, La Coruña, Vigo, Orense y Lugo.</w:t>
      </w:r>
    </w:p>
    <w:p w:rsidR="00E14ACF" w:rsidRPr="002C0A75" w:rsidRDefault="00E14ACF" w:rsidP="00E14ACF">
      <w:pPr>
        <w:pStyle w:val="Sangra2detindependiente"/>
        <w:spacing w:before="240" w:after="240" w:line="240" w:lineRule="auto"/>
        <w:ind w:left="0"/>
        <w:jc w:val="both"/>
        <w:rPr>
          <w:rFonts w:ascii="Arial" w:hAnsi="Arial" w:cs="Arial"/>
          <w:sz w:val="24"/>
          <w:szCs w:val="24"/>
        </w:rPr>
      </w:pPr>
      <w:r w:rsidRPr="002C0A75">
        <w:rPr>
          <w:rFonts w:ascii="Arial" w:hAnsi="Arial" w:cs="Arial"/>
          <w:sz w:val="24"/>
          <w:szCs w:val="24"/>
        </w:rPr>
        <w:t>Durante el año 2014, por la temporalidad de las convocatorias,  se han llevado a cabo dos programas de  Actividades de Información, Orientación y B</w:t>
      </w:r>
      <w:r w:rsidR="00E014CA">
        <w:rPr>
          <w:rFonts w:ascii="Arial" w:hAnsi="Arial" w:cs="Arial"/>
          <w:sz w:val="24"/>
          <w:szCs w:val="24"/>
        </w:rPr>
        <w:t>úsqueda</w:t>
      </w:r>
      <w:r w:rsidRPr="002C0A75">
        <w:rPr>
          <w:rFonts w:ascii="Arial" w:hAnsi="Arial" w:cs="Arial"/>
          <w:sz w:val="24"/>
          <w:szCs w:val="24"/>
        </w:rPr>
        <w:t xml:space="preserve"> de Empleo (IOBE) con los siguientes resultados, acorde con la naturaleza del proyecto:</w:t>
      </w:r>
    </w:p>
    <w:p w:rsidR="00E14ACF" w:rsidRPr="002C0A75" w:rsidRDefault="00E14ACF" w:rsidP="00532E4C">
      <w:pPr>
        <w:pStyle w:val="Sangra2detindependiente"/>
        <w:numPr>
          <w:ilvl w:val="0"/>
          <w:numId w:val="9"/>
        </w:numPr>
        <w:spacing w:before="240" w:after="240" w:line="240" w:lineRule="auto"/>
        <w:jc w:val="both"/>
        <w:rPr>
          <w:rFonts w:ascii="Arial" w:hAnsi="Arial" w:cs="Arial"/>
          <w:sz w:val="24"/>
          <w:szCs w:val="24"/>
        </w:rPr>
      </w:pPr>
      <w:r w:rsidRPr="002C0A75">
        <w:rPr>
          <w:rFonts w:ascii="Arial" w:hAnsi="Arial" w:cs="Arial"/>
          <w:sz w:val="24"/>
          <w:szCs w:val="24"/>
        </w:rPr>
        <w:t>TR331A 2013/0111 (27/09/2013 al 10/10/2014)</w:t>
      </w:r>
      <w:r w:rsidR="00A66306" w:rsidRPr="002C0A75">
        <w:rPr>
          <w:rFonts w:ascii="Arial" w:hAnsi="Arial" w:cs="Arial"/>
          <w:sz w:val="24"/>
          <w:szCs w:val="24"/>
        </w:rPr>
        <w:t>:</w:t>
      </w:r>
      <w:r w:rsidRPr="002C0A75">
        <w:rPr>
          <w:rFonts w:ascii="Arial" w:hAnsi="Arial" w:cs="Arial"/>
          <w:sz w:val="24"/>
          <w:szCs w:val="24"/>
        </w:rPr>
        <w:t xml:space="preserve"> 456 entrevistas de orientación realizadas de 285 citas llevadas a cabo. Se han gestionado 7 ofertas de empleo con 15 puestos</w:t>
      </w:r>
      <w:r w:rsidR="00A66306" w:rsidRPr="002C0A75">
        <w:rPr>
          <w:rFonts w:ascii="Arial" w:hAnsi="Arial" w:cs="Arial"/>
          <w:sz w:val="24"/>
          <w:szCs w:val="24"/>
        </w:rPr>
        <w:t>,</w:t>
      </w:r>
      <w:r w:rsidRPr="002C0A75">
        <w:rPr>
          <w:rFonts w:ascii="Arial" w:hAnsi="Arial" w:cs="Arial"/>
          <w:sz w:val="24"/>
          <w:szCs w:val="24"/>
        </w:rPr>
        <w:t xml:space="preserve"> derivando a 127 candidatos y obteniendo 4 contratos confirmados.</w:t>
      </w:r>
    </w:p>
    <w:p w:rsidR="00E14ACF" w:rsidRPr="002C0A75" w:rsidRDefault="00E14ACF" w:rsidP="00532E4C">
      <w:pPr>
        <w:pStyle w:val="Sangra2detindependiente"/>
        <w:numPr>
          <w:ilvl w:val="0"/>
          <w:numId w:val="9"/>
        </w:numPr>
        <w:spacing w:before="240" w:after="240" w:line="240" w:lineRule="auto"/>
        <w:jc w:val="both"/>
        <w:rPr>
          <w:rFonts w:ascii="Arial" w:hAnsi="Arial" w:cs="Arial"/>
          <w:sz w:val="24"/>
          <w:szCs w:val="24"/>
        </w:rPr>
      </w:pPr>
      <w:r w:rsidRPr="002C0A75">
        <w:rPr>
          <w:rFonts w:ascii="Arial" w:hAnsi="Arial" w:cs="Arial"/>
          <w:sz w:val="24"/>
          <w:szCs w:val="24"/>
        </w:rPr>
        <w:t>TR331 A/2014-0044 (01/10/2014 al 09/10/2015)</w:t>
      </w:r>
      <w:r w:rsidR="00A66306" w:rsidRPr="002C0A75">
        <w:rPr>
          <w:rFonts w:ascii="Arial" w:hAnsi="Arial" w:cs="Arial"/>
          <w:sz w:val="24"/>
          <w:szCs w:val="24"/>
        </w:rPr>
        <w:t xml:space="preserve">: </w:t>
      </w:r>
      <w:r w:rsidRPr="002C0A75">
        <w:rPr>
          <w:rFonts w:ascii="Arial" w:hAnsi="Arial" w:cs="Arial"/>
          <w:sz w:val="24"/>
          <w:szCs w:val="24"/>
        </w:rPr>
        <w:t xml:space="preserve">Este programa está actualmente en curso, siendo los principales resultados a 31 de diciembre de 2014 los siguientes: 74 entrevistas de orientación realizadas tras citar a 57 personas. </w:t>
      </w:r>
    </w:p>
    <w:p w:rsidR="00030147" w:rsidRPr="002C0A75" w:rsidRDefault="00030147" w:rsidP="00FF6D48">
      <w:pPr>
        <w:pStyle w:val="Ttulo3"/>
        <w:spacing w:before="360" w:after="240" w:line="240" w:lineRule="auto"/>
        <w:jc w:val="both"/>
        <w:rPr>
          <w:rFonts w:ascii="Arial" w:hAnsi="Arial" w:cs="Arial"/>
          <w:color w:val="auto"/>
          <w:sz w:val="24"/>
          <w:szCs w:val="24"/>
        </w:rPr>
      </w:pPr>
      <w:bookmarkStart w:id="62" w:name="_Toc387417501"/>
      <w:bookmarkStart w:id="63" w:name="_Toc420319669"/>
      <w:r w:rsidRPr="002C0A75">
        <w:rPr>
          <w:rFonts w:ascii="Arial" w:hAnsi="Arial" w:cs="Arial"/>
          <w:color w:val="auto"/>
          <w:sz w:val="24"/>
          <w:szCs w:val="24"/>
        </w:rPr>
        <w:t>Posicionamiento de las asociaciones FSC INSERTA Y FSC DISCAPACIDAD como “Agencias de Colocación”</w:t>
      </w:r>
      <w:bookmarkEnd w:id="62"/>
      <w:bookmarkEnd w:id="63"/>
      <w:r w:rsidRPr="002C0A75">
        <w:rPr>
          <w:rFonts w:ascii="Arial" w:hAnsi="Arial" w:cs="Arial"/>
          <w:color w:val="auto"/>
          <w:sz w:val="24"/>
          <w:szCs w:val="24"/>
        </w:rPr>
        <w:t xml:space="preserve"> </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Tanto FSC INSERTA como FSC Discapacidad han sido reconoci</w:t>
      </w:r>
      <w:r w:rsidR="00DE58FC">
        <w:rPr>
          <w:rFonts w:ascii="Arial" w:hAnsi="Arial" w:cs="Arial"/>
          <w:sz w:val="24"/>
          <w:szCs w:val="24"/>
        </w:rPr>
        <w:t>das como agencias de colocación.</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La Asociación </w:t>
      </w:r>
      <w:r w:rsidRPr="002C0A75">
        <w:rPr>
          <w:rFonts w:ascii="Arial" w:hAnsi="Arial" w:cs="Arial"/>
          <w:bCs/>
          <w:sz w:val="24"/>
          <w:szCs w:val="24"/>
        </w:rPr>
        <w:t>FSC Discapacidad</w:t>
      </w:r>
      <w:r w:rsidRPr="002C0A75">
        <w:rPr>
          <w:rFonts w:ascii="Arial" w:hAnsi="Arial" w:cs="Arial"/>
          <w:sz w:val="24"/>
          <w:szCs w:val="24"/>
        </w:rPr>
        <w:t xml:space="preserve"> </w:t>
      </w:r>
      <w:r w:rsidR="008715D4">
        <w:rPr>
          <w:rFonts w:ascii="Arial" w:hAnsi="Arial" w:cs="Arial"/>
          <w:sz w:val="24"/>
          <w:szCs w:val="24"/>
        </w:rPr>
        <w:t>d</w:t>
      </w:r>
      <w:r w:rsidRPr="002C0A75">
        <w:rPr>
          <w:rFonts w:ascii="Arial" w:hAnsi="Arial" w:cs="Arial"/>
          <w:sz w:val="24"/>
          <w:szCs w:val="24"/>
        </w:rPr>
        <w:t>esde el año 2000 viene operando como Agencia de Colocación</w:t>
      </w:r>
      <w:r w:rsidR="008715D4">
        <w:rPr>
          <w:rFonts w:ascii="Arial" w:hAnsi="Arial" w:cs="Arial"/>
          <w:sz w:val="24"/>
          <w:szCs w:val="24"/>
        </w:rPr>
        <w:t xml:space="preserve">, </w:t>
      </w:r>
      <w:r w:rsidRPr="002C0A75">
        <w:rPr>
          <w:rFonts w:ascii="Arial" w:hAnsi="Arial" w:cs="Arial"/>
          <w:sz w:val="24"/>
          <w:szCs w:val="24"/>
        </w:rPr>
        <w:t xml:space="preserve">gracias a la resolución adoptada por la Dirección General del INEM. </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En junio de 2011, en virtud de la última regulación de las Agencias de Colocación contenida en el Real Decreto 1796/2010, de 30 de diciembre, FSC Discapacidad solicitó una nueva autorización para actuar como agencia en diez centros de trabajo, que fue concedida por la Dirección General del Servicio Público de Empleo Estatal el 10 de octubre de 2011. </w:t>
      </w:r>
    </w:p>
    <w:p w:rsidR="00E14ACF" w:rsidRPr="002C0A75" w:rsidRDefault="008715D4" w:rsidP="00E14ACF">
      <w:pPr>
        <w:spacing w:before="240" w:after="240" w:line="240" w:lineRule="auto"/>
        <w:jc w:val="both"/>
        <w:rPr>
          <w:rFonts w:ascii="Arial" w:hAnsi="Arial" w:cs="Arial"/>
          <w:sz w:val="24"/>
          <w:szCs w:val="24"/>
        </w:rPr>
      </w:pPr>
      <w:r>
        <w:rPr>
          <w:rFonts w:ascii="Arial" w:hAnsi="Arial" w:cs="Arial"/>
          <w:sz w:val="24"/>
          <w:szCs w:val="24"/>
        </w:rPr>
        <w:t>Respecto a la Asoc</w:t>
      </w:r>
      <w:r w:rsidR="00E14ACF" w:rsidRPr="002C0A75">
        <w:rPr>
          <w:rFonts w:ascii="Arial" w:hAnsi="Arial" w:cs="Arial"/>
          <w:sz w:val="24"/>
          <w:szCs w:val="24"/>
        </w:rPr>
        <w:t xml:space="preserve">iación </w:t>
      </w:r>
      <w:r w:rsidR="00E14ACF" w:rsidRPr="002C0A75">
        <w:rPr>
          <w:rFonts w:ascii="Arial" w:hAnsi="Arial" w:cs="Arial"/>
          <w:bCs/>
          <w:sz w:val="24"/>
          <w:szCs w:val="24"/>
        </w:rPr>
        <w:t>FSC Inserta</w:t>
      </w:r>
      <w:r>
        <w:rPr>
          <w:rFonts w:ascii="Arial" w:hAnsi="Arial" w:cs="Arial"/>
          <w:bCs/>
          <w:sz w:val="24"/>
          <w:szCs w:val="24"/>
        </w:rPr>
        <w:t>, e</w:t>
      </w:r>
      <w:r w:rsidR="00E14ACF" w:rsidRPr="002C0A75">
        <w:rPr>
          <w:rFonts w:ascii="Arial" w:hAnsi="Arial" w:cs="Arial"/>
          <w:sz w:val="24"/>
          <w:szCs w:val="24"/>
        </w:rPr>
        <w:t xml:space="preserve">n diciembre de 2011 la Dirección General del Servicio Público de Empleo Estatal </w:t>
      </w:r>
      <w:r>
        <w:rPr>
          <w:rFonts w:ascii="Arial" w:hAnsi="Arial" w:cs="Arial"/>
          <w:sz w:val="24"/>
          <w:szCs w:val="24"/>
        </w:rPr>
        <w:t xml:space="preserve">le </w:t>
      </w:r>
      <w:r w:rsidR="00E14ACF" w:rsidRPr="002C0A75">
        <w:rPr>
          <w:rFonts w:ascii="Arial" w:hAnsi="Arial" w:cs="Arial"/>
          <w:sz w:val="24"/>
          <w:szCs w:val="24"/>
        </w:rPr>
        <w:t xml:space="preserve">otorgó la calificación de Agencia de Colocación en 28 centros de trabajo, en virtud de la última regulación de las Agencias de Colocación contenida en el Real Decreto 1796/2010, de 30 de diciembre, ampliándose a un centro más en enero de 2013, todos bajo el código 9900000038. </w:t>
      </w:r>
    </w:p>
    <w:p w:rsidR="00E14ACF" w:rsidRPr="002C0A75" w:rsidRDefault="00E14ACF" w:rsidP="00A66306">
      <w:pPr>
        <w:pStyle w:val="Ttulo3"/>
        <w:spacing w:before="360" w:after="240" w:line="240" w:lineRule="auto"/>
        <w:rPr>
          <w:rFonts w:ascii="Arial" w:hAnsi="Arial" w:cs="Arial"/>
          <w:color w:val="auto"/>
          <w:sz w:val="24"/>
          <w:szCs w:val="24"/>
        </w:rPr>
      </w:pPr>
      <w:bookmarkStart w:id="64" w:name="_Toc420319670"/>
      <w:r w:rsidRPr="002C0A75">
        <w:rPr>
          <w:rFonts w:ascii="Arial" w:hAnsi="Arial" w:cs="Arial"/>
          <w:color w:val="auto"/>
          <w:sz w:val="24"/>
          <w:szCs w:val="24"/>
        </w:rPr>
        <w:t>ODISMET</w:t>
      </w:r>
      <w:bookmarkEnd w:id="64"/>
      <w:r w:rsidRPr="002C0A75">
        <w:rPr>
          <w:rFonts w:ascii="Arial" w:hAnsi="Arial" w:cs="Arial"/>
          <w:color w:val="auto"/>
          <w:sz w:val="24"/>
          <w:szCs w:val="24"/>
        </w:rPr>
        <w:t xml:space="preserve">   </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En el mes de noviembre de 2014 vio la luz el </w:t>
      </w:r>
      <w:r w:rsidRPr="002C0A75">
        <w:rPr>
          <w:rFonts w:ascii="Arial" w:hAnsi="Arial" w:cs="Arial"/>
          <w:b/>
          <w:sz w:val="24"/>
          <w:szCs w:val="24"/>
        </w:rPr>
        <w:t>Observatorio sobre Discapacidad y Mercado de Trabajo en España</w:t>
      </w:r>
      <w:r w:rsidRPr="002C0A75">
        <w:rPr>
          <w:rFonts w:ascii="Arial" w:hAnsi="Arial" w:cs="Arial"/>
          <w:sz w:val="24"/>
          <w:szCs w:val="24"/>
        </w:rPr>
        <w:t>, conocido como</w:t>
      </w:r>
      <w:r w:rsidRPr="002C0A75">
        <w:rPr>
          <w:rFonts w:ascii="Arial" w:hAnsi="Arial" w:cs="Arial"/>
          <w:b/>
          <w:sz w:val="24"/>
          <w:szCs w:val="24"/>
        </w:rPr>
        <w:t xml:space="preserve"> ODISMET</w:t>
      </w:r>
      <w:r w:rsidRPr="002C0A75">
        <w:rPr>
          <w:rFonts w:ascii="Arial" w:hAnsi="Arial" w:cs="Arial"/>
          <w:sz w:val="24"/>
          <w:szCs w:val="24"/>
        </w:rPr>
        <w:t>, presentándose oficialmente en la sede de la Fundación ONCE, en Madrid, a todos los medios y agentes.</w:t>
      </w:r>
    </w:p>
    <w:p w:rsidR="00E14ACF" w:rsidRPr="002C0A75" w:rsidRDefault="00E14ACF" w:rsidP="00E14ACF">
      <w:pPr>
        <w:spacing w:before="240" w:after="240" w:line="240" w:lineRule="auto"/>
        <w:jc w:val="both"/>
        <w:rPr>
          <w:rFonts w:ascii="Arial" w:hAnsi="Arial" w:cs="Arial"/>
          <w:sz w:val="24"/>
          <w:szCs w:val="24"/>
        </w:rPr>
      </w:pPr>
      <w:r w:rsidRPr="00930146">
        <w:rPr>
          <w:rFonts w:ascii="Arial" w:hAnsi="Arial" w:cs="Arial"/>
          <w:sz w:val="24"/>
          <w:szCs w:val="24"/>
        </w:rPr>
        <w:t>La Fundación ONCE y FSC Inserta, con la colaboración de SIIS (Centro de Documentación y Estudios de la Fundación Eguía Careaga), en el contexto de la gestión del Programa Operativo de Lucha contra la Discriminación</w:t>
      </w:r>
      <w:r w:rsidR="00930146" w:rsidRPr="00930146">
        <w:rPr>
          <w:rFonts w:ascii="Arial" w:hAnsi="Arial" w:cs="Arial"/>
          <w:sz w:val="24"/>
          <w:szCs w:val="24"/>
        </w:rPr>
        <w:t xml:space="preserve"> 2007-2013</w:t>
      </w:r>
      <w:r w:rsidR="00BD788C">
        <w:rPr>
          <w:rFonts w:ascii="Arial" w:hAnsi="Arial" w:cs="Arial"/>
          <w:sz w:val="24"/>
          <w:szCs w:val="24"/>
        </w:rPr>
        <w:t xml:space="preserve"> </w:t>
      </w:r>
      <w:r w:rsidRPr="00930146">
        <w:rPr>
          <w:rFonts w:ascii="Arial" w:hAnsi="Arial" w:cs="Arial"/>
          <w:sz w:val="24"/>
          <w:szCs w:val="24"/>
        </w:rPr>
        <w:t xml:space="preserve">han diseñado técnicamente </w:t>
      </w:r>
      <w:r w:rsidRPr="00930146">
        <w:rPr>
          <w:rFonts w:ascii="Arial" w:hAnsi="Arial" w:cs="Arial"/>
          <w:b/>
          <w:sz w:val="24"/>
          <w:szCs w:val="24"/>
        </w:rPr>
        <w:t>ODISMET</w:t>
      </w:r>
      <w:r w:rsidR="00A66306" w:rsidRPr="00930146">
        <w:rPr>
          <w:rFonts w:ascii="Arial" w:hAnsi="Arial" w:cs="Arial"/>
          <w:sz w:val="24"/>
          <w:szCs w:val="24"/>
        </w:rPr>
        <w:t xml:space="preserve">, habiendo sido financiado el proyecto por </w:t>
      </w:r>
      <w:r w:rsidR="00BD788C">
        <w:rPr>
          <w:rFonts w:ascii="Arial" w:hAnsi="Arial" w:cs="Arial"/>
          <w:sz w:val="24"/>
          <w:szCs w:val="24"/>
        </w:rPr>
        <w:t>el Fondo Social Europeo y la propia Fundación ONCE</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Este nuevo Observatorio, por medio del portal en Internet </w:t>
      </w:r>
      <w:hyperlink r:id="rId23" w:history="1">
        <w:r w:rsidRPr="002C0A75">
          <w:rPr>
            <w:rStyle w:val="Hipervnculo"/>
            <w:rFonts w:ascii="Arial" w:hAnsi="Arial" w:cs="Arial"/>
            <w:color w:val="auto"/>
            <w:sz w:val="24"/>
            <w:szCs w:val="24"/>
          </w:rPr>
          <w:t>www.odismet.es</w:t>
        </w:r>
      </w:hyperlink>
      <w:r w:rsidRPr="002C0A75">
        <w:rPr>
          <w:rFonts w:ascii="Arial" w:hAnsi="Arial" w:cs="Arial"/>
          <w:sz w:val="24"/>
          <w:szCs w:val="24"/>
        </w:rPr>
        <w:t xml:space="preserve">, permite acceder a los principales indicadores relacionados con la inclusión de las personas con discapacidad en el mercado de trabajo, así como a otros productos y análisis complementarios. El </w:t>
      </w:r>
      <w:r w:rsidRPr="002C0A75">
        <w:rPr>
          <w:rFonts w:ascii="Arial" w:hAnsi="Arial" w:cs="Arial"/>
          <w:b/>
          <w:sz w:val="24"/>
          <w:szCs w:val="24"/>
        </w:rPr>
        <w:t>Observatorio sobre Discapacidad y Mercado de Trabajo en España</w:t>
      </w:r>
      <w:r w:rsidRPr="002C0A75">
        <w:rPr>
          <w:rFonts w:ascii="Arial" w:hAnsi="Arial" w:cs="Arial"/>
          <w:sz w:val="24"/>
          <w:szCs w:val="24"/>
        </w:rPr>
        <w:t xml:space="preserve"> tiene la vocación de constituirse en el principal referente para el análisis del empleo de las personas con discapacidad a nivel estatal.</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b/>
          <w:sz w:val="24"/>
          <w:szCs w:val="24"/>
        </w:rPr>
        <w:t>ODISMET</w:t>
      </w:r>
      <w:r w:rsidRPr="002C0A75">
        <w:rPr>
          <w:rFonts w:ascii="Arial" w:hAnsi="Arial" w:cs="Arial"/>
          <w:sz w:val="24"/>
          <w:szCs w:val="24"/>
        </w:rPr>
        <w:t xml:space="preserve"> actúa desde un doble enfoque:</w:t>
      </w:r>
    </w:p>
    <w:p w:rsidR="00E14ACF" w:rsidRPr="002C0A75" w:rsidRDefault="00E14ACF" w:rsidP="005D321E">
      <w:pPr>
        <w:pStyle w:val="Prrafodelista"/>
        <w:numPr>
          <w:ilvl w:val="0"/>
          <w:numId w:val="9"/>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Por un lado, como plataforma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p>
    <w:p w:rsidR="00E14ACF" w:rsidRPr="002C0A75" w:rsidRDefault="00E14ACF" w:rsidP="005D321E">
      <w:pPr>
        <w:pStyle w:val="Prrafodelista"/>
        <w:tabs>
          <w:tab w:val="left" w:pos="567"/>
        </w:tabs>
        <w:spacing w:before="120" w:line="240" w:lineRule="auto"/>
        <w:ind w:left="567"/>
        <w:jc w:val="both"/>
        <w:rPr>
          <w:rFonts w:ascii="Arial" w:hAnsi="Arial" w:cs="Arial"/>
          <w:sz w:val="24"/>
          <w:szCs w:val="24"/>
        </w:rPr>
      </w:pPr>
    </w:p>
    <w:p w:rsidR="00E14ACF" w:rsidRPr="002C0A75" w:rsidRDefault="00E14ACF" w:rsidP="005D321E">
      <w:pPr>
        <w:pStyle w:val="Prrafodelista"/>
        <w:numPr>
          <w:ilvl w:val="0"/>
          <w:numId w:val="9"/>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Por otro, como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E14ACF" w:rsidRPr="002C0A75" w:rsidRDefault="00E14ACF" w:rsidP="00E14ACF">
      <w:pPr>
        <w:spacing w:before="120" w:line="240" w:lineRule="auto"/>
        <w:jc w:val="both"/>
        <w:rPr>
          <w:rFonts w:ascii="Arial" w:hAnsi="Arial" w:cs="Arial"/>
          <w:sz w:val="24"/>
          <w:szCs w:val="24"/>
        </w:rPr>
      </w:pPr>
      <w:r w:rsidRPr="002C0A75">
        <w:rPr>
          <w:rFonts w:ascii="Arial" w:hAnsi="Arial" w:cs="Arial"/>
          <w:sz w:val="24"/>
          <w:szCs w:val="24"/>
        </w:rPr>
        <w:t xml:space="preserve">Los productos que ofrece el portal web de </w:t>
      </w:r>
      <w:r w:rsidRPr="002C0A75">
        <w:rPr>
          <w:rFonts w:ascii="Arial" w:hAnsi="Arial" w:cs="Arial"/>
          <w:b/>
          <w:sz w:val="24"/>
          <w:szCs w:val="24"/>
        </w:rPr>
        <w:t>ODISMET</w:t>
      </w:r>
      <w:r w:rsidRPr="002C0A75">
        <w:rPr>
          <w:rFonts w:ascii="Arial" w:hAnsi="Arial" w:cs="Arial"/>
          <w:sz w:val="24"/>
          <w:szCs w:val="24"/>
        </w:rPr>
        <w:t xml:space="preserve"> son los siguientes:</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Banco de datos interactivo sobre mercado de trabajo y discapacidad;</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Base de datos de políticas comparadas sobre inclusión laboral;</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Biblioteca virtual sobre inclusión laboral de las personas con discapacidad;</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Boletín informativo de carácter bimestral;</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Informes monográficos y anuarios;</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Servicio de consultas a medida.</w:t>
      </w:r>
    </w:p>
    <w:p w:rsidR="009C372C" w:rsidRDefault="009C372C" w:rsidP="0033752C">
      <w:pPr>
        <w:pStyle w:val="Ttulo1"/>
        <w:spacing w:after="240" w:line="240" w:lineRule="auto"/>
        <w:ind w:left="431" w:hanging="431"/>
        <w:rPr>
          <w:rFonts w:ascii="Arial" w:hAnsi="Arial" w:cs="Arial"/>
          <w:color w:val="auto"/>
        </w:rPr>
      </w:pPr>
      <w:bookmarkStart w:id="65" w:name="_Toc387417502"/>
      <w:bookmarkStart w:id="66" w:name="_Toc420319671"/>
      <w:r w:rsidRPr="00336119">
        <w:rPr>
          <w:rFonts w:ascii="Arial" w:hAnsi="Arial" w:cs="Arial"/>
          <w:color w:val="auto"/>
        </w:rPr>
        <w:t>ACCESIBILIDAD UNIVERSAL</w:t>
      </w:r>
      <w:bookmarkEnd w:id="65"/>
      <w:bookmarkEnd w:id="66"/>
    </w:p>
    <w:p w:rsidR="00751BED" w:rsidRDefault="00751BED" w:rsidP="00751BED">
      <w:pPr>
        <w:spacing w:before="120" w:after="240" w:line="240" w:lineRule="auto"/>
        <w:jc w:val="both"/>
        <w:rPr>
          <w:rFonts w:ascii="Arial" w:hAnsi="Arial" w:cs="Arial"/>
          <w:kern w:val="24"/>
          <w:sz w:val="24"/>
          <w:szCs w:val="24"/>
        </w:rPr>
      </w:pPr>
      <w:r w:rsidRPr="00F14F12">
        <w:rPr>
          <w:rFonts w:ascii="Arial" w:hAnsi="Arial" w:cs="Arial"/>
          <w:spacing w:val="-4"/>
          <w:kern w:val="24"/>
          <w:sz w:val="24"/>
          <w:szCs w:val="24"/>
          <w:lang w:val="es-ES_tradnl"/>
        </w:rPr>
        <w:t>La accesibilidad es uno de los objetivos prioritarios de la Fundación ONCE desde su creación. Y, para ello, l</w:t>
      </w:r>
      <w:r w:rsidRPr="00F14F12">
        <w:rPr>
          <w:rFonts w:ascii="Arial" w:hAnsi="Arial" w:cs="Arial"/>
          <w:kern w:val="24"/>
          <w:sz w:val="24"/>
          <w:szCs w:val="24"/>
        </w:rPr>
        <w:t xml:space="preserve">a Fundación ONCE tiene como misión promover el denominado </w:t>
      </w:r>
      <w:r w:rsidR="00DE58FC">
        <w:rPr>
          <w:rFonts w:ascii="Arial" w:hAnsi="Arial" w:cs="Arial"/>
          <w:kern w:val="24"/>
          <w:sz w:val="24"/>
          <w:szCs w:val="24"/>
        </w:rPr>
        <w:t>“D</w:t>
      </w:r>
      <w:r w:rsidRPr="00F14F12">
        <w:rPr>
          <w:rFonts w:ascii="Arial" w:hAnsi="Arial" w:cs="Arial"/>
          <w:kern w:val="24"/>
          <w:sz w:val="24"/>
          <w:szCs w:val="24"/>
        </w:rPr>
        <w:t>iseño para todas las personas</w:t>
      </w:r>
      <w:r w:rsidR="00DE58FC">
        <w:rPr>
          <w:rFonts w:ascii="Arial" w:hAnsi="Arial" w:cs="Arial"/>
          <w:kern w:val="24"/>
          <w:sz w:val="24"/>
          <w:szCs w:val="24"/>
        </w:rPr>
        <w:t>”</w:t>
      </w:r>
      <w:r w:rsidRPr="00F14F12">
        <w:rPr>
          <w:rFonts w:ascii="Arial" w:hAnsi="Arial" w:cs="Arial"/>
          <w:kern w:val="24"/>
          <w:sz w:val="24"/>
          <w:szCs w:val="24"/>
        </w:rPr>
        <w:t xml:space="preserve"> para, así, lograr la accesibilidad universal como condición imprescindible para la igualdad de oportunidades de las personas con discapacidad.</w:t>
      </w:r>
    </w:p>
    <w:p w:rsidR="00537056" w:rsidRPr="00336119" w:rsidRDefault="00537056" w:rsidP="00537056">
      <w:pPr>
        <w:pStyle w:val="Textoindependiente"/>
        <w:spacing w:before="240" w:after="240" w:line="240" w:lineRule="auto"/>
        <w:jc w:val="both"/>
        <w:rPr>
          <w:rFonts w:ascii="Arial" w:hAnsi="Arial" w:cs="Arial"/>
          <w:color w:val="FF0000"/>
          <w:sz w:val="24"/>
          <w:szCs w:val="24"/>
        </w:rPr>
      </w:pPr>
      <w:r w:rsidRPr="00336119">
        <w:rPr>
          <w:rFonts w:ascii="Arial" w:hAnsi="Arial" w:cs="Arial"/>
          <w:sz w:val="24"/>
          <w:szCs w:val="24"/>
        </w:rPr>
        <w:t>Así, durante el ejercicio 201</w:t>
      </w:r>
      <w:r>
        <w:rPr>
          <w:rFonts w:ascii="Arial" w:hAnsi="Arial" w:cs="Arial"/>
          <w:sz w:val="24"/>
          <w:szCs w:val="24"/>
        </w:rPr>
        <w:t>4</w:t>
      </w:r>
      <w:r w:rsidRPr="00336119">
        <w:rPr>
          <w:rFonts w:ascii="Arial" w:hAnsi="Arial" w:cs="Arial"/>
          <w:sz w:val="24"/>
          <w:szCs w:val="24"/>
        </w:rPr>
        <w:t xml:space="preserve"> la Fundación destinó </w:t>
      </w:r>
      <w:r>
        <w:rPr>
          <w:rFonts w:ascii="Arial" w:hAnsi="Arial" w:cs="Arial"/>
          <w:sz w:val="24"/>
          <w:szCs w:val="24"/>
        </w:rPr>
        <w:t>un importe de 21</w:t>
      </w:r>
      <w:r w:rsidRPr="0000798F">
        <w:rPr>
          <w:rFonts w:ascii="Arial" w:hAnsi="Arial" w:cs="Arial"/>
          <w:sz w:val="24"/>
          <w:szCs w:val="24"/>
        </w:rPr>
        <w:t>.</w:t>
      </w:r>
      <w:r>
        <w:rPr>
          <w:rFonts w:ascii="Arial" w:hAnsi="Arial" w:cs="Arial"/>
          <w:sz w:val="24"/>
          <w:szCs w:val="24"/>
        </w:rPr>
        <w:t>081</w:t>
      </w:r>
      <w:r w:rsidRPr="0000798F">
        <w:rPr>
          <w:rFonts w:ascii="Arial" w:hAnsi="Arial" w:cs="Arial"/>
          <w:sz w:val="24"/>
          <w:szCs w:val="24"/>
        </w:rPr>
        <w:t>.</w:t>
      </w:r>
      <w:r>
        <w:rPr>
          <w:rFonts w:ascii="Arial" w:hAnsi="Arial" w:cs="Arial"/>
          <w:sz w:val="24"/>
          <w:szCs w:val="24"/>
        </w:rPr>
        <w:t>567</w:t>
      </w:r>
      <w:r w:rsidR="00DE58FC">
        <w:rPr>
          <w:rFonts w:ascii="Arial" w:hAnsi="Arial" w:cs="Arial"/>
          <w:sz w:val="24"/>
          <w:szCs w:val="24"/>
        </w:rPr>
        <w:t xml:space="preserve"> €</w:t>
      </w:r>
      <w:r w:rsidRPr="00336119">
        <w:rPr>
          <w:rFonts w:ascii="Arial" w:hAnsi="Arial" w:cs="Arial"/>
          <w:sz w:val="24"/>
          <w:szCs w:val="24"/>
        </w:rPr>
        <w:t xml:space="preserve"> a actuaciones bajo el Plan de Accesibilidad Universal.</w:t>
      </w:r>
      <w:r w:rsidR="005F1797">
        <w:rPr>
          <w:rFonts w:ascii="Arial" w:hAnsi="Arial" w:cs="Arial"/>
          <w:sz w:val="24"/>
          <w:szCs w:val="24"/>
        </w:rPr>
        <w:t xml:space="preserve"> </w:t>
      </w:r>
      <w:r w:rsidRPr="00336119">
        <w:rPr>
          <w:rFonts w:ascii="Arial" w:hAnsi="Arial" w:cs="Arial"/>
          <w:sz w:val="24"/>
          <w:szCs w:val="24"/>
        </w:rPr>
        <w:t xml:space="preserve">Este dato está auditado y se presenta en el Informe de Deloitte, de fecha </w:t>
      </w:r>
      <w:r w:rsidRPr="0000798F">
        <w:rPr>
          <w:rFonts w:ascii="Arial" w:hAnsi="Arial" w:cs="Arial"/>
          <w:sz w:val="24"/>
          <w:szCs w:val="24"/>
        </w:rPr>
        <w:t>30 de abril de 201</w:t>
      </w:r>
      <w:r>
        <w:rPr>
          <w:rFonts w:ascii="Arial" w:hAnsi="Arial" w:cs="Arial"/>
          <w:sz w:val="24"/>
          <w:szCs w:val="24"/>
        </w:rPr>
        <w:t>5</w:t>
      </w:r>
      <w:r w:rsidRPr="003E4610">
        <w:rPr>
          <w:rFonts w:ascii="Arial" w:hAnsi="Arial" w:cs="Arial"/>
          <w:sz w:val="24"/>
          <w:szCs w:val="24"/>
        </w:rPr>
        <w:t>, sobre la asignación de recursos de la Fundación ONCE al 31 de diciembre de 2014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r w:rsidR="00F720D8">
        <w:rPr>
          <w:rFonts w:ascii="Arial" w:hAnsi="Arial" w:cs="Arial"/>
          <w:sz w:val="24"/>
          <w:szCs w:val="24"/>
        </w:rPr>
        <w:t>.</w:t>
      </w:r>
    </w:p>
    <w:p w:rsidR="00537056" w:rsidRDefault="00537056" w:rsidP="00537056">
      <w:pPr>
        <w:autoSpaceDE w:val="0"/>
        <w:autoSpaceDN w:val="0"/>
        <w:adjustRightInd w:val="0"/>
        <w:spacing w:before="240" w:after="240" w:line="240" w:lineRule="auto"/>
        <w:jc w:val="both"/>
        <w:rPr>
          <w:rFonts w:ascii="Arial" w:hAnsi="Arial" w:cs="Arial"/>
          <w:sz w:val="24"/>
          <w:szCs w:val="24"/>
        </w:rPr>
      </w:pPr>
      <w:r w:rsidRPr="00372C4F">
        <w:rPr>
          <w:rFonts w:ascii="Arial" w:hAnsi="Arial" w:cs="Arial"/>
          <w:sz w:val="24"/>
          <w:szCs w:val="24"/>
        </w:rPr>
        <w:t>Se presenta aquí un resumen de las actuaciones más relevantes</w:t>
      </w:r>
      <w:r w:rsidR="005F1797">
        <w:rPr>
          <w:rFonts w:ascii="Arial" w:hAnsi="Arial" w:cs="Arial"/>
          <w:sz w:val="24"/>
          <w:szCs w:val="24"/>
        </w:rPr>
        <w:t xml:space="preserve"> en materia de Accesibilidad Universal </w:t>
      </w:r>
      <w:r w:rsidRPr="00372C4F">
        <w:rPr>
          <w:rFonts w:ascii="Arial" w:hAnsi="Arial" w:cs="Arial"/>
          <w:sz w:val="24"/>
          <w:szCs w:val="24"/>
        </w:rPr>
        <w:t>llevadas a cabo durante el ejercicio</w:t>
      </w:r>
      <w:r>
        <w:rPr>
          <w:rFonts w:ascii="Arial" w:hAnsi="Arial" w:cs="Arial"/>
          <w:sz w:val="24"/>
          <w:szCs w:val="24"/>
        </w:rPr>
        <w:t xml:space="preserve"> 2014</w:t>
      </w:r>
      <w:r w:rsidRPr="00372C4F">
        <w:rPr>
          <w:rFonts w:ascii="Arial" w:hAnsi="Arial" w:cs="Arial"/>
          <w:sz w:val="24"/>
          <w:szCs w:val="24"/>
        </w:rPr>
        <w:t>:</w:t>
      </w:r>
    </w:p>
    <w:p w:rsidR="003D6DEC" w:rsidRPr="00336119" w:rsidRDefault="003D6DEC" w:rsidP="009C7F9B">
      <w:pPr>
        <w:pStyle w:val="Ttulo2"/>
        <w:spacing w:before="360" w:after="240" w:line="240" w:lineRule="auto"/>
        <w:ind w:left="578" w:hanging="578"/>
        <w:rPr>
          <w:rFonts w:ascii="Arial" w:hAnsi="Arial" w:cs="Arial"/>
          <w:color w:val="auto"/>
          <w:sz w:val="24"/>
          <w:szCs w:val="24"/>
        </w:rPr>
      </w:pPr>
      <w:bookmarkStart w:id="67" w:name="_Toc386362352"/>
      <w:bookmarkStart w:id="68" w:name="_Toc387417503"/>
      <w:bookmarkStart w:id="69" w:name="_Toc420319672"/>
      <w:bookmarkEnd w:id="1"/>
      <w:bookmarkEnd w:id="2"/>
      <w:r w:rsidRPr="00336119">
        <w:rPr>
          <w:rFonts w:ascii="Arial" w:hAnsi="Arial" w:cs="Arial"/>
          <w:color w:val="auto"/>
          <w:sz w:val="24"/>
          <w:szCs w:val="24"/>
        </w:rPr>
        <w:t>Convenios firmados</w:t>
      </w:r>
      <w:bookmarkEnd w:id="67"/>
      <w:bookmarkEnd w:id="68"/>
      <w:bookmarkEnd w:id="69"/>
    </w:p>
    <w:p w:rsidR="00CA6683" w:rsidRDefault="00CA6683" w:rsidP="00C52073">
      <w:pPr>
        <w:autoSpaceDE w:val="0"/>
        <w:autoSpaceDN w:val="0"/>
        <w:adjustRightInd w:val="0"/>
        <w:spacing w:before="240" w:after="360" w:line="240" w:lineRule="auto"/>
        <w:jc w:val="both"/>
        <w:rPr>
          <w:rFonts w:ascii="Arial" w:hAnsi="Arial" w:cs="Arial"/>
          <w:sz w:val="24"/>
          <w:szCs w:val="24"/>
        </w:rPr>
      </w:pPr>
      <w:r w:rsidRPr="00336119">
        <w:rPr>
          <w:rFonts w:ascii="Arial" w:hAnsi="Arial" w:cs="Arial"/>
          <w:sz w:val="24"/>
          <w:szCs w:val="24"/>
        </w:rPr>
        <w:t>Una parte importante de las actuaciones de Accesibilidad Universal desarrolladas por la Fundación ONCE se lleva a cabo en colaboración con otras entidades, públicas o privadas</w:t>
      </w:r>
      <w:r w:rsidR="00F720D8">
        <w:rPr>
          <w:rFonts w:ascii="Arial" w:hAnsi="Arial" w:cs="Arial"/>
          <w:sz w:val="24"/>
          <w:szCs w:val="24"/>
        </w:rPr>
        <w:t>.</w:t>
      </w:r>
    </w:p>
    <w:tbl>
      <w:tblPr>
        <w:tblW w:w="7840" w:type="dxa"/>
        <w:jc w:val="center"/>
        <w:tblInd w:w="55" w:type="dxa"/>
        <w:tblCellMar>
          <w:left w:w="70" w:type="dxa"/>
          <w:right w:w="70" w:type="dxa"/>
        </w:tblCellMar>
        <w:tblLook w:val="04A0"/>
      </w:tblPr>
      <w:tblGrid>
        <w:gridCol w:w="4771"/>
        <w:gridCol w:w="3069"/>
      </w:tblGrid>
      <w:tr w:rsidR="00751BED" w:rsidRPr="00F14F12" w:rsidTr="00C52073">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751BED" w:rsidRPr="000037FE" w:rsidRDefault="00751BED" w:rsidP="00A66547">
            <w:pPr>
              <w:jc w:val="center"/>
              <w:rPr>
                <w:rFonts w:ascii="Arial" w:hAnsi="Arial" w:cs="Arial"/>
                <w:b/>
                <w:sz w:val="24"/>
                <w:szCs w:val="24"/>
              </w:rPr>
            </w:pPr>
            <w:r w:rsidRPr="000037FE">
              <w:rPr>
                <w:rFonts w:ascii="Arial" w:hAnsi="Arial" w:cs="Arial"/>
                <w:b/>
                <w:sz w:val="24"/>
                <w:szCs w:val="24"/>
              </w:rPr>
              <w:t>CONVENIOS DE ACCESIBILIDAD UNIVERSAL</w:t>
            </w:r>
          </w:p>
        </w:tc>
      </w:tr>
      <w:tr w:rsidR="00751BED" w:rsidRPr="00F14F12" w:rsidTr="00961F96">
        <w:trPr>
          <w:trHeight w:val="40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49</w:t>
            </w:r>
          </w:p>
        </w:tc>
      </w:tr>
      <w:tr w:rsidR="00751BED" w:rsidRPr="00F14F12" w:rsidTr="00961F96">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3</w:t>
            </w:r>
          </w:p>
        </w:tc>
      </w:tr>
      <w:tr w:rsidR="00751BED" w:rsidRPr="00F14F12" w:rsidTr="00961F96">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751BED" w:rsidRPr="000037FE" w:rsidRDefault="00751BED" w:rsidP="00A66547">
            <w:pPr>
              <w:jc w:val="center"/>
              <w:rPr>
                <w:rFonts w:ascii="Arial" w:hAnsi="Arial" w:cs="Arial"/>
                <w:b/>
                <w:bCs/>
                <w:sz w:val="24"/>
                <w:szCs w:val="24"/>
              </w:rPr>
            </w:pPr>
            <w:r w:rsidRPr="000037FE">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751BED" w:rsidRPr="000037FE" w:rsidRDefault="00751BED" w:rsidP="00A66547">
            <w:pPr>
              <w:jc w:val="center"/>
              <w:rPr>
                <w:rFonts w:ascii="Arial" w:hAnsi="Arial" w:cs="Arial"/>
                <w:b/>
                <w:bCs/>
                <w:sz w:val="24"/>
                <w:szCs w:val="24"/>
              </w:rPr>
            </w:pPr>
            <w:r w:rsidRPr="000037FE">
              <w:rPr>
                <w:rFonts w:ascii="Arial" w:hAnsi="Arial" w:cs="Arial"/>
                <w:b/>
                <w:bCs/>
                <w:sz w:val="24"/>
                <w:szCs w:val="24"/>
              </w:rPr>
              <w:t>52</w:t>
            </w:r>
          </w:p>
        </w:tc>
      </w:tr>
    </w:tbl>
    <w:p w:rsidR="00C52073" w:rsidRPr="00F14F12" w:rsidRDefault="00C52073" w:rsidP="00C52073">
      <w:pPr>
        <w:spacing w:before="24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Conviene aquí resaltar que la actividad para el establecimiento</w:t>
      </w:r>
      <w:r w:rsidRPr="00F14F12">
        <w:rPr>
          <w:rFonts w:ascii="Arial" w:hAnsi="Arial" w:cs="Arial"/>
          <w:b/>
          <w:bCs/>
          <w:kern w:val="24"/>
          <w:sz w:val="24"/>
          <w:szCs w:val="24"/>
          <w:lang w:val="es-ES_tradnl"/>
        </w:rPr>
        <w:t xml:space="preserve"> de nuevas  fórmulas de cooperación </w:t>
      </w:r>
      <w:r w:rsidRPr="00F14F12">
        <w:rPr>
          <w:rFonts w:ascii="Arial" w:hAnsi="Arial" w:cs="Arial"/>
          <w:kern w:val="24"/>
          <w:sz w:val="24"/>
          <w:szCs w:val="24"/>
          <w:lang w:val="es-ES_tradnl"/>
        </w:rPr>
        <w:t>con las administraciones públicas ha sido intensa y centrada ante representantes de los Ministerios de Economía, Fomento y Trabajo; de entidades de ámbito estatal como</w:t>
      </w:r>
      <w:r w:rsidR="00961F96">
        <w:rPr>
          <w:rFonts w:ascii="Arial" w:hAnsi="Arial" w:cs="Arial"/>
          <w:kern w:val="24"/>
          <w:sz w:val="24"/>
          <w:szCs w:val="24"/>
          <w:lang w:val="es-ES_tradnl"/>
        </w:rPr>
        <w:t xml:space="preserve"> el Instituto para la Diversificación y Ahorro de la </w:t>
      </w:r>
      <w:r w:rsidR="00961F96" w:rsidRPr="00961F96">
        <w:rPr>
          <w:rFonts w:ascii="Arial" w:hAnsi="Arial" w:cs="Arial"/>
          <w:kern w:val="24"/>
          <w:sz w:val="24"/>
          <w:szCs w:val="24"/>
          <w:lang w:val="es-ES_tradnl"/>
        </w:rPr>
        <w:t>energía (IDAE)</w:t>
      </w:r>
      <w:r w:rsidRPr="00961F96">
        <w:rPr>
          <w:rFonts w:ascii="Arial" w:hAnsi="Arial" w:cs="Arial"/>
          <w:kern w:val="24"/>
          <w:sz w:val="24"/>
          <w:szCs w:val="24"/>
          <w:lang w:val="es-ES_tradnl"/>
        </w:rPr>
        <w:t xml:space="preserve"> y ante</w:t>
      </w:r>
      <w:r w:rsidRPr="00F14F12">
        <w:rPr>
          <w:rFonts w:ascii="Arial" w:hAnsi="Arial" w:cs="Arial"/>
          <w:kern w:val="24"/>
          <w:sz w:val="24"/>
          <w:szCs w:val="24"/>
          <w:lang w:val="es-ES_tradnl"/>
        </w:rPr>
        <w:t xml:space="preserve"> los de las Comunidades Autónomas de Andalucía, Galicia, Extremadura, Canarias, Castilla León y Castilla La Mancha. Igualmente se han intensificado los contactos con los Ayuntamientos de Santander, Cáceres, Sevilla, Málaga, San Sebastián, Valladolid</w:t>
      </w:r>
      <w:r>
        <w:rPr>
          <w:rFonts w:ascii="Arial" w:hAnsi="Arial" w:cs="Arial"/>
          <w:kern w:val="24"/>
          <w:sz w:val="24"/>
          <w:szCs w:val="24"/>
          <w:lang w:val="es-ES_tradnl"/>
        </w:rPr>
        <w:t xml:space="preserve">, </w:t>
      </w:r>
      <w:r w:rsidRPr="00F14F12">
        <w:rPr>
          <w:rFonts w:ascii="Arial" w:hAnsi="Arial" w:cs="Arial"/>
          <w:kern w:val="24"/>
          <w:sz w:val="24"/>
          <w:szCs w:val="24"/>
          <w:lang w:val="es-ES_tradnl"/>
        </w:rPr>
        <w:t xml:space="preserve">el Cabildo de Fuerteventura y los responsables de diversas redes de ciudades (Red Española de Ciudades Inteligentes, Red Española de Ciudades Accesibles, grupo de trabajo Barrier-free cities for all dentro de la red Eurocities-…). Se ha trabajado presentando el concepto </w:t>
      </w:r>
      <w:r w:rsidRPr="00F14F12">
        <w:rPr>
          <w:rFonts w:ascii="Arial" w:hAnsi="Arial" w:cs="Arial"/>
          <w:i/>
          <w:iCs/>
          <w:kern w:val="24"/>
          <w:sz w:val="24"/>
          <w:szCs w:val="24"/>
          <w:lang w:val="es-ES_tradnl"/>
        </w:rPr>
        <w:t>Smart Human City</w:t>
      </w:r>
      <w:r w:rsidRPr="00F14F12">
        <w:rPr>
          <w:rFonts w:ascii="Arial" w:hAnsi="Arial" w:cs="Arial"/>
          <w:kern w:val="24"/>
          <w:sz w:val="24"/>
          <w:szCs w:val="24"/>
          <w:lang w:val="es-ES_tradnl"/>
        </w:rPr>
        <w:t xml:space="preserve"> y las líneas estratégicas y actividades asociadas que se defiende</w:t>
      </w:r>
      <w:r>
        <w:rPr>
          <w:rFonts w:ascii="Arial" w:hAnsi="Arial" w:cs="Arial"/>
          <w:kern w:val="24"/>
          <w:sz w:val="24"/>
          <w:szCs w:val="24"/>
          <w:lang w:val="es-ES_tradnl"/>
        </w:rPr>
        <w:t>n</w:t>
      </w:r>
      <w:r w:rsidRPr="00F14F12">
        <w:rPr>
          <w:rFonts w:ascii="Arial" w:hAnsi="Arial" w:cs="Arial"/>
          <w:kern w:val="24"/>
          <w:sz w:val="24"/>
          <w:szCs w:val="24"/>
          <w:lang w:val="es-ES_tradnl"/>
        </w:rPr>
        <w:t xml:space="preserve"> desde la Fundación ONCE</w:t>
      </w:r>
      <w:r>
        <w:rPr>
          <w:rFonts w:ascii="Arial" w:hAnsi="Arial" w:cs="Arial"/>
          <w:kern w:val="24"/>
          <w:sz w:val="24"/>
          <w:szCs w:val="24"/>
          <w:lang w:val="es-ES_tradnl"/>
        </w:rPr>
        <w:t>,</w:t>
      </w:r>
      <w:r w:rsidRPr="00F14F12">
        <w:rPr>
          <w:rFonts w:ascii="Arial" w:hAnsi="Arial" w:cs="Arial"/>
          <w:kern w:val="24"/>
          <w:sz w:val="24"/>
          <w:szCs w:val="24"/>
          <w:lang w:val="es-ES_tradnl"/>
        </w:rPr>
        <w:t xml:space="preserve"> con el objetivo de dar respuesta a las necesidades, antiguas y nuevas, de las personas con discapacidad en su relación y actividad cotidiana en la ciudad o pueblo.</w:t>
      </w:r>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70" w:name="_Toc386355716"/>
      <w:bookmarkStart w:id="71" w:name="_Toc386361930"/>
      <w:bookmarkStart w:id="72" w:name="_Toc386362259"/>
      <w:bookmarkStart w:id="73" w:name="_Toc386362353"/>
      <w:bookmarkStart w:id="74" w:name="_Toc386362452"/>
      <w:bookmarkStart w:id="75" w:name="_Toc386362551"/>
      <w:bookmarkStart w:id="76" w:name="_Toc386362650"/>
      <w:bookmarkStart w:id="77" w:name="_Toc386362749"/>
      <w:bookmarkStart w:id="78" w:name="_Toc386363160"/>
      <w:bookmarkStart w:id="79" w:name="_Toc386363457"/>
      <w:bookmarkStart w:id="80" w:name="_Toc386364542"/>
      <w:bookmarkStart w:id="81" w:name="_Toc386449330"/>
      <w:bookmarkStart w:id="82" w:name="_Toc386449429"/>
      <w:bookmarkStart w:id="83" w:name="_Toc386467948"/>
      <w:bookmarkStart w:id="84" w:name="_Toc386471257"/>
      <w:bookmarkStart w:id="85" w:name="_Toc386472142"/>
      <w:bookmarkStart w:id="86" w:name="_Toc386474310"/>
      <w:bookmarkStart w:id="87" w:name="_Toc386476900"/>
      <w:bookmarkStart w:id="88" w:name="_Toc386840043"/>
      <w:bookmarkStart w:id="89" w:name="_Toc386840598"/>
      <w:bookmarkStart w:id="90" w:name="_Toc387128639"/>
      <w:bookmarkStart w:id="91" w:name="_Toc387131991"/>
      <w:bookmarkStart w:id="92" w:name="_Toc387134609"/>
      <w:bookmarkStart w:id="93" w:name="_Toc387392046"/>
      <w:bookmarkStart w:id="94" w:name="_Toc387392205"/>
      <w:bookmarkStart w:id="95" w:name="_Toc387417218"/>
      <w:bookmarkStart w:id="96" w:name="_Toc387417361"/>
      <w:bookmarkStart w:id="97" w:name="_Toc387417504"/>
      <w:bookmarkStart w:id="98" w:name="_Toc387417757"/>
      <w:bookmarkStart w:id="99" w:name="_Toc387417880"/>
      <w:bookmarkStart w:id="100" w:name="_Toc387418111"/>
      <w:bookmarkStart w:id="101" w:name="_Toc387928370"/>
      <w:bookmarkStart w:id="102" w:name="_Toc387928566"/>
      <w:bookmarkStart w:id="103" w:name="_Toc387928734"/>
      <w:bookmarkStart w:id="104" w:name="_Toc388463526"/>
      <w:bookmarkStart w:id="105" w:name="_Toc417640210"/>
      <w:bookmarkStart w:id="106" w:name="_Toc417640290"/>
      <w:bookmarkStart w:id="107" w:name="_Toc417893731"/>
      <w:bookmarkStart w:id="108" w:name="_Toc417896373"/>
      <w:bookmarkStart w:id="109" w:name="_Toc418692627"/>
      <w:bookmarkStart w:id="110" w:name="_Toc418778530"/>
      <w:bookmarkStart w:id="111" w:name="_Toc419144609"/>
      <w:bookmarkStart w:id="112" w:name="_Toc419186846"/>
      <w:bookmarkStart w:id="113" w:name="_Toc419824208"/>
      <w:bookmarkStart w:id="114" w:name="_Toc420318179"/>
      <w:bookmarkStart w:id="115" w:name="_Toc420318258"/>
      <w:bookmarkStart w:id="116" w:name="_Toc420318335"/>
      <w:bookmarkStart w:id="117" w:name="_Toc420319673"/>
      <w:bookmarkStart w:id="118" w:name="_Toc38636235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119" w:name="_Toc386467949"/>
      <w:bookmarkStart w:id="120" w:name="_Toc386471258"/>
      <w:bookmarkStart w:id="121" w:name="_Toc386472143"/>
      <w:bookmarkStart w:id="122" w:name="_Toc386474311"/>
      <w:bookmarkStart w:id="123" w:name="_Toc386476901"/>
      <w:bookmarkStart w:id="124" w:name="_Toc386840044"/>
      <w:bookmarkStart w:id="125" w:name="_Toc386840599"/>
      <w:bookmarkStart w:id="126" w:name="_Toc387128640"/>
      <w:bookmarkStart w:id="127" w:name="_Toc387131992"/>
      <w:bookmarkStart w:id="128" w:name="_Toc387134610"/>
      <w:bookmarkStart w:id="129" w:name="_Toc387392047"/>
      <w:bookmarkStart w:id="130" w:name="_Toc387392206"/>
      <w:bookmarkStart w:id="131" w:name="_Toc387417219"/>
      <w:bookmarkStart w:id="132" w:name="_Toc387417362"/>
      <w:bookmarkStart w:id="133" w:name="_Toc387417505"/>
      <w:bookmarkStart w:id="134" w:name="_Toc387417758"/>
      <w:bookmarkStart w:id="135" w:name="_Toc387417881"/>
      <w:bookmarkStart w:id="136" w:name="_Toc387418112"/>
      <w:bookmarkStart w:id="137" w:name="_Toc387928371"/>
      <w:bookmarkStart w:id="138" w:name="_Toc387928567"/>
      <w:bookmarkStart w:id="139" w:name="_Toc387928735"/>
      <w:bookmarkStart w:id="140" w:name="_Toc388463527"/>
      <w:bookmarkStart w:id="141" w:name="_Toc417640211"/>
      <w:bookmarkStart w:id="142" w:name="_Toc417640291"/>
      <w:bookmarkStart w:id="143" w:name="_Toc417893732"/>
      <w:bookmarkStart w:id="144" w:name="_Toc417896374"/>
      <w:bookmarkStart w:id="145" w:name="_Toc418692628"/>
      <w:bookmarkStart w:id="146" w:name="_Toc418778531"/>
      <w:bookmarkStart w:id="147" w:name="_Toc419144610"/>
      <w:bookmarkStart w:id="148" w:name="_Toc419186847"/>
      <w:bookmarkStart w:id="149" w:name="_Toc419824209"/>
      <w:bookmarkStart w:id="150" w:name="_Toc420318180"/>
      <w:bookmarkStart w:id="151" w:name="_Toc420318259"/>
      <w:bookmarkStart w:id="152" w:name="_Toc420318336"/>
      <w:bookmarkStart w:id="153" w:name="_Toc42031967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154" w:name="_Toc386467950"/>
      <w:bookmarkStart w:id="155" w:name="_Toc386471259"/>
      <w:bookmarkStart w:id="156" w:name="_Toc386472144"/>
      <w:bookmarkStart w:id="157" w:name="_Toc386474312"/>
      <w:bookmarkStart w:id="158" w:name="_Toc386476902"/>
      <w:bookmarkStart w:id="159" w:name="_Toc386840045"/>
      <w:bookmarkStart w:id="160" w:name="_Toc386840600"/>
      <w:bookmarkStart w:id="161" w:name="_Toc387128641"/>
      <w:bookmarkStart w:id="162" w:name="_Toc387131993"/>
      <w:bookmarkStart w:id="163" w:name="_Toc387134611"/>
      <w:bookmarkStart w:id="164" w:name="_Toc387392048"/>
      <w:bookmarkStart w:id="165" w:name="_Toc387392207"/>
      <w:bookmarkStart w:id="166" w:name="_Toc387417220"/>
      <w:bookmarkStart w:id="167" w:name="_Toc387417363"/>
      <w:bookmarkStart w:id="168" w:name="_Toc387417506"/>
      <w:bookmarkStart w:id="169" w:name="_Toc387417759"/>
      <w:bookmarkStart w:id="170" w:name="_Toc387417882"/>
      <w:bookmarkStart w:id="171" w:name="_Toc387418113"/>
      <w:bookmarkStart w:id="172" w:name="_Toc387928372"/>
      <w:bookmarkStart w:id="173" w:name="_Toc387928568"/>
      <w:bookmarkStart w:id="174" w:name="_Toc387928736"/>
      <w:bookmarkStart w:id="175" w:name="_Toc388463528"/>
      <w:bookmarkStart w:id="176" w:name="_Toc417640212"/>
      <w:bookmarkStart w:id="177" w:name="_Toc417640292"/>
      <w:bookmarkStart w:id="178" w:name="_Toc417893733"/>
      <w:bookmarkStart w:id="179" w:name="_Toc417896375"/>
      <w:bookmarkStart w:id="180" w:name="_Toc418692629"/>
      <w:bookmarkStart w:id="181" w:name="_Toc418778532"/>
      <w:bookmarkStart w:id="182" w:name="_Toc419144611"/>
      <w:bookmarkStart w:id="183" w:name="_Toc419186848"/>
      <w:bookmarkStart w:id="184" w:name="_Toc419824210"/>
      <w:bookmarkStart w:id="185" w:name="_Toc420318181"/>
      <w:bookmarkStart w:id="186" w:name="_Toc420318260"/>
      <w:bookmarkStart w:id="187" w:name="_Toc420318337"/>
      <w:bookmarkStart w:id="188" w:name="_Toc420319675"/>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883814" w:rsidRPr="00336119" w:rsidRDefault="00883814"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189" w:name="_Toc386467951"/>
      <w:bookmarkStart w:id="190" w:name="_Toc386471260"/>
      <w:bookmarkStart w:id="191" w:name="_Toc386472145"/>
      <w:bookmarkStart w:id="192" w:name="_Toc386474313"/>
      <w:bookmarkStart w:id="193" w:name="_Toc386476903"/>
      <w:bookmarkStart w:id="194" w:name="_Toc386840046"/>
      <w:bookmarkStart w:id="195" w:name="_Toc386840601"/>
      <w:bookmarkStart w:id="196" w:name="_Toc387128642"/>
      <w:bookmarkStart w:id="197" w:name="_Toc387131994"/>
      <w:bookmarkStart w:id="198" w:name="_Toc387134612"/>
      <w:bookmarkStart w:id="199" w:name="_Toc387392049"/>
      <w:bookmarkStart w:id="200" w:name="_Toc387392208"/>
      <w:bookmarkStart w:id="201" w:name="_Toc387417221"/>
      <w:bookmarkStart w:id="202" w:name="_Toc387417364"/>
      <w:bookmarkStart w:id="203" w:name="_Toc387417507"/>
      <w:bookmarkStart w:id="204" w:name="_Toc387417760"/>
      <w:bookmarkStart w:id="205" w:name="_Toc387417883"/>
      <w:bookmarkStart w:id="206" w:name="_Toc387418114"/>
      <w:bookmarkStart w:id="207" w:name="_Toc387928373"/>
      <w:bookmarkStart w:id="208" w:name="_Toc387928569"/>
      <w:bookmarkStart w:id="209" w:name="_Toc387928737"/>
      <w:bookmarkStart w:id="210" w:name="_Toc388463529"/>
      <w:bookmarkStart w:id="211" w:name="_Toc417640213"/>
      <w:bookmarkStart w:id="212" w:name="_Toc417640293"/>
      <w:bookmarkStart w:id="213" w:name="_Toc417893734"/>
      <w:bookmarkStart w:id="214" w:name="_Toc417896376"/>
      <w:bookmarkStart w:id="215" w:name="_Toc418692630"/>
      <w:bookmarkStart w:id="216" w:name="_Toc418778533"/>
      <w:bookmarkStart w:id="217" w:name="_Toc419144612"/>
      <w:bookmarkStart w:id="218" w:name="_Toc419186849"/>
      <w:bookmarkStart w:id="219" w:name="_Toc419824211"/>
      <w:bookmarkStart w:id="220" w:name="_Toc420318182"/>
      <w:bookmarkStart w:id="221" w:name="_Toc420318261"/>
      <w:bookmarkStart w:id="222" w:name="_Toc420318338"/>
      <w:bookmarkStart w:id="223" w:name="_Toc420319676"/>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751BED" w:rsidRDefault="00751BED" w:rsidP="00C8434D">
      <w:pPr>
        <w:pStyle w:val="Ttulo3"/>
        <w:spacing w:before="360" w:after="240" w:line="240" w:lineRule="auto"/>
        <w:rPr>
          <w:rFonts w:ascii="Arial" w:hAnsi="Arial" w:cs="Arial"/>
          <w:color w:val="auto"/>
          <w:sz w:val="24"/>
          <w:szCs w:val="24"/>
        </w:rPr>
      </w:pPr>
      <w:bookmarkStart w:id="224" w:name="_Toc420319677"/>
      <w:bookmarkStart w:id="225" w:name="_Toc387417508"/>
      <w:r w:rsidRPr="00751BED">
        <w:rPr>
          <w:rFonts w:ascii="Arial" w:hAnsi="Arial" w:cs="Arial"/>
          <w:color w:val="auto"/>
          <w:sz w:val="24"/>
          <w:szCs w:val="24"/>
        </w:rPr>
        <w:t>Convenios globales</w:t>
      </w:r>
      <w:r w:rsidR="00443E84">
        <w:rPr>
          <w:rFonts w:ascii="Arial" w:hAnsi="Arial" w:cs="Arial"/>
          <w:color w:val="auto"/>
          <w:sz w:val="24"/>
          <w:szCs w:val="24"/>
        </w:rPr>
        <w:t xml:space="preserve"> de accesibilidad universal</w:t>
      </w:r>
      <w:bookmarkEnd w:id="224"/>
    </w:p>
    <w:p w:rsidR="00751BED" w:rsidRPr="00F720D8" w:rsidRDefault="00F720D8" w:rsidP="00F720D8">
      <w:pPr>
        <w:jc w:val="both"/>
        <w:rPr>
          <w:rFonts w:ascii="Arial" w:hAnsi="Arial" w:cs="Arial"/>
          <w:kern w:val="24"/>
          <w:sz w:val="24"/>
          <w:szCs w:val="24"/>
          <w:lang w:val="es-ES_tradnl"/>
        </w:rPr>
      </w:pPr>
      <w:r>
        <w:rPr>
          <w:rFonts w:ascii="Arial" w:hAnsi="Arial" w:cs="Arial"/>
          <w:kern w:val="24"/>
          <w:sz w:val="24"/>
          <w:szCs w:val="24"/>
          <w:lang w:val="es-ES_tradnl"/>
        </w:rPr>
        <w:t>D</w:t>
      </w:r>
      <w:r w:rsidR="00751BED" w:rsidRPr="00F720D8">
        <w:rPr>
          <w:rFonts w:ascii="Arial" w:hAnsi="Arial" w:cs="Arial"/>
          <w:kern w:val="24"/>
          <w:sz w:val="24"/>
          <w:szCs w:val="24"/>
          <w:lang w:val="es-ES_tradnl"/>
        </w:rPr>
        <w:t>estacan por su relevancia</w:t>
      </w:r>
      <w:r w:rsidR="00443E84" w:rsidRPr="00F720D8">
        <w:rPr>
          <w:rFonts w:ascii="Arial" w:hAnsi="Arial" w:cs="Arial"/>
          <w:kern w:val="24"/>
          <w:sz w:val="24"/>
          <w:szCs w:val="24"/>
          <w:lang w:val="es-ES_tradnl"/>
        </w:rPr>
        <w:t xml:space="preserve"> los suscritos con las siguientes entidades</w:t>
      </w:r>
      <w:r w:rsidR="00751BED" w:rsidRPr="00F720D8">
        <w:rPr>
          <w:rFonts w:ascii="Arial" w:hAnsi="Arial" w:cs="Arial"/>
          <w:kern w:val="24"/>
          <w:sz w:val="24"/>
          <w:szCs w:val="24"/>
          <w:lang w:val="es-ES_tradnl"/>
        </w:rPr>
        <w:t xml:space="preserve">: </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i/>
          <w:iCs/>
          <w:kern w:val="24"/>
          <w:sz w:val="24"/>
          <w:szCs w:val="24"/>
          <w:lang w:val="es-ES_tradnl"/>
        </w:rPr>
        <w:t>Gerencia de Urbanismo del Ayuntamiento de Sevilla</w:t>
      </w:r>
      <w:r w:rsidRPr="00443E84">
        <w:rPr>
          <w:rFonts w:ascii="Arial" w:hAnsi="Arial" w:cs="Arial"/>
          <w:kern w:val="24"/>
          <w:sz w:val="24"/>
          <w:szCs w:val="24"/>
          <w:lang w:val="es-ES_tradnl"/>
        </w:rPr>
        <w:t xml:space="preserve"> para la planificación y desarrollo de acciones dirigidas a una ciudad inteligente e inclusiva.</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i/>
          <w:iCs/>
          <w:kern w:val="24"/>
          <w:sz w:val="24"/>
          <w:szCs w:val="24"/>
          <w:lang w:val="es-ES_tradnl"/>
        </w:rPr>
        <w:t>Fundación Princesa de Asturias</w:t>
      </w:r>
      <w:r w:rsidRPr="00443E84">
        <w:rPr>
          <w:rFonts w:ascii="Arial" w:hAnsi="Arial" w:cs="Arial"/>
          <w:kern w:val="24"/>
          <w:sz w:val="24"/>
          <w:szCs w:val="24"/>
          <w:lang w:val="es-ES_tradnl"/>
        </w:rPr>
        <w:t>, renovación de otros anteriores, gracias al cual cada año se incrementa el número de actividades accesibles de entre las desarrolladas durante los eventos que tienen lugar con ocasión de la concesión de los premios que llevan ese nombre.</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i/>
          <w:iCs/>
          <w:kern w:val="24"/>
          <w:sz w:val="24"/>
          <w:szCs w:val="24"/>
          <w:lang w:val="es-ES_tradnl"/>
        </w:rPr>
        <w:t>FORD y ACOFORD</w:t>
      </w:r>
      <w:r w:rsidRPr="00443E84">
        <w:rPr>
          <w:rFonts w:ascii="Arial" w:hAnsi="Arial" w:cs="Arial"/>
          <w:kern w:val="24"/>
          <w:sz w:val="24"/>
          <w:szCs w:val="24"/>
          <w:lang w:val="es-ES_tradnl"/>
        </w:rPr>
        <w:t xml:space="preserve"> (Asociación de concesionarios de FORD) a través del que se lleva a cabo el Plan ADAPTA, programa que pone las tecnologías de Ford en colaboración con </w:t>
      </w:r>
      <w:r w:rsidR="00443E84">
        <w:rPr>
          <w:rFonts w:ascii="Arial" w:hAnsi="Arial" w:cs="Arial"/>
          <w:kern w:val="24"/>
          <w:sz w:val="24"/>
          <w:szCs w:val="24"/>
          <w:lang w:val="es-ES_tradnl"/>
        </w:rPr>
        <w:t xml:space="preserve">la Fundación ONCE </w:t>
      </w:r>
      <w:r w:rsidRPr="00443E84">
        <w:rPr>
          <w:rFonts w:ascii="Arial" w:hAnsi="Arial" w:cs="Arial"/>
          <w:kern w:val="24"/>
          <w:sz w:val="24"/>
          <w:szCs w:val="24"/>
          <w:lang w:val="es-ES_tradnl"/>
        </w:rPr>
        <w:t xml:space="preserve">al servicio de la movilidad de </w:t>
      </w:r>
      <w:r w:rsidR="00443E84">
        <w:rPr>
          <w:rFonts w:ascii="Arial" w:hAnsi="Arial" w:cs="Arial"/>
          <w:kern w:val="24"/>
          <w:sz w:val="24"/>
          <w:szCs w:val="24"/>
          <w:lang w:val="es-ES_tradnl"/>
        </w:rPr>
        <w:t xml:space="preserve">las </w:t>
      </w:r>
      <w:r w:rsidRPr="00443E84">
        <w:rPr>
          <w:rFonts w:ascii="Arial" w:hAnsi="Arial" w:cs="Arial"/>
          <w:kern w:val="24"/>
          <w:sz w:val="24"/>
          <w:szCs w:val="24"/>
          <w:lang w:val="es-ES_tradnl"/>
        </w:rPr>
        <w:t>personas con discapacidad y que se ha ido presentando por diferentes ciudades de la geografía española.</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kern w:val="24"/>
          <w:sz w:val="24"/>
          <w:szCs w:val="24"/>
          <w:lang w:val="es-ES_tradnl"/>
        </w:rPr>
        <w:t xml:space="preserve">La </w:t>
      </w:r>
      <w:r w:rsidRPr="00443E84">
        <w:rPr>
          <w:rFonts w:ascii="Arial" w:hAnsi="Arial" w:cs="Arial"/>
          <w:i/>
          <w:iCs/>
          <w:kern w:val="24"/>
          <w:sz w:val="24"/>
          <w:szCs w:val="24"/>
          <w:lang w:val="es-ES_tradnl"/>
        </w:rPr>
        <w:t>Empresa Municipal de la Vivienda y Suelo de Madrid</w:t>
      </w:r>
      <w:r w:rsidRPr="00443E84">
        <w:rPr>
          <w:rFonts w:ascii="Arial" w:hAnsi="Arial" w:cs="Arial"/>
          <w:kern w:val="24"/>
          <w:sz w:val="24"/>
          <w:szCs w:val="24"/>
          <w:lang w:val="es-ES_tradnl"/>
        </w:rPr>
        <w:t xml:space="preserve"> para la mejora de la accesibilidad de viviendas y su puesta a disposición para proyectos de vida independiente</w:t>
      </w:r>
      <w:r w:rsidR="00CB79D7">
        <w:rPr>
          <w:rFonts w:ascii="Arial" w:hAnsi="Arial" w:cs="Arial"/>
          <w:kern w:val="24"/>
          <w:sz w:val="24"/>
          <w:szCs w:val="24"/>
          <w:lang w:val="es-ES_tradnl"/>
        </w:rPr>
        <w:t>.</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sz w:val="24"/>
          <w:szCs w:val="24"/>
        </w:rPr>
        <w:t>El IMSERSO, ASPAYM y PREDIF para el desarrollo de propuestas en defensa de la figura del “asistente personal”, así como para la elaboración de una propuesta de curso formativo para f</w:t>
      </w:r>
      <w:r w:rsidR="00CB79D7">
        <w:rPr>
          <w:rFonts w:ascii="Arial" w:hAnsi="Arial" w:cs="Arial"/>
          <w:sz w:val="24"/>
          <w:szCs w:val="24"/>
        </w:rPr>
        <w:t>ormadores de esos profesionales.</w:t>
      </w:r>
    </w:p>
    <w:p w:rsidR="00751BED"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sz w:val="24"/>
          <w:szCs w:val="24"/>
        </w:rPr>
        <w:t>El Ayuntamiento de Ávila para el desarrollo de un programa de promoción de la accesibilidad universal con ocasión de los eventos de preparación del V Centenario del nacimiento de Santa Teresa de Jesús</w:t>
      </w:r>
      <w:r w:rsidR="002F4F79">
        <w:rPr>
          <w:rFonts w:ascii="Arial" w:hAnsi="Arial" w:cs="Arial"/>
          <w:sz w:val="24"/>
          <w:szCs w:val="24"/>
        </w:rPr>
        <w:t>.</w:t>
      </w:r>
    </w:p>
    <w:p w:rsidR="00751BED" w:rsidRDefault="00751BED" w:rsidP="009E39F1">
      <w:pPr>
        <w:pStyle w:val="Ttulo3"/>
        <w:spacing w:before="360" w:after="240" w:line="240" w:lineRule="auto"/>
        <w:rPr>
          <w:rFonts w:ascii="Arial" w:hAnsi="Arial" w:cs="Arial"/>
          <w:color w:val="auto"/>
          <w:sz w:val="24"/>
          <w:szCs w:val="24"/>
        </w:rPr>
      </w:pPr>
      <w:bookmarkStart w:id="226" w:name="_Toc420319678"/>
      <w:r w:rsidRPr="00057F29">
        <w:rPr>
          <w:rFonts w:ascii="Arial" w:hAnsi="Arial" w:cs="Arial"/>
          <w:color w:val="auto"/>
          <w:sz w:val="24"/>
          <w:szCs w:val="24"/>
        </w:rPr>
        <w:t>Convenios de promoción de la accesibilidad univ</w:t>
      </w:r>
      <w:r w:rsidR="009E39F1">
        <w:rPr>
          <w:rFonts w:ascii="Arial" w:hAnsi="Arial" w:cs="Arial"/>
          <w:color w:val="auto"/>
          <w:sz w:val="24"/>
          <w:szCs w:val="24"/>
        </w:rPr>
        <w:t>ersal en la cultura</w:t>
      </w:r>
      <w:bookmarkEnd w:id="226"/>
      <w:r w:rsidR="009E39F1">
        <w:rPr>
          <w:rFonts w:ascii="Arial" w:hAnsi="Arial" w:cs="Arial"/>
          <w:color w:val="auto"/>
          <w:sz w:val="24"/>
          <w:szCs w:val="24"/>
        </w:rPr>
        <w:t xml:space="preserve"> </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Este año destacan</w:t>
      </w:r>
      <w:r w:rsidR="00DE58FC">
        <w:rPr>
          <w:rFonts w:ascii="Arial" w:hAnsi="Arial" w:cs="Arial"/>
          <w:kern w:val="24"/>
          <w:sz w:val="24"/>
          <w:szCs w:val="24"/>
          <w:lang w:val="es-ES_tradnl"/>
        </w:rPr>
        <w:t xml:space="preserve">, </w:t>
      </w:r>
      <w:r w:rsidRPr="00F14F12">
        <w:rPr>
          <w:rFonts w:ascii="Arial" w:hAnsi="Arial" w:cs="Arial"/>
          <w:kern w:val="24"/>
          <w:sz w:val="24"/>
          <w:szCs w:val="24"/>
          <w:lang w:val="es-ES_tradnl"/>
        </w:rPr>
        <w:t xml:space="preserve">especialmente </w:t>
      </w:r>
      <w:r w:rsidRPr="00F14F12">
        <w:rPr>
          <w:rFonts w:ascii="Arial" w:hAnsi="Arial" w:cs="Arial"/>
          <w:b/>
          <w:kern w:val="24"/>
          <w:sz w:val="24"/>
          <w:szCs w:val="24"/>
          <w:lang w:val="es-ES_tradnl"/>
        </w:rPr>
        <w:t>en materia de promoción de la cultura</w:t>
      </w:r>
      <w:r w:rsidR="00DE58FC">
        <w:rPr>
          <w:rFonts w:ascii="Arial" w:hAnsi="Arial" w:cs="Arial"/>
          <w:b/>
          <w:kern w:val="24"/>
          <w:sz w:val="24"/>
          <w:szCs w:val="24"/>
          <w:lang w:val="es-ES_tradnl"/>
        </w:rPr>
        <w:t xml:space="preserve">, </w:t>
      </w:r>
      <w:r w:rsidRPr="00F14F12">
        <w:rPr>
          <w:rFonts w:ascii="Arial" w:hAnsi="Arial" w:cs="Arial"/>
          <w:kern w:val="24"/>
          <w:sz w:val="24"/>
          <w:szCs w:val="24"/>
          <w:lang w:val="es-ES_tradnl"/>
        </w:rPr>
        <w:t xml:space="preserve"> los acuerdos de colaboración para la realización de la V Bienal de Arte Contemporáneo de la Fundación ONCE firmados con las fundaciones AXA, Orange, KONECTA y Telefónica, el Deutsche Bank, la Casa Encendida, FLEXIGUIA</w:t>
      </w:r>
      <w:r w:rsidR="00924F4A">
        <w:rPr>
          <w:rFonts w:ascii="Arial" w:hAnsi="Arial" w:cs="Arial"/>
          <w:kern w:val="24"/>
          <w:sz w:val="24"/>
          <w:szCs w:val="24"/>
          <w:lang w:val="es-ES_tradnl"/>
        </w:rPr>
        <w:t xml:space="preserve">, </w:t>
      </w:r>
      <w:r w:rsidRPr="00F14F12">
        <w:rPr>
          <w:rFonts w:ascii="Arial" w:hAnsi="Arial" w:cs="Arial"/>
          <w:kern w:val="24"/>
          <w:sz w:val="24"/>
          <w:szCs w:val="24"/>
          <w:lang w:val="es-ES_tradnl"/>
        </w:rPr>
        <w:t>el Instituto Nacional de las Artes Escénicas y la Música y el programa Promoción del Arte del Ministerio de Cultura, Educación y Deporte.</w:t>
      </w:r>
    </w:p>
    <w:p w:rsidR="003D6DEC" w:rsidRDefault="003D6DEC" w:rsidP="00C8434D">
      <w:pPr>
        <w:pStyle w:val="Ttulo3"/>
        <w:spacing w:before="360" w:after="240" w:line="240" w:lineRule="auto"/>
        <w:rPr>
          <w:rFonts w:ascii="Arial" w:hAnsi="Arial" w:cs="Arial"/>
          <w:color w:val="auto"/>
          <w:sz w:val="24"/>
          <w:szCs w:val="24"/>
        </w:rPr>
      </w:pPr>
      <w:bookmarkStart w:id="227" w:name="_Toc420319679"/>
      <w:r w:rsidRPr="00C8434D">
        <w:rPr>
          <w:rFonts w:ascii="Arial" w:hAnsi="Arial" w:cs="Arial"/>
          <w:color w:val="auto"/>
          <w:sz w:val="24"/>
          <w:szCs w:val="24"/>
        </w:rPr>
        <w:t>Convenios cuyo objetivo es la formación de profesionales</w:t>
      </w:r>
      <w:bookmarkEnd w:id="118"/>
      <w:bookmarkEnd w:id="225"/>
      <w:bookmarkEnd w:id="227"/>
    </w:p>
    <w:p w:rsidR="009E39F1" w:rsidRPr="00F14F12" w:rsidRDefault="009E39F1" w:rsidP="009E39F1">
      <w:pPr>
        <w:pStyle w:val="Textoindependiente2"/>
        <w:spacing w:before="240" w:after="240" w:line="240" w:lineRule="auto"/>
        <w:jc w:val="both"/>
        <w:rPr>
          <w:rFonts w:ascii="Arial" w:hAnsi="Arial" w:cs="Arial"/>
          <w:kern w:val="24"/>
          <w:sz w:val="24"/>
          <w:szCs w:val="24"/>
        </w:rPr>
      </w:pPr>
      <w:r w:rsidRPr="00F14F12">
        <w:rPr>
          <w:rFonts w:ascii="Arial" w:hAnsi="Arial" w:cs="Arial"/>
          <w:kern w:val="24"/>
          <w:sz w:val="24"/>
          <w:szCs w:val="24"/>
        </w:rPr>
        <w:t xml:space="preserve">En materia de </w:t>
      </w:r>
      <w:r w:rsidRPr="00F14F12">
        <w:rPr>
          <w:rFonts w:ascii="Arial" w:hAnsi="Arial" w:cs="Arial"/>
          <w:b/>
          <w:kern w:val="24"/>
          <w:sz w:val="24"/>
          <w:szCs w:val="24"/>
        </w:rPr>
        <w:t>formación de profesionales</w:t>
      </w:r>
      <w:r w:rsidRPr="00F14F12">
        <w:rPr>
          <w:rFonts w:ascii="Arial" w:hAnsi="Arial" w:cs="Arial"/>
          <w:kern w:val="24"/>
          <w:sz w:val="24"/>
          <w:szCs w:val="24"/>
        </w:rPr>
        <w:t xml:space="preserve"> continuaron activos los firmados con la Fundación ACS </w:t>
      </w:r>
      <w:r w:rsidRPr="00F14F12">
        <w:rPr>
          <w:rFonts w:ascii="Arial" w:hAnsi="Arial" w:cs="Arial"/>
          <w:sz w:val="24"/>
          <w:szCs w:val="24"/>
        </w:rPr>
        <w:t xml:space="preserve">para la realización de jornadas especialmente dirigidas a técnicos municipales responsables de la gestión de actuaciones dirigidas a lograr la accesibilidad universal; los firmados en 2013 </w:t>
      </w:r>
      <w:r w:rsidRPr="00F14F12">
        <w:rPr>
          <w:rFonts w:ascii="Arial" w:hAnsi="Arial" w:cs="Arial"/>
          <w:kern w:val="24"/>
          <w:sz w:val="24"/>
          <w:szCs w:val="24"/>
        </w:rPr>
        <w:t xml:space="preserve">con 16 universidades para llevar a cabo actuaciones de accesibilidad y el acuerdo con </w:t>
      </w:r>
      <w:r w:rsidRPr="00F14F12">
        <w:rPr>
          <w:rFonts w:ascii="Arial" w:hAnsi="Arial" w:cs="Arial"/>
          <w:sz w:val="24"/>
          <w:szCs w:val="24"/>
        </w:rPr>
        <w:t>la Escuela de Organización Industrial para difundir y promocionar la necesidad de tener en cuenta la accesibilidad universal en pequeñas y medianas empresas y la inclusión de determinados criterios en sus sistemas de gestión.</w:t>
      </w:r>
    </w:p>
    <w:p w:rsidR="009E39F1" w:rsidRPr="00F14F12" w:rsidRDefault="009E39F1" w:rsidP="009E39F1">
      <w:pPr>
        <w:spacing w:before="120" w:after="240" w:line="240" w:lineRule="auto"/>
        <w:jc w:val="both"/>
        <w:rPr>
          <w:rFonts w:ascii="Arial" w:hAnsi="Arial" w:cs="Arial"/>
          <w:sz w:val="24"/>
          <w:szCs w:val="24"/>
        </w:rPr>
      </w:pPr>
      <w:r w:rsidRPr="00F14F12">
        <w:rPr>
          <w:rFonts w:ascii="Arial" w:hAnsi="Arial" w:cs="Arial"/>
          <w:kern w:val="24"/>
          <w:sz w:val="24"/>
          <w:szCs w:val="24"/>
          <w:lang w:val="es-ES_tradnl"/>
        </w:rPr>
        <w:t xml:space="preserve">Además se firmaron los tradicionales convenios con la Fundación Arquitectura COAM para la realización del curso “Accesibilidad universal y diseño para todas las personas” y con la </w:t>
      </w:r>
      <w:r w:rsidRPr="00F14F12">
        <w:rPr>
          <w:rFonts w:ascii="Arial" w:hAnsi="Arial" w:cs="Arial"/>
          <w:sz w:val="24"/>
          <w:szCs w:val="24"/>
        </w:rPr>
        <w:t>Asociación Catalana de Empresas Consultoras y el Colegio de Ingenieros y Peritos de Telecomunicaciones de Cataluña para la difusión entre sus miembros de los objetivos de la Fundación ONCE.</w:t>
      </w:r>
    </w:p>
    <w:p w:rsidR="009E39F1" w:rsidRPr="00F14F12" w:rsidRDefault="009E39F1" w:rsidP="009E39F1">
      <w:pPr>
        <w:spacing w:before="120" w:after="240" w:line="240" w:lineRule="auto"/>
        <w:jc w:val="both"/>
        <w:rPr>
          <w:rFonts w:ascii="Arial" w:hAnsi="Arial" w:cs="Arial"/>
          <w:sz w:val="24"/>
          <w:szCs w:val="24"/>
        </w:rPr>
      </w:pPr>
      <w:r w:rsidRPr="00F14F12">
        <w:rPr>
          <w:rFonts w:ascii="Arial" w:hAnsi="Arial" w:cs="Arial"/>
          <w:sz w:val="24"/>
          <w:szCs w:val="24"/>
        </w:rPr>
        <w:t>También se firmó convenio para la realización de las prácticas de la tercera  edición del Master de Accesibilidad Universal y Diseño para todas las personas en colaboración con la Universidad de Jaén y la Fundación REPSOL. El alumnado en prácticas de esta edición se incorporó a la propia Fundación ONCE o a alguna de sus empresas. En</w:t>
      </w:r>
      <w:r w:rsidR="007D00C7">
        <w:rPr>
          <w:rFonts w:ascii="Arial" w:hAnsi="Arial" w:cs="Arial"/>
          <w:sz w:val="24"/>
          <w:szCs w:val="24"/>
        </w:rPr>
        <w:t xml:space="preserve"> el </w:t>
      </w:r>
      <w:r w:rsidRPr="00F14F12">
        <w:rPr>
          <w:rFonts w:ascii="Arial" w:hAnsi="Arial" w:cs="Arial"/>
          <w:sz w:val="24"/>
          <w:szCs w:val="24"/>
        </w:rPr>
        <w:t>último trimestre del año se firmó convenio con la Universidad de Jaén, para la realización de un máster que formando en accesibilidad universal incorpora los nuevos conceptos; se denomina “Master en Accesibilidad para Smart City: La Ciudad Global”.</w:t>
      </w:r>
    </w:p>
    <w:p w:rsidR="009E39F1" w:rsidRPr="00F14F12" w:rsidRDefault="009E39F1" w:rsidP="009E39F1">
      <w:pPr>
        <w:spacing w:before="120" w:after="240" w:line="240" w:lineRule="auto"/>
        <w:jc w:val="both"/>
        <w:rPr>
          <w:rFonts w:ascii="Arial" w:hAnsi="Arial" w:cs="Arial"/>
          <w:sz w:val="24"/>
          <w:szCs w:val="24"/>
        </w:rPr>
      </w:pPr>
      <w:r w:rsidRPr="00F14F12">
        <w:rPr>
          <w:rFonts w:ascii="Arial" w:hAnsi="Arial" w:cs="Arial"/>
          <w:kern w:val="24"/>
          <w:sz w:val="24"/>
          <w:szCs w:val="24"/>
          <w:lang w:val="es-ES_tradnl"/>
        </w:rPr>
        <w:t xml:space="preserve">Y también se firmó convenio </w:t>
      </w:r>
      <w:r w:rsidRPr="00F14F12">
        <w:rPr>
          <w:rFonts w:ascii="Arial" w:hAnsi="Arial" w:cs="Arial"/>
          <w:spacing w:val="-3"/>
          <w:sz w:val="24"/>
          <w:szCs w:val="24"/>
          <w:lang w:val="es-ES_tradnl"/>
        </w:rPr>
        <w:t xml:space="preserve">con la </w:t>
      </w:r>
      <w:r w:rsidRPr="00F14F12">
        <w:rPr>
          <w:rFonts w:ascii="Arial" w:hAnsi="Arial" w:cs="Arial"/>
          <w:i/>
          <w:spacing w:val="-3"/>
          <w:sz w:val="24"/>
          <w:szCs w:val="24"/>
          <w:lang w:val="es-ES_tradnl"/>
        </w:rPr>
        <w:t>Fundación Diseño Madrid (DIMAD)</w:t>
      </w:r>
      <w:r w:rsidRPr="00F14F12">
        <w:rPr>
          <w:rFonts w:ascii="Arial" w:hAnsi="Arial" w:cs="Arial"/>
          <w:spacing w:val="-3"/>
          <w:sz w:val="24"/>
          <w:szCs w:val="24"/>
          <w:lang w:val="es-ES_tradnl"/>
        </w:rPr>
        <w:t xml:space="preserve"> en apoyo de la IV </w:t>
      </w:r>
      <w:r w:rsidRPr="00F14F12">
        <w:rPr>
          <w:rFonts w:ascii="Arial" w:hAnsi="Arial" w:cs="Arial"/>
          <w:i/>
          <w:spacing w:val="-3"/>
          <w:sz w:val="24"/>
          <w:szCs w:val="24"/>
          <w:lang w:val="es-ES_tradnl"/>
        </w:rPr>
        <w:t>Bienal Iberoamericana de Diseño</w:t>
      </w:r>
      <w:r w:rsidRPr="00F14F12">
        <w:rPr>
          <w:rFonts w:ascii="Arial" w:hAnsi="Arial" w:cs="Arial"/>
          <w:spacing w:val="-3"/>
          <w:sz w:val="24"/>
          <w:szCs w:val="24"/>
          <w:lang w:val="es-ES_tradnl"/>
        </w:rPr>
        <w:t xml:space="preserve"> para difundir los conceptos y práctica de los criterios del Diseño para todas las personas, en este caso a través de la formación de los profesionales y también a través de un premio a un producto bien diseñado</w:t>
      </w:r>
      <w:r w:rsidR="00985BF5">
        <w:rPr>
          <w:rFonts w:ascii="Arial" w:hAnsi="Arial" w:cs="Arial"/>
          <w:sz w:val="24"/>
          <w:szCs w:val="24"/>
        </w:rPr>
        <w:t>.</w:t>
      </w:r>
    </w:p>
    <w:p w:rsidR="003D6DEC" w:rsidRDefault="003D6DEC" w:rsidP="00C8434D">
      <w:pPr>
        <w:pStyle w:val="Ttulo3"/>
        <w:spacing w:before="360" w:after="240" w:line="240" w:lineRule="auto"/>
        <w:rPr>
          <w:rFonts w:ascii="Arial" w:hAnsi="Arial" w:cs="Arial"/>
          <w:color w:val="auto"/>
          <w:sz w:val="24"/>
          <w:szCs w:val="24"/>
        </w:rPr>
      </w:pPr>
      <w:bookmarkStart w:id="228" w:name="_Toc386362357"/>
      <w:bookmarkStart w:id="229" w:name="_Toc387417509"/>
      <w:bookmarkStart w:id="230" w:name="_Toc420319680"/>
      <w:r w:rsidRPr="00057F29">
        <w:rPr>
          <w:rFonts w:ascii="Arial" w:hAnsi="Arial" w:cs="Arial"/>
          <w:color w:val="auto"/>
          <w:sz w:val="24"/>
          <w:szCs w:val="24"/>
        </w:rPr>
        <w:t>Convenios para la promoción de la investigación</w:t>
      </w:r>
      <w:bookmarkEnd w:id="228"/>
      <w:bookmarkEnd w:id="229"/>
      <w:bookmarkEnd w:id="230"/>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Otros convenios destacables, en este caso centrados más en </w:t>
      </w:r>
      <w:r w:rsidRPr="00F14F12">
        <w:rPr>
          <w:rFonts w:ascii="Arial" w:hAnsi="Arial" w:cs="Arial"/>
          <w:b/>
          <w:kern w:val="24"/>
          <w:sz w:val="24"/>
          <w:szCs w:val="24"/>
          <w:lang w:val="es-ES_tradnl"/>
        </w:rPr>
        <w:t xml:space="preserve">tecnologías accesibles o en investigación e innovación </w:t>
      </w:r>
      <w:r w:rsidRPr="00F14F12">
        <w:rPr>
          <w:rFonts w:ascii="Arial" w:hAnsi="Arial" w:cs="Arial"/>
          <w:kern w:val="24"/>
          <w:sz w:val="24"/>
          <w:szCs w:val="24"/>
          <w:lang w:val="es-ES_tradnl"/>
        </w:rPr>
        <w:t>son los firmados con:</w:t>
      </w:r>
    </w:p>
    <w:p w:rsidR="009E39F1" w:rsidRPr="000C31D6" w:rsidRDefault="009E39F1" w:rsidP="005D321E">
      <w:pPr>
        <w:pStyle w:val="Prrafodelista"/>
        <w:numPr>
          <w:ilvl w:val="0"/>
          <w:numId w:val="21"/>
        </w:numPr>
        <w:tabs>
          <w:tab w:val="left" w:pos="567"/>
        </w:tabs>
        <w:spacing w:before="240" w:after="240" w:line="240" w:lineRule="auto"/>
        <w:ind w:left="567" w:hanging="425"/>
        <w:contextualSpacing w:val="0"/>
        <w:jc w:val="both"/>
        <w:rPr>
          <w:rFonts w:ascii="Arial" w:hAnsi="Arial" w:cs="Arial"/>
          <w:sz w:val="24"/>
          <w:szCs w:val="24"/>
        </w:rPr>
      </w:pPr>
      <w:r w:rsidRPr="000C31D6">
        <w:rPr>
          <w:rFonts w:ascii="Arial" w:hAnsi="Arial" w:cs="Arial"/>
          <w:sz w:val="24"/>
          <w:szCs w:val="24"/>
        </w:rPr>
        <w:t>La Fundación TALGO</w:t>
      </w:r>
      <w:r w:rsidR="00F720D8">
        <w:rPr>
          <w:rFonts w:ascii="Arial" w:hAnsi="Arial" w:cs="Arial"/>
          <w:sz w:val="24"/>
          <w:szCs w:val="24"/>
        </w:rPr>
        <w:t xml:space="preserve">, </w:t>
      </w:r>
      <w:r w:rsidRPr="000C31D6">
        <w:rPr>
          <w:rFonts w:ascii="Arial" w:hAnsi="Arial" w:cs="Arial"/>
          <w:sz w:val="24"/>
          <w:szCs w:val="24"/>
        </w:rPr>
        <w:t>en materia de innovación tecnológica.</w:t>
      </w:r>
    </w:p>
    <w:p w:rsidR="009E39F1" w:rsidRPr="000C31D6" w:rsidRDefault="009E39F1" w:rsidP="005D321E">
      <w:pPr>
        <w:pStyle w:val="Prrafodelista"/>
        <w:numPr>
          <w:ilvl w:val="0"/>
          <w:numId w:val="21"/>
        </w:numPr>
        <w:tabs>
          <w:tab w:val="left" w:pos="567"/>
        </w:tabs>
        <w:spacing w:before="240" w:after="240" w:line="240" w:lineRule="auto"/>
        <w:ind w:left="567" w:hanging="425"/>
        <w:jc w:val="both"/>
        <w:rPr>
          <w:rFonts w:ascii="Arial" w:hAnsi="Arial" w:cs="Arial"/>
          <w:sz w:val="24"/>
          <w:szCs w:val="24"/>
        </w:rPr>
      </w:pPr>
      <w:r w:rsidRPr="000C31D6">
        <w:rPr>
          <w:rFonts w:ascii="Arial" w:hAnsi="Arial" w:cs="Arial"/>
          <w:sz w:val="24"/>
          <w:szCs w:val="24"/>
        </w:rPr>
        <w:t>La Universidad Politécnica de Cataluña, para la revista profesional de accesibilidad, que se cita en publicaciones.</w:t>
      </w:r>
    </w:p>
    <w:p w:rsidR="009E39F1" w:rsidRPr="00F14F12" w:rsidRDefault="009E39F1" w:rsidP="005D321E">
      <w:pPr>
        <w:pStyle w:val="Textoindependiente2"/>
        <w:numPr>
          <w:ilvl w:val="0"/>
          <w:numId w:val="9"/>
        </w:numPr>
        <w:tabs>
          <w:tab w:val="left" w:pos="567"/>
        </w:tabs>
        <w:spacing w:before="240" w:after="240" w:line="240" w:lineRule="auto"/>
        <w:ind w:left="567" w:hanging="425"/>
        <w:jc w:val="both"/>
        <w:rPr>
          <w:rFonts w:ascii="Arial" w:hAnsi="Arial" w:cs="Arial"/>
          <w:sz w:val="24"/>
          <w:szCs w:val="24"/>
        </w:rPr>
      </w:pPr>
      <w:r w:rsidRPr="00F14F12">
        <w:rPr>
          <w:rFonts w:ascii="Arial" w:hAnsi="Arial" w:cs="Arial"/>
          <w:sz w:val="24"/>
          <w:szCs w:val="24"/>
        </w:rPr>
        <w:t>La Agencia Española de Medicamentos y Productos Sanitarios</w:t>
      </w:r>
      <w:r w:rsidR="00F720D8">
        <w:rPr>
          <w:rFonts w:ascii="Arial" w:hAnsi="Arial" w:cs="Arial"/>
          <w:sz w:val="24"/>
          <w:szCs w:val="24"/>
        </w:rPr>
        <w:t xml:space="preserve">, </w:t>
      </w:r>
      <w:r w:rsidRPr="00F14F12">
        <w:rPr>
          <w:rFonts w:ascii="Arial" w:hAnsi="Arial" w:cs="Arial"/>
          <w:sz w:val="24"/>
          <w:szCs w:val="24"/>
        </w:rPr>
        <w:t xml:space="preserve">para continuar el trabajo </w:t>
      </w:r>
      <w:r w:rsidR="00DE58FC">
        <w:rPr>
          <w:rFonts w:ascii="Arial" w:hAnsi="Arial" w:cs="Arial"/>
          <w:sz w:val="24"/>
          <w:szCs w:val="24"/>
        </w:rPr>
        <w:t xml:space="preserve">con el fin de </w:t>
      </w:r>
      <w:r w:rsidRPr="00F14F12">
        <w:rPr>
          <w:rFonts w:ascii="Arial" w:hAnsi="Arial" w:cs="Arial"/>
          <w:sz w:val="24"/>
          <w:szCs w:val="24"/>
        </w:rPr>
        <w:t>garantizar que la información sobre los medicamentos sea accesible a personas con discapacidad.</w:t>
      </w:r>
    </w:p>
    <w:p w:rsidR="009E39F1" w:rsidRPr="00F14F12" w:rsidRDefault="009E39F1" w:rsidP="005D321E">
      <w:pPr>
        <w:pStyle w:val="Textoindependiente2"/>
        <w:numPr>
          <w:ilvl w:val="0"/>
          <w:numId w:val="9"/>
        </w:numPr>
        <w:tabs>
          <w:tab w:val="left" w:pos="567"/>
        </w:tabs>
        <w:spacing w:before="240" w:after="240" w:line="240" w:lineRule="auto"/>
        <w:ind w:left="567" w:hanging="425"/>
        <w:jc w:val="both"/>
        <w:rPr>
          <w:rFonts w:ascii="Arial" w:hAnsi="Arial" w:cs="Arial"/>
          <w:sz w:val="24"/>
          <w:szCs w:val="24"/>
        </w:rPr>
      </w:pPr>
      <w:r w:rsidRPr="00F14F12">
        <w:rPr>
          <w:rFonts w:ascii="Arial" w:hAnsi="Arial" w:cs="Arial"/>
          <w:sz w:val="24"/>
          <w:szCs w:val="24"/>
        </w:rPr>
        <w:t>La Fundación Vodafone España</w:t>
      </w:r>
      <w:r w:rsidR="00F720D8">
        <w:rPr>
          <w:rFonts w:ascii="Arial" w:hAnsi="Arial" w:cs="Arial"/>
          <w:sz w:val="24"/>
          <w:szCs w:val="24"/>
        </w:rPr>
        <w:t xml:space="preserve">, </w:t>
      </w:r>
      <w:r w:rsidRPr="00F14F12">
        <w:rPr>
          <w:rFonts w:ascii="Arial" w:hAnsi="Arial" w:cs="Arial"/>
          <w:sz w:val="24"/>
          <w:szCs w:val="24"/>
        </w:rPr>
        <w:t>para acciones vinculadas a la innovación tecnológica</w:t>
      </w:r>
      <w:r w:rsidR="00F720D8">
        <w:rPr>
          <w:rFonts w:ascii="Arial" w:hAnsi="Arial" w:cs="Arial"/>
          <w:sz w:val="24"/>
          <w:szCs w:val="24"/>
        </w:rPr>
        <w:t>.</w:t>
      </w:r>
      <w:r w:rsidRPr="00F14F12">
        <w:rPr>
          <w:rFonts w:ascii="Arial" w:hAnsi="Arial" w:cs="Arial"/>
          <w:sz w:val="24"/>
          <w:szCs w:val="24"/>
        </w:rPr>
        <w:t xml:space="preserve"> </w:t>
      </w:r>
    </w:p>
    <w:p w:rsidR="009E39F1" w:rsidRDefault="009E39F1" w:rsidP="005D321E">
      <w:pPr>
        <w:pStyle w:val="Textoindependiente2"/>
        <w:numPr>
          <w:ilvl w:val="0"/>
          <w:numId w:val="9"/>
        </w:numPr>
        <w:tabs>
          <w:tab w:val="left" w:pos="567"/>
        </w:tabs>
        <w:spacing w:before="240" w:after="240" w:line="240" w:lineRule="auto"/>
        <w:ind w:left="567" w:hanging="425"/>
        <w:jc w:val="both"/>
        <w:rPr>
          <w:rFonts w:ascii="Arial" w:hAnsi="Arial" w:cs="Arial"/>
          <w:sz w:val="24"/>
          <w:szCs w:val="24"/>
        </w:rPr>
      </w:pPr>
      <w:r w:rsidRPr="00F14F12">
        <w:rPr>
          <w:rFonts w:ascii="Arial" w:hAnsi="Arial" w:cs="Arial"/>
          <w:sz w:val="24"/>
          <w:szCs w:val="24"/>
        </w:rPr>
        <w:t>AMETIC (Asociación de Empresas de Electrónica, Tecnologías de la Información, Telecomunicaciones y Contenidos Digitales) en apoyo de la Plataforma de Tecnologías para la Salud, y la Vida Activa e Independiente, presidida por la Fundación ONCE</w:t>
      </w:r>
      <w:r w:rsidR="00F720D8">
        <w:rPr>
          <w:rFonts w:ascii="Arial" w:hAnsi="Arial" w:cs="Arial"/>
          <w:sz w:val="24"/>
          <w:szCs w:val="24"/>
        </w:rPr>
        <w:t>.</w:t>
      </w:r>
    </w:p>
    <w:p w:rsidR="003D6DEC" w:rsidRPr="00336119" w:rsidRDefault="003D6DEC" w:rsidP="004C0922">
      <w:pPr>
        <w:pStyle w:val="Ttulo2"/>
        <w:spacing w:before="360" w:after="240" w:line="240" w:lineRule="auto"/>
        <w:ind w:left="578" w:hanging="578"/>
        <w:rPr>
          <w:rFonts w:ascii="Arial" w:hAnsi="Arial" w:cs="Arial"/>
          <w:color w:val="auto"/>
          <w:sz w:val="24"/>
          <w:szCs w:val="24"/>
        </w:rPr>
      </w:pPr>
      <w:bookmarkStart w:id="231" w:name="_Toc386362360"/>
      <w:bookmarkStart w:id="232" w:name="_Toc387417511"/>
      <w:bookmarkStart w:id="233" w:name="_Toc420319681"/>
      <w:r w:rsidRPr="00336119">
        <w:rPr>
          <w:rFonts w:ascii="Arial" w:hAnsi="Arial" w:cs="Arial"/>
          <w:color w:val="auto"/>
          <w:sz w:val="24"/>
          <w:szCs w:val="24"/>
        </w:rPr>
        <w:t>Actuaciones realizadas</w:t>
      </w:r>
      <w:bookmarkEnd w:id="231"/>
      <w:bookmarkEnd w:id="232"/>
      <w:bookmarkEnd w:id="233"/>
    </w:p>
    <w:p w:rsidR="00EE48A0" w:rsidRPr="00336119" w:rsidRDefault="00EE48A0"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234" w:name="_Toc386355724"/>
      <w:bookmarkStart w:id="235" w:name="_Toc386361938"/>
      <w:bookmarkStart w:id="236" w:name="_Toc386362267"/>
      <w:bookmarkStart w:id="237" w:name="_Toc386362361"/>
      <w:bookmarkStart w:id="238" w:name="_Toc386362460"/>
      <w:bookmarkStart w:id="239" w:name="_Toc386362559"/>
      <w:bookmarkStart w:id="240" w:name="_Toc386362658"/>
      <w:bookmarkStart w:id="241" w:name="_Toc386362757"/>
      <w:bookmarkStart w:id="242" w:name="_Toc386363168"/>
      <w:bookmarkStart w:id="243" w:name="_Toc386363465"/>
      <w:bookmarkStart w:id="244" w:name="_Toc386364550"/>
      <w:bookmarkStart w:id="245" w:name="_Toc386449338"/>
      <w:bookmarkStart w:id="246" w:name="_Toc386449437"/>
      <w:bookmarkStart w:id="247" w:name="_Toc386467957"/>
      <w:bookmarkStart w:id="248" w:name="_Toc386471266"/>
      <w:bookmarkStart w:id="249" w:name="_Toc386472151"/>
      <w:bookmarkStart w:id="250" w:name="_Toc386474319"/>
      <w:bookmarkStart w:id="251" w:name="_Toc386476909"/>
      <w:bookmarkStart w:id="252" w:name="_Toc386840052"/>
      <w:bookmarkStart w:id="253" w:name="_Toc386840607"/>
      <w:bookmarkStart w:id="254" w:name="_Toc387128648"/>
      <w:bookmarkStart w:id="255" w:name="_Toc387132000"/>
      <w:bookmarkStart w:id="256" w:name="_Toc387134618"/>
      <w:bookmarkStart w:id="257" w:name="_Toc387392055"/>
      <w:bookmarkStart w:id="258" w:name="_Toc387392214"/>
      <w:bookmarkStart w:id="259" w:name="_Toc387417226"/>
      <w:bookmarkStart w:id="260" w:name="_Toc387417369"/>
      <w:bookmarkStart w:id="261" w:name="_Toc387417512"/>
      <w:bookmarkStart w:id="262" w:name="_Toc387417765"/>
      <w:bookmarkStart w:id="263" w:name="_Toc387417888"/>
      <w:bookmarkStart w:id="264" w:name="_Toc387418119"/>
      <w:bookmarkStart w:id="265" w:name="_Toc387928378"/>
      <w:bookmarkStart w:id="266" w:name="_Toc387928574"/>
      <w:bookmarkStart w:id="267" w:name="_Toc387928742"/>
      <w:bookmarkStart w:id="268" w:name="_Toc388463534"/>
      <w:bookmarkStart w:id="269" w:name="_Toc417640219"/>
      <w:bookmarkStart w:id="270" w:name="_Toc417640299"/>
      <w:bookmarkStart w:id="271" w:name="_Toc417893740"/>
      <w:bookmarkStart w:id="272" w:name="_Toc417896382"/>
      <w:bookmarkStart w:id="273" w:name="_Toc418692636"/>
      <w:bookmarkStart w:id="274" w:name="_Toc418778539"/>
      <w:bookmarkStart w:id="275" w:name="_Toc419144618"/>
      <w:bookmarkStart w:id="276" w:name="_Toc419186855"/>
      <w:bookmarkStart w:id="277" w:name="_Toc419824217"/>
      <w:bookmarkStart w:id="278" w:name="_Toc420318188"/>
      <w:bookmarkStart w:id="279" w:name="_Toc420318267"/>
      <w:bookmarkStart w:id="280" w:name="_Toc420318344"/>
      <w:bookmarkStart w:id="281" w:name="_Toc420319682"/>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EE48A0" w:rsidRPr="00336119" w:rsidRDefault="00EE48A0"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282" w:name="_Toc386355725"/>
      <w:bookmarkStart w:id="283" w:name="_Toc386361939"/>
      <w:bookmarkStart w:id="284" w:name="_Toc386362268"/>
      <w:bookmarkStart w:id="285" w:name="_Toc386362362"/>
      <w:bookmarkStart w:id="286" w:name="_Toc386362461"/>
      <w:bookmarkStart w:id="287" w:name="_Toc386362560"/>
      <w:bookmarkStart w:id="288" w:name="_Toc386362659"/>
      <w:bookmarkStart w:id="289" w:name="_Toc386362758"/>
      <w:bookmarkStart w:id="290" w:name="_Toc386363169"/>
      <w:bookmarkStart w:id="291" w:name="_Toc386363466"/>
      <w:bookmarkStart w:id="292" w:name="_Toc386364551"/>
      <w:bookmarkStart w:id="293" w:name="_Toc386449339"/>
      <w:bookmarkStart w:id="294" w:name="_Toc386449438"/>
      <w:bookmarkStart w:id="295" w:name="_Toc386467958"/>
      <w:bookmarkStart w:id="296" w:name="_Toc386471267"/>
      <w:bookmarkStart w:id="297" w:name="_Toc386472152"/>
      <w:bookmarkStart w:id="298" w:name="_Toc386474320"/>
      <w:bookmarkStart w:id="299" w:name="_Toc386476910"/>
      <w:bookmarkStart w:id="300" w:name="_Toc386840053"/>
      <w:bookmarkStart w:id="301" w:name="_Toc386840608"/>
      <w:bookmarkStart w:id="302" w:name="_Toc387128649"/>
      <w:bookmarkStart w:id="303" w:name="_Toc387132001"/>
      <w:bookmarkStart w:id="304" w:name="_Toc387134619"/>
      <w:bookmarkStart w:id="305" w:name="_Toc387392056"/>
      <w:bookmarkStart w:id="306" w:name="_Toc387392215"/>
      <w:bookmarkStart w:id="307" w:name="_Toc387417227"/>
      <w:bookmarkStart w:id="308" w:name="_Toc387417370"/>
      <w:bookmarkStart w:id="309" w:name="_Toc387417513"/>
      <w:bookmarkStart w:id="310" w:name="_Toc387417766"/>
      <w:bookmarkStart w:id="311" w:name="_Toc387417889"/>
      <w:bookmarkStart w:id="312" w:name="_Toc387418120"/>
      <w:bookmarkStart w:id="313" w:name="_Toc387928379"/>
      <w:bookmarkStart w:id="314" w:name="_Toc387928575"/>
      <w:bookmarkStart w:id="315" w:name="_Toc387928743"/>
      <w:bookmarkStart w:id="316" w:name="_Toc388463535"/>
      <w:bookmarkStart w:id="317" w:name="_Toc417640220"/>
      <w:bookmarkStart w:id="318" w:name="_Toc417640300"/>
      <w:bookmarkStart w:id="319" w:name="_Toc417893741"/>
      <w:bookmarkStart w:id="320" w:name="_Toc417896383"/>
      <w:bookmarkStart w:id="321" w:name="_Toc418692637"/>
      <w:bookmarkStart w:id="322" w:name="_Toc418778540"/>
      <w:bookmarkStart w:id="323" w:name="_Toc419144619"/>
      <w:bookmarkStart w:id="324" w:name="_Toc419186856"/>
      <w:bookmarkStart w:id="325" w:name="_Toc419824218"/>
      <w:bookmarkStart w:id="326" w:name="_Toc420318189"/>
      <w:bookmarkStart w:id="327" w:name="_Toc420318268"/>
      <w:bookmarkStart w:id="328" w:name="_Toc420318345"/>
      <w:bookmarkStart w:id="329" w:name="_Toc420319683"/>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330" w:name="_Toc386355726"/>
      <w:bookmarkStart w:id="331" w:name="_Toc386361940"/>
      <w:bookmarkStart w:id="332" w:name="_Toc386362269"/>
      <w:bookmarkStart w:id="333" w:name="_Toc386362363"/>
      <w:bookmarkStart w:id="334" w:name="_Toc386362462"/>
      <w:bookmarkStart w:id="335" w:name="_Toc386362561"/>
      <w:bookmarkStart w:id="336" w:name="_Toc386362660"/>
      <w:bookmarkStart w:id="337" w:name="_Toc386362759"/>
      <w:bookmarkStart w:id="338" w:name="_Toc386363170"/>
      <w:bookmarkStart w:id="339" w:name="_Toc386363467"/>
      <w:bookmarkStart w:id="340" w:name="_Toc386364552"/>
      <w:bookmarkStart w:id="341" w:name="_Toc386449340"/>
      <w:bookmarkStart w:id="342" w:name="_Toc386449439"/>
      <w:bookmarkStart w:id="343" w:name="_Toc386467959"/>
      <w:bookmarkStart w:id="344" w:name="_Toc386471268"/>
      <w:bookmarkStart w:id="345" w:name="_Toc386472153"/>
      <w:bookmarkStart w:id="346" w:name="_Toc386474321"/>
      <w:bookmarkStart w:id="347" w:name="_Toc386476911"/>
      <w:bookmarkStart w:id="348" w:name="_Toc386840054"/>
      <w:bookmarkStart w:id="349" w:name="_Toc386840609"/>
      <w:bookmarkStart w:id="350" w:name="_Toc387128650"/>
      <w:bookmarkStart w:id="351" w:name="_Toc387132002"/>
      <w:bookmarkStart w:id="352" w:name="_Toc387134620"/>
      <w:bookmarkStart w:id="353" w:name="_Toc387392057"/>
      <w:bookmarkStart w:id="354" w:name="_Toc387392216"/>
      <w:bookmarkStart w:id="355" w:name="_Toc387417228"/>
      <w:bookmarkStart w:id="356" w:name="_Toc387417371"/>
      <w:bookmarkStart w:id="357" w:name="_Toc387417514"/>
      <w:bookmarkStart w:id="358" w:name="_Toc387417767"/>
      <w:bookmarkStart w:id="359" w:name="_Toc387417890"/>
      <w:bookmarkStart w:id="360" w:name="_Toc387418121"/>
      <w:bookmarkStart w:id="361" w:name="_Toc387928380"/>
      <w:bookmarkStart w:id="362" w:name="_Toc387928576"/>
      <w:bookmarkStart w:id="363" w:name="_Toc387928744"/>
      <w:bookmarkStart w:id="364" w:name="_Toc388463536"/>
      <w:bookmarkStart w:id="365" w:name="_Toc417640221"/>
      <w:bookmarkStart w:id="366" w:name="_Toc417640301"/>
      <w:bookmarkStart w:id="367" w:name="_Toc417893742"/>
      <w:bookmarkStart w:id="368" w:name="_Toc417896384"/>
      <w:bookmarkStart w:id="369" w:name="_Toc418692638"/>
      <w:bookmarkStart w:id="370" w:name="_Toc418778541"/>
      <w:bookmarkStart w:id="371" w:name="_Toc419144620"/>
      <w:bookmarkStart w:id="372" w:name="_Toc419186857"/>
      <w:bookmarkStart w:id="373" w:name="_Toc419824219"/>
      <w:bookmarkStart w:id="374" w:name="_Toc420318190"/>
      <w:bookmarkStart w:id="375" w:name="_Toc420318269"/>
      <w:bookmarkStart w:id="376" w:name="_Toc420318346"/>
      <w:bookmarkStart w:id="377" w:name="_Toc420319684"/>
      <w:bookmarkStart w:id="378" w:name="_Toc386362367"/>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379" w:name="_Toc386471269"/>
      <w:bookmarkStart w:id="380" w:name="_Toc386472154"/>
      <w:bookmarkStart w:id="381" w:name="_Toc386474322"/>
      <w:bookmarkStart w:id="382" w:name="_Toc386476912"/>
      <w:bookmarkStart w:id="383" w:name="_Toc386840055"/>
      <w:bookmarkStart w:id="384" w:name="_Toc386840610"/>
      <w:bookmarkStart w:id="385" w:name="_Toc387128651"/>
      <w:bookmarkStart w:id="386" w:name="_Toc387132003"/>
      <w:bookmarkStart w:id="387" w:name="_Toc387134621"/>
      <w:bookmarkStart w:id="388" w:name="_Toc387392058"/>
      <w:bookmarkStart w:id="389" w:name="_Toc387392217"/>
      <w:bookmarkStart w:id="390" w:name="_Toc387417229"/>
      <w:bookmarkStart w:id="391" w:name="_Toc387417372"/>
      <w:bookmarkStart w:id="392" w:name="_Toc387417515"/>
      <w:bookmarkStart w:id="393" w:name="_Toc387417768"/>
      <w:bookmarkStart w:id="394" w:name="_Toc387417891"/>
      <w:bookmarkStart w:id="395" w:name="_Toc387418122"/>
      <w:bookmarkStart w:id="396" w:name="_Toc387928381"/>
      <w:bookmarkStart w:id="397" w:name="_Toc387928577"/>
      <w:bookmarkStart w:id="398" w:name="_Toc387928745"/>
      <w:bookmarkStart w:id="399" w:name="_Toc388463537"/>
      <w:bookmarkStart w:id="400" w:name="_Toc417640222"/>
      <w:bookmarkStart w:id="401" w:name="_Toc417640302"/>
      <w:bookmarkStart w:id="402" w:name="_Toc417893743"/>
      <w:bookmarkStart w:id="403" w:name="_Toc417896385"/>
      <w:bookmarkStart w:id="404" w:name="_Toc418692639"/>
      <w:bookmarkStart w:id="405" w:name="_Toc418778542"/>
      <w:bookmarkStart w:id="406" w:name="_Toc419144621"/>
      <w:bookmarkStart w:id="407" w:name="_Toc419186858"/>
      <w:bookmarkStart w:id="408" w:name="_Toc419824220"/>
      <w:bookmarkStart w:id="409" w:name="_Toc420318191"/>
      <w:bookmarkStart w:id="410" w:name="_Toc420318270"/>
      <w:bookmarkStart w:id="411" w:name="_Toc420318347"/>
      <w:bookmarkStart w:id="412" w:name="_Toc420319685"/>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413" w:name="_Toc386471270"/>
      <w:bookmarkStart w:id="414" w:name="_Toc386472155"/>
      <w:bookmarkStart w:id="415" w:name="_Toc386474323"/>
      <w:bookmarkStart w:id="416" w:name="_Toc386476913"/>
      <w:bookmarkStart w:id="417" w:name="_Toc386840056"/>
      <w:bookmarkStart w:id="418" w:name="_Toc386840611"/>
      <w:bookmarkStart w:id="419" w:name="_Toc387128652"/>
      <w:bookmarkStart w:id="420" w:name="_Toc387132004"/>
      <w:bookmarkStart w:id="421" w:name="_Toc387134622"/>
      <w:bookmarkStart w:id="422" w:name="_Toc387392059"/>
      <w:bookmarkStart w:id="423" w:name="_Toc387392218"/>
      <w:bookmarkStart w:id="424" w:name="_Toc387417230"/>
      <w:bookmarkStart w:id="425" w:name="_Toc387417373"/>
      <w:bookmarkStart w:id="426" w:name="_Toc387417516"/>
      <w:bookmarkStart w:id="427" w:name="_Toc387417769"/>
      <w:bookmarkStart w:id="428" w:name="_Toc387417892"/>
      <w:bookmarkStart w:id="429" w:name="_Toc387418123"/>
      <w:bookmarkStart w:id="430" w:name="_Toc387928382"/>
      <w:bookmarkStart w:id="431" w:name="_Toc387928578"/>
      <w:bookmarkStart w:id="432" w:name="_Toc387928746"/>
      <w:bookmarkStart w:id="433" w:name="_Toc388463538"/>
      <w:bookmarkStart w:id="434" w:name="_Toc417640223"/>
      <w:bookmarkStart w:id="435" w:name="_Toc417640303"/>
      <w:bookmarkStart w:id="436" w:name="_Toc417893744"/>
      <w:bookmarkStart w:id="437" w:name="_Toc417896386"/>
      <w:bookmarkStart w:id="438" w:name="_Toc418692640"/>
      <w:bookmarkStart w:id="439" w:name="_Toc418778543"/>
      <w:bookmarkStart w:id="440" w:name="_Toc419144622"/>
      <w:bookmarkStart w:id="441" w:name="_Toc419186859"/>
      <w:bookmarkStart w:id="442" w:name="_Toc419824221"/>
      <w:bookmarkStart w:id="443" w:name="_Toc420318192"/>
      <w:bookmarkStart w:id="444" w:name="_Toc420318271"/>
      <w:bookmarkStart w:id="445" w:name="_Toc420318348"/>
      <w:bookmarkStart w:id="446" w:name="_Toc420319686"/>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883814" w:rsidRPr="00336119" w:rsidRDefault="00883814" w:rsidP="0043411D">
      <w:pPr>
        <w:pStyle w:val="Prrafodelista"/>
        <w:keepNext/>
        <w:keepLines/>
        <w:numPr>
          <w:ilvl w:val="1"/>
          <w:numId w:val="4"/>
        </w:numPr>
        <w:spacing w:before="240" w:after="240" w:line="240" w:lineRule="auto"/>
        <w:contextualSpacing w:val="0"/>
        <w:outlineLvl w:val="2"/>
        <w:rPr>
          <w:rFonts w:ascii="Arial" w:eastAsiaTheme="majorEastAsia" w:hAnsi="Arial" w:cs="Arial"/>
          <w:b/>
          <w:bCs/>
          <w:vanish/>
          <w:sz w:val="24"/>
          <w:szCs w:val="24"/>
        </w:rPr>
      </w:pPr>
      <w:bookmarkStart w:id="447" w:name="_Toc386471271"/>
      <w:bookmarkStart w:id="448" w:name="_Toc386472156"/>
      <w:bookmarkStart w:id="449" w:name="_Toc386474324"/>
      <w:bookmarkStart w:id="450" w:name="_Toc386476914"/>
      <w:bookmarkStart w:id="451" w:name="_Toc386840057"/>
      <w:bookmarkStart w:id="452" w:name="_Toc386840612"/>
      <w:bookmarkStart w:id="453" w:name="_Toc387128653"/>
      <w:bookmarkStart w:id="454" w:name="_Toc387132005"/>
      <w:bookmarkStart w:id="455" w:name="_Toc387134623"/>
      <w:bookmarkStart w:id="456" w:name="_Toc387392060"/>
      <w:bookmarkStart w:id="457" w:name="_Toc387392219"/>
      <w:bookmarkStart w:id="458" w:name="_Toc387417231"/>
      <w:bookmarkStart w:id="459" w:name="_Toc387417374"/>
      <w:bookmarkStart w:id="460" w:name="_Toc387417517"/>
      <w:bookmarkStart w:id="461" w:name="_Toc387417770"/>
      <w:bookmarkStart w:id="462" w:name="_Toc387417893"/>
      <w:bookmarkStart w:id="463" w:name="_Toc387418124"/>
      <w:bookmarkStart w:id="464" w:name="_Toc387928383"/>
      <w:bookmarkStart w:id="465" w:name="_Toc387928579"/>
      <w:bookmarkStart w:id="466" w:name="_Toc387928747"/>
      <w:bookmarkStart w:id="467" w:name="_Toc388463539"/>
      <w:bookmarkStart w:id="468" w:name="_Toc417640224"/>
      <w:bookmarkStart w:id="469" w:name="_Toc417640304"/>
      <w:bookmarkStart w:id="470" w:name="_Toc417893745"/>
      <w:bookmarkStart w:id="471" w:name="_Toc417896387"/>
      <w:bookmarkStart w:id="472" w:name="_Toc418692641"/>
      <w:bookmarkStart w:id="473" w:name="_Toc418778544"/>
      <w:bookmarkStart w:id="474" w:name="_Toc419144623"/>
      <w:bookmarkStart w:id="475" w:name="_Toc419186860"/>
      <w:bookmarkStart w:id="476" w:name="_Toc419824222"/>
      <w:bookmarkStart w:id="477" w:name="_Toc420318193"/>
      <w:bookmarkStart w:id="478" w:name="_Toc420318272"/>
      <w:bookmarkStart w:id="479" w:name="_Toc420318349"/>
      <w:bookmarkStart w:id="480" w:name="_Toc420319687"/>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883814" w:rsidRPr="00336119" w:rsidRDefault="00883814" w:rsidP="0043411D">
      <w:pPr>
        <w:pStyle w:val="Prrafodelista"/>
        <w:keepNext/>
        <w:keepLines/>
        <w:numPr>
          <w:ilvl w:val="1"/>
          <w:numId w:val="4"/>
        </w:numPr>
        <w:spacing w:before="240" w:after="240" w:line="240" w:lineRule="auto"/>
        <w:contextualSpacing w:val="0"/>
        <w:outlineLvl w:val="2"/>
        <w:rPr>
          <w:rFonts w:ascii="Arial" w:eastAsiaTheme="majorEastAsia" w:hAnsi="Arial" w:cs="Arial"/>
          <w:b/>
          <w:bCs/>
          <w:vanish/>
          <w:sz w:val="24"/>
          <w:szCs w:val="24"/>
        </w:rPr>
      </w:pPr>
      <w:bookmarkStart w:id="481" w:name="_Toc386471272"/>
      <w:bookmarkStart w:id="482" w:name="_Toc386472157"/>
      <w:bookmarkStart w:id="483" w:name="_Toc386474325"/>
      <w:bookmarkStart w:id="484" w:name="_Toc386476915"/>
      <w:bookmarkStart w:id="485" w:name="_Toc386840058"/>
      <w:bookmarkStart w:id="486" w:name="_Toc386840613"/>
      <w:bookmarkStart w:id="487" w:name="_Toc387128654"/>
      <w:bookmarkStart w:id="488" w:name="_Toc387132006"/>
      <w:bookmarkStart w:id="489" w:name="_Toc387134624"/>
      <w:bookmarkStart w:id="490" w:name="_Toc387392061"/>
      <w:bookmarkStart w:id="491" w:name="_Toc387392220"/>
      <w:bookmarkStart w:id="492" w:name="_Toc387417232"/>
      <w:bookmarkStart w:id="493" w:name="_Toc387417375"/>
      <w:bookmarkStart w:id="494" w:name="_Toc387417518"/>
      <w:bookmarkStart w:id="495" w:name="_Toc387417771"/>
      <w:bookmarkStart w:id="496" w:name="_Toc387417894"/>
      <w:bookmarkStart w:id="497" w:name="_Toc387418125"/>
      <w:bookmarkStart w:id="498" w:name="_Toc387928384"/>
      <w:bookmarkStart w:id="499" w:name="_Toc387928580"/>
      <w:bookmarkStart w:id="500" w:name="_Toc387928748"/>
      <w:bookmarkStart w:id="501" w:name="_Toc388463540"/>
      <w:bookmarkStart w:id="502" w:name="_Toc417640225"/>
      <w:bookmarkStart w:id="503" w:name="_Toc417640305"/>
      <w:bookmarkStart w:id="504" w:name="_Toc417893746"/>
      <w:bookmarkStart w:id="505" w:name="_Toc417896388"/>
      <w:bookmarkStart w:id="506" w:name="_Toc418692642"/>
      <w:bookmarkStart w:id="507" w:name="_Toc418778545"/>
      <w:bookmarkStart w:id="508" w:name="_Toc419144624"/>
      <w:bookmarkStart w:id="509" w:name="_Toc419186861"/>
      <w:bookmarkStart w:id="510" w:name="_Toc419824223"/>
      <w:bookmarkStart w:id="511" w:name="_Toc420318194"/>
      <w:bookmarkStart w:id="512" w:name="_Toc420318273"/>
      <w:bookmarkStart w:id="513" w:name="_Toc420318350"/>
      <w:bookmarkStart w:id="514" w:name="_Toc420319688"/>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3D6DEC" w:rsidRDefault="003D6DEC" w:rsidP="004C0922">
      <w:pPr>
        <w:pStyle w:val="Ttulo3"/>
        <w:rPr>
          <w:rFonts w:ascii="Arial" w:hAnsi="Arial" w:cs="Arial"/>
          <w:color w:val="auto"/>
          <w:sz w:val="24"/>
          <w:szCs w:val="24"/>
        </w:rPr>
      </w:pPr>
      <w:bookmarkStart w:id="515" w:name="_Toc387417519"/>
      <w:bookmarkStart w:id="516" w:name="_Toc420319689"/>
      <w:r w:rsidRPr="004C0922">
        <w:rPr>
          <w:rFonts w:ascii="Arial" w:hAnsi="Arial" w:cs="Arial"/>
          <w:color w:val="auto"/>
          <w:sz w:val="24"/>
          <w:szCs w:val="24"/>
        </w:rPr>
        <w:t>Actuaciones realizadas en materia de accesibilidad al entorno</w:t>
      </w:r>
      <w:bookmarkEnd w:id="378"/>
      <w:bookmarkEnd w:id="515"/>
      <w:bookmarkEnd w:id="516"/>
    </w:p>
    <w:p w:rsidR="009E39F1" w:rsidRPr="00F14F12" w:rsidRDefault="009E39F1" w:rsidP="009E39F1">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En relación con la actividad de evaluación de los convenios específicos con Ayuntamientos que suponen el cierre del último Convenio Marco firmado en 2011 con el IMSERSO, </w:t>
      </w:r>
      <w:r w:rsidR="00443E84">
        <w:rPr>
          <w:rFonts w:ascii="Arial" w:hAnsi="Arial" w:cs="Arial"/>
          <w:kern w:val="24"/>
          <w:sz w:val="24"/>
          <w:szCs w:val="24"/>
          <w:lang w:val="es-ES_tradnl"/>
        </w:rPr>
        <w:t xml:space="preserve">en </w:t>
      </w:r>
      <w:r w:rsidRPr="00F14F12">
        <w:rPr>
          <w:rFonts w:ascii="Arial" w:hAnsi="Arial" w:cs="Arial"/>
          <w:kern w:val="24"/>
          <w:sz w:val="24"/>
          <w:szCs w:val="24"/>
          <w:lang w:val="es-ES_tradnl"/>
        </w:rPr>
        <w:t>el año 2014 se han realizado 19 informes de evaluación. Y, en la misma línea, en referencia a los convenios firmados con universidades españolas y el Ministerio de Educación, Cultura y Deporte, a la fecha se han elaborado otros 22 informes que, igualmente, se corresponden con los convenios específicos firmados con universidades en los años 2011 y 2013 que permitirán cerrar los convenios marco firmados con el Ministerio de Educación, Ciencia y Deporte.</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Fruto de la actividad de esos 41 convenios específicos son los 1.177 elementos que se han construido o instalado que recoge la siguiente tabla como ítems verificados en la auditoría.</w:t>
      </w:r>
    </w:p>
    <w:tbl>
      <w:tblPr>
        <w:tblW w:w="8520" w:type="dxa"/>
        <w:jc w:val="center"/>
        <w:tblCellMar>
          <w:left w:w="0" w:type="dxa"/>
          <w:right w:w="0" w:type="dxa"/>
        </w:tblCellMar>
        <w:tblLook w:val="0420"/>
      </w:tblPr>
      <w:tblGrid>
        <w:gridCol w:w="6300"/>
        <w:gridCol w:w="2220"/>
      </w:tblGrid>
      <w:tr w:rsidR="009E39F1" w:rsidRPr="00F14F12" w:rsidTr="00823E4C">
        <w:trPr>
          <w:trHeight w:val="323"/>
          <w:jc w:val="center"/>
        </w:trPr>
        <w:tc>
          <w:tcPr>
            <w:tcW w:w="6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0000"/>
            <w:tcMar>
              <w:top w:w="72" w:type="dxa"/>
              <w:left w:w="144" w:type="dxa"/>
              <w:bottom w:w="72" w:type="dxa"/>
              <w:right w:w="144" w:type="dxa"/>
            </w:tcMar>
          </w:tcPr>
          <w:p w:rsidR="009E39F1" w:rsidRPr="000037FE" w:rsidRDefault="00F216CF" w:rsidP="00823E4C">
            <w:pPr>
              <w:spacing w:after="0" w:line="240" w:lineRule="auto"/>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ACTUACIONES</w:t>
            </w:r>
          </w:p>
        </w:tc>
        <w:tc>
          <w:tcPr>
            <w:tcW w:w="22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C000"/>
            <w:tcMar>
              <w:top w:w="72" w:type="dxa"/>
              <w:left w:w="144" w:type="dxa"/>
              <w:bottom w:w="72" w:type="dxa"/>
              <w:right w:w="144" w:type="dxa"/>
            </w:tcMar>
          </w:tcPr>
          <w:p w:rsidR="009E39F1" w:rsidRPr="000037FE" w:rsidRDefault="009E39F1" w:rsidP="00A66547">
            <w:pPr>
              <w:spacing w:after="0" w:line="240" w:lineRule="auto"/>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Nº DE ITEMS</w:t>
            </w:r>
          </w:p>
        </w:tc>
      </w:tr>
      <w:tr w:rsidR="009E39F1" w:rsidRPr="00F14F12" w:rsidTr="00502F31">
        <w:trPr>
          <w:trHeight w:val="289"/>
          <w:jc w:val="center"/>
        </w:trPr>
        <w:tc>
          <w:tcPr>
            <w:tcW w:w="630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Semáforos</w:t>
            </w:r>
          </w:p>
        </w:tc>
        <w:tc>
          <w:tcPr>
            <w:tcW w:w="222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40</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Ascensor/Plataformas elevadoras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19</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Adaptación de cabinas de estudio</w:t>
            </w:r>
          </w:p>
        </w:tc>
        <w:tc>
          <w:tcPr>
            <w:tcW w:w="222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2</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Aseos adaptados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49</w:t>
            </w:r>
          </w:p>
        </w:tc>
      </w:tr>
      <w:tr w:rsidR="009E39F1" w:rsidRPr="00F14F12" w:rsidTr="00502F31">
        <w:trPr>
          <w:trHeight w:val="44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Botoneras instaladas</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377</w:t>
            </w:r>
          </w:p>
        </w:tc>
      </w:tr>
      <w:tr w:rsidR="009E39F1" w:rsidRPr="00F14F12" w:rsidTr="00502F31">
        <w:trPr>
          <w:trHeight w:val="80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Adecuaciones de itinerarios  (adaptaciones de acceso, rampas, remodelación de ámbitos, reordenación de obstáculos, puertas automáticas…)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48</w:t>
            </w:r>
          </w:p>
        </w:tc>
      </w:tr>
      <w:tr w:rsidR="009E39F1" w:rsidRPr="00F14F12" w:rsidTr="00502F31">
        <w:trPr>
          <w:trHeight w:val="565"/>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Elementos interpretativos y de señalización (carteles, directorios, bandas señalizadoras, pilotos aviso,…)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170</w:t>
            </w:r>
          </w:p>
        </w:tc>
      </w:tr>
      <w:tr w:rsidR="009E39F1" w:rsidRPr="00F14F12" w:rsidTr="00502F31">
        <w:trPr>
          <w:trHeight w:val="41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Plazas de aparcamiento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67</w:t>
            </w:r>
          </w:p>
        </w:tc>
      </w:tr>
      <w:tr w:rsidR="009E39F1" w:rsidRPr="00F14F12" w:rsidTr="00502F31">
        <w:trPr>
          <w:trHeight w:val="682"/>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Productos de apoyo varios (impresora braille, ratón por joystick, brazo mordaza, etc.)</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60</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Plan de Accesibilidad ejecutado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Adaptación de mobiliario urbano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2</w:t>
            </w:r>
          </w:p>
        </w:tc>
      </w:tr>
      <w:tr w:rsidR="009E39F1" w:rsidRPr="00F14F12" w:rsidTr="00502F31">
        <w:trPr>
          <w:trHeight w:val="345"/>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Alarmas accesibles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2</w:t>
            </w:r>
          </w:p>
        </w:tc>
      </w:tr>
      <w:tr w:rsidR="009E39F1" w:rsidRPr="00F14F12" w:rsidTr="00502F31">
        <w:trPr>
          <w:trHeight w:val="609"/>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Sistemas de transmisión de sonido (bucles magnéticos, sistemas de inducción)</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13</w:t>
            </w:r>
          </w:p>
        </w:tc>
      </w:tr>
      <w:tr w:rsidR="009E39F1" w:rsidRPr="00F14F12" w:rsidTr="00502F31">
        <w:trPr>
          <w:trHeight w:val="324"/>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2F4F79">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Vados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327</w:t>
            </w:r>
          </w:p>
        </w:tc>
      </w:tr>
    </w:tbl>
    <w:p w:rsidR="009E39F1" w:rsidRPr="00F14F12" w:rsidRDefault="008E1F95" w:rsidP="008E1F95">
      <w:pPr>
        <w:spacing w:before="120" w:after="240" w:line="240" w:lineRule="auto"/>
        <w:jc w:val="both"/>
        <w:rPr>
          <w:rFonts w:ascii="Arial" w:hAnsi="Arial" w:cs="Arial"/>
          <w:kern w:val="24"/>
          <w:sz w:val="24"/>
          <w:szCs w:val="24"/>
          <w:lang w:val="es-ES_tradnl"/>
        </w:rPr>
      </w:pPr>
      <w:r>
        <w:rPr>
          <w:rFonts w:ascii="Arial" w:eastAsia="Times New Roman" w:hAnsi="Arial" w:cs="Arial"/>
          <w:sz w:val="24"/>
          <w:szCs w:val="24"/>
        </w:rPr>
        <w:t>Por otro lado, relacionado con la accesibilidad al entorno, s</w:t>
      </w:r>
      <w:r w:rsidR="009E39F1" w:rsidRPr="00F14F12">
        <w:rPr>
          <w:rFonts w:ascii="Arial" w:eastAsia="Times New Roman" w:hAnsi="Arial" w:cs="Arial"/>
          <w:sz w:val="24"/>
          <w:szCs w:val="24"/>
        </w:rPr>
        <w:t xml:space="preserve">e han </w:t>
      </w:r>
      <w:r w:rsidR="009E39F1" w:rsidRPr="00F14F12">
        <w:rPr>
          <w:rFonts w:ascii="Arial" w:hAnsi="Arial" w:cs="Arial"/>
          <w:kern w:val="24"/>
          <w:sz w:val="24"/>
          <w:szCs w:val="24"/>
          <w:lang w:val="es-ES_tradnl"/>
        </w:rPr>
        <w:t xml:space="preserve">concedido </w:t>
      </w:r>
      <w:r>
        <w:rPr>
          <w:rFonts w:ascii="Arial" w:hAnsi="Arial" w:cs="Arial"/>
          <w:kern w:val="24"/>
          <w:sz w:val="24"/>
          <w:szCs w:val="24"/>
          <w:lang w:val="es-ES_tradnl"/>
        </w:rPr>
        <w:t xml:space="preserve">diversas </w:t>
      </w:r>
      <w:r w:rsidR="009E39F1" w:rsidRPr="00F14F12">
        <w:rPr>
          <w:rFonts w:ascii="Arial" w:hAnsi="Arial" w:cs="Arial"/>
          <w:kern w:val="24"/>
          <w:sz w:val="24"/>
          <w:szCs w:val="24"/>
          <w:lang w:val="es-ES_tradnl"/>
        </w:rPr>
        <w:t>ayudas</w:t>
      </w:r>
      <w:r w:rsidR="00985BF5">
        <w:rPr>
          <w:rFonts w:ascii="Arial" w:hAnsi="Arial" w:cs="Arial"/>
          <w:kern w:val="24"/>
          <w:sz w:val="24"/>
          <w:szCs w:val="24"/>
          <w:lang w:val="es-ES_tradnl"/>
        </w:rPr>
        <w:t xml:space="preserve"> a personas y/o entidades</w:t>
      </w:r>
      <w:r w:rsidR="009E39F1" w:rsidRPr="00F14F12">
        <w:rPr>
          <w:rFonts w:ascii="Arial" w:hAnsi="Arial" w:cs="Arial"/>
          <w:kern w:val="24"/>
          <w:sz w:val="24"/>
          <w:szCs w:val="24"/>
          <w:lang w:val="es-ES_tradnl"/>
        </w:rPr>
        <w:t xml:space="preserve"> para </w:t>
      </w:r>
      <w:r w:rsidR="00985BF5">
        <w:rPr>
          <w:rFonts w:ascii="Arial" w:hAnsi="Arial" w:cs="Arial"/>
          <w:kern w:val="24"/>
          <w:sz w:val="24"/>
          <w:szCs w:val="24"/>
          <w:lang w:val="es-ES_tradnl"/>
        </w:rPr>
        <w:t xml:space="preserve">la </w:t>
      </w:r>
      <w:r w:rsidR="009E39F1" w:rsidRPr="00F14F12">
        <w:rPr>
          <w:rFonts w:ascii="Arial" w:hAnsi="Arial" w:cs="Arial"/>
          <w:kern w:val="24"/>
          <w:sz w:val="24"/>
          <w:szCs w:val="24"/>
          <w:lang w:val="es-ES_tradnl"/>
        </w:rPr>
        <w:t xml:space="preserve">adquisición de </w:t>
      </w:r>
      <w:r w:rsidR="009E39F1" w:rsidRPr="00F14F12">
        <w:rPr>
          <w:rFonts w:ascii="Arial" w:hAnsi="Arial" w:cs="Arial"/>
          <w:b/>
          <w:kern w:val="24"/>
          <w:sz w:val="24"/>
          <w:szCs w:val="24"/>
          <w:lang w:val="es-ES_tradnl"/>
        </w:rPr>
        <w:t>elementos de apoyo</w:t>
      </w:r>
      <w:r w:rsidR="009E39F1" w:rsidRPr="00F14F12">
        <w:rPr>
          <w:rFonts w:ascii="Arial" w:hAnsi="Arial" w:cs="Arial"/>
          <w:kern w:val="24"/>
          <w:sz w:val="24"/>
          <w:szCs w:val="24"/>
          <w:lang w:val="es-ES_tradnl"/>
        </w:rPr>
        <w:t xml:space="preserve"> para accesibilidad. Esto supone 176 </w:t>
      </w:r>
      <w:r>
        <w:rPr>
          <w:rFonts w:ascii="Arial" w:hAnsi="Arial" w:cs="Arial"/>
          <w:kern w:val="24"/>
          <w:sz w:val="24"/>
          <w:szCs w:val="24"/>
          <w:lang w:val="es-ES_tradnl"/>
        </w:rPr>
        <w:t xml:space="preserve">ayudas </w:t>
      </w:r>
      <w:r w:rsidR="009E39F1" w:rsidRPr="00F14F12">
        <w:rPr>
          <w:rFonts w:ascii="Arial" w:hAnsi="Arial" w:cs="Arial"/>
          <w:kern w:val="24"/>
          <w:sz w:val="24"/>
          <w:szCs w:val="24"/>
          <w:lang w:val="es-ES_tradnl"/>
        </w:rPr>
        <w:t>para productos de apoyo y 83 para elementos de transporte (48 destinadas a vehículos particulares y 35 para asociaciones)</w:t>
      </w:r>
      <w:r w:rsidR="00985BF5">
        <w:rPr>
          <w:rFonts w:ascii="Arial" w:hAnsi="Arial" w:cs="Arial"/>
          <w:kern w:val="24"/>
          <w:sz w:val="24"/>
          <w:szCs w:val="24"/>
          <w:lang w:val="es-ES_tradnl"/>
        </w:rPr>
        <w:t>.</w:t>
      </w:r>
    </w:p>
    <w:p w:rsidR="009E39F1" w:rsidRDefault="008E1F95" w:rsidP="008E1F95">
      <w:pPr>
        <w:jc w:val="both"/>
        <w:rPr>
          <w:rFonts w:ascii="Arial" w:hAnsi="Arial" w:cs="Arial"/>
          <w:kern w:val="24"/>
          <w:sz w:val="24"/>
          <w:szCs w:val="24"/>
          <w:lang w:val="es-ES_tradnl"/>
        </w:rPr>
      </w:pPr>
      <w:r>
        <w:rPr>
          <w:rFonts w:ascii="Arial" w:hAnsi="Arial" w:cs="Arial"/>
          <w:kern w:val="24"/>
          <w:sz w:val="24"/>
          <w:szCs w:val="24"/>
          <w:lang w:val="es-ES_tradnl"/>
        </w:rPr>
        <w:t>Adicionalmente s</w:t>
      </w:r>
      <w:r w:rsidR="009E39F1" w:rsidRPr="00F14F12">
        <w:rPr>
          <w:rFonts w:ascii="Arial" w:hAnsi="Arial" w:cs="Arial"/>
          <w:kern w:val="24"/>
          <w:sz w:val="24"/>
          <w:szCs w:val="24"/>
          <w:lang w:val="es-ES_tradnl"/>
        </w:rPr>
        <w:t>e concedieron 346 ayudas a entidades</w:t>
      </w:r>
      <w:r>
        <w:rPr>
          <w:rFonts w:ascii="Arial" w:hAnsi="Arial" w:cs="Arial"/>
          <w:kern w:val="24"/>
          <w:sz w:val="24"/>
          <w:szCs w:val="24"/>
          <w:lang w:val="es-ES_tradnl"/>
        </w:rPr>
        <w:t xml:space="preserve"> </w:t>
      </w:r>
      <w:r w:rsidR="009E39F1" w:rsidRPr="00F14F12">
        <w:rPr>
          <w:rFonts w:ascii="Arial" w:hAnsi="Arial" w:cs="Arial"/>
          <w:kern w:val="24"/>
          <w:sz w:val="24"/>
          <w:szCs w:val="24"/>
          <w:lang w:val="es-ES_tradnl"/>
        </w:rPr>
        <w:t xml:space="preserve">orientadas a la realización de reformas y mejoras para la adecuación de centros y viviendas tuteladas, así </w:t>
      </w:r>
      <w:r>
        <w:rPr>
          <w:rFonts w:ascii="Arial" w:hAnsi="Arial" w:cs="Arial"/>
          <w:kern w:val="24"/>
          <w:sz w:val="24"/>
          <w:szCs w:val="24"/>
          <w:lang w:val="es-ES_tradnl"/>
        </w:rPr>
        <w:t xml:space="preserve">como </w:t>
      </w:r>
      <w:r w:rsidR="009E39F1" w:rsidRPr="00F14F12">
        <w:rPr>
          <w:rFonts w:ascii="Arial" w:hAnsi="Arial" w:cs="Arial"/>
          <w:kern w:val="24"/>
          <w:sz w:val="24"/>
          <w:szCs w:val="24"/>
          <w:lang w:val="es-ES_tradnl"/>
        </w:rPr>
        <w:t xml:space="preserve">las destinadas a sufragar el coste de los servicios para promover la autonomía personal de las personas asociadas o beneficiarias de las organizaciones. </w:t>
      </w:r>
    </w:p>
    <w:tbl>
      <w:tblPr>
        <w:tblW w:w="709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tblPr>
      <w:tblGrid>
        <w:gridCol w:w="3506"/>
        <w:gridCol w:w="1297"/>
        <w:gridCol w:w="2287"/>
      </w:tblGrid>
      <w:tr w:rsidR="0093561B" w:rsidRPr="000037FE" w:rsidTr="00CB08AF">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93561B" w:rsidRPr="000037FE" w:rsidRDefault="0093561B" w:rsidP="0093561B">
            <w:pPr>
              <w:spacing w:after="0" w:line="334" w:lineRule="atLeast"/>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AYUDAS CONCEDIDAS</w:t>
            </w:r>
          </w:p>
        </w:tc>
        <w:tc>
          <w:tcPr>
            <w:tcW w:w="1297" w:type="dxa"/>
            <w:tcBorders>
              <w:bottom w:val="nil"/>
            </w:tcBorders>
            <w:shd w:val="clear" w:color="auto" w:fill="FFC000"/>
            <w:vAlign w:val="center"/>
          </w:tcPr>
          <w:p w:rsidR="0093561B" w:rsidRPr="000037FE" w:rsidRDefault="0093561B" w:rsidP="00A66547">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Nº DE</w:t>
            </w:r>
          </w:p>
          <w:p w:rsidR="0093561B" w:rsidRPr="000037FE" w:rsidRDefault="0093561B" w:rsidP="00A66547">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ITEMS</w:t>
            </w:r>
          </w:p>
        </w:tc>
        <w:tc>
          <w:tcPr>
            <w:tcW w:w="2287" w:type="dxa"/>
            <w:tcBorders>
              <w:bottom w:val="nil"/>
            </w:tcBorders>
            <w:shd w:val="clear" w:color="auto" w:fill="FFC000"/>
            <w:tcMar>
              <w:top w:w="72" w:type="dxa"/>
              <w:left w:w="144" w:type="dxa"/>
              <w:bottom w:w="72" w:type="dxa"/>
              <w:right w:w="144" w:type="dxa"/>
            </w:tcMar>
            <w:vAlign w:val="center"/>
          </w:tcPr>
          <w:p w:rsidR="0093561B" w:rsidRPr="000037FE" w:rsidRDefault="0093561B" w:rsidP="00A66547">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 PROYECTOS APROBADOS VS SOLICITADOS</w:t>
            </w:r>
          </w:p>
        </w:tc>
      </w:tr>
      <w:tr w:rsidR="0093561B" w:rsidRPr="000037FE" w:rsidTr="00CB08AF">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hideMark/>
          </w:tcPr>
          <w:p w:rsidR="0093561B" w:rsidRPr="000037FE" w:rsidRDefault="0093561B" w:rsidP="00A66547">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Elementos de transporte</w:t>
            </w:r>
          </w:p>
        </w:tc>
        <w:tc>
          <w:tcPr>
            <w:tcW w:w="1297" w:type="dxa"/>
            <w:tcBorders>
              <w:top w:val="nil"/>
              <w:left w:val="nil"/>
              <w:bottom w:val="single" w:sz="4" w:space="0" w:color="808080" w:themeColor="background1" w:themeShade="80"/>
              <w:right w:val="nil"/>
            </w:tcBorders>
            <w:shd w:val="clear" w:color="auto" w:fill="auto"/>
            <w:vAlign w:val="center"/>
          </w:tcPr>
          <w:p w:rsidR="0093561B" w:rsidRPr="000037FE" w:rsidRDefault="0093561B" w:rsidP="00A66547">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83</w:t>
            </w:r>
          </w:p>
        </w:tc>
        <w:tc>
          <w:tcPr>
            <w:tcW w:w="2287"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93561B" w:rsidRPr="000037FE" w:rsidRDefault="0093561B" w:rsidP="00A66547">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64%</w:t>
            </w:r>
          </w:p>
        </w:tc>
      </w:tr>
      <w:tr w:rsidR="0093561B" w:rsidRPr="000037FE" w:rsidTr="00CB08AF">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Productos de apoyo</w:t>
            </w:r>
          </w:p>
        </w:tc>
        <w:tc>
          <w:tcPr>
            <w:tcW w:w="1297"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176</w:t>
            </w:r>
          </w:p>
        </w:tc>
        <w:tc>
          <w:tcPr>
            <w:tcW w:w="2287"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77%</w:t>
            </w:r>
          </w:p>
        </w:tc>
      </w:tr>
      <w:tr w:rsidR="0093561B" w:rsidRPr="000037FE" w:rsidTr="00CB08AF">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Ayudas a centros:</w:t>
            </w:r>
          </w:p>
        </w:tc>
        <w:tc>
          <w:tcPr>
            <w:tcW w:w="1297"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93561B" w:rsidRPr="000037FE" w:rsidRDefault="0093561B" w:rsidP="00A66547">
            <w:pPr>
              <w:spacing w:after="0" w:line="240" w:lineRule="auto"/>
              <w:jc w:val="center"/>
              <w:rPr>
                <w:rFonts w:ascii="Arial" w:eastAsia="Times New Roman" w:hAnsi="Arial" w:cs="Arial"/>
                <w:sz w:val="24"/>
                <w:szCs w:val="24"/>
              </w:rPr>
            </w:pPr>
          </w:p>
        </w:tc>
        <w:tc>
          <w:tcPr>
            <w:tcW w:w="2287"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p>
        </w:tc>
      </w:tr>
      <w:tr w:rsidR="0093561B" w:rsidRPr="000037FE" w:rsidTr="00CB08AF">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Adecuación física de centros y  viviendas tuteladas</w:t>
            </w:r>
          </w:p>
        </w:tc>
        <w:tc>
          <w:tcPr>
            <w:tcW w:w="1297" w:type="dxa"/>
            <w:tcBorders>
              <w:top w:val="single" w:sz="2" w:space="0" w:color="7F7F7F" w:themeColor="text1" w:themeTint="80"/>
              <w:left w:val="nil"/>
              <w:bottom w:val="nil"/>
              <w:right w:val="nil"/>
            </w:tcBorders>
            <w:shd w:val="clear" w:color="auto" w:fill="BFBFBF"/>
            <w:vAlign w:val="center"/>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229</w:t>
            </w:r>
          </w:p>
        </w:tc>
        <w:tc>
          <w:tcPr>
            <w:tcW w:w="2287"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84%</w:t>
            </w:r>
          </w:p>
        </w:tc>
      </w:tr>
      <w:tr w:rsidR="0093561B" w:rsidRPr="000037FE" w:rsidTr="00CB08AF">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Servicios para la autonomía personal</w:t>
            </w:r>
          </w:p>
        </w:tc>
        <w:tc>
          <w:tcPr>
            <w:tcW w:w="1297" w:type="dxa"/>
            <w:tcBorders>
              <w:top w:val="nil"/>
              <w:left w:val="nil"/>
              <w:bottom w:val="single" w:sz="2" w:space="0" w:color="7F7F7F" w:themeColor="text1" w:themeTint="80"/>
              <w:right w:val="nil"/>
            </w:tcBorders>
            <w:shd w:val="clear" w:color="auto" w:fill="auto"/>
            <w:vAlign w:val="center"/>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hAnsi="Arial" w:cs="Arial"/>
                <w:kern w:val="24"/>
                <w:sz w:val="24"/>
                <w:szCs w:val="24"/>
                <w:lang w:val="es-ES_tradnl"/>
              </w:rPr>
              <w:t>117</w:t>
            </w:r>
          </w:p>
        </w:tc>
        <w:tc>
          <w:tcPr>
            <w:tcW w:w="2287"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hAnsi="Arial" w:cs="Arial"/>
                <w:kern w:val="24"/>
                <w:sz w:val="24"/>
                <w:szCs w:val="24"/>
                <w:lang w:val="es-ES_tradnl"/>
              </w:rPr>
              <w:t>64%</w:t>
            </w:r>
          </w:p>
        </w:tc>
      </w:tr>
    </w:tbl>
    <w:p w:rsidR="009E39F1" w:rsidRPr="009E39F1" w:rsidRDefault="009E39F1" w:rsidP="009E39F1">
      <w:pPr>
        <w:rPr>
          <w:lang w:val="es-ES_tradnl"/>
        </w:rPr>
      </w:pPr>
    </w:p>
    <w:p w:rsidR="00280670" w:rsidRPr="00B86AF6" w:rsidRDefault="00280670" w:rsidP="00B86AF6">
      <w:pPr>
        <w:pStyle w:val="Ttulo3"/>
        <w:rPr>
          <w:rFonts w:ascii="Arial" w:hAnsi="Arial" w:cs="Arial"/>
          <w:color w:val="auto"/>
          <w:sz w:val="24"/>
          <w:szCs w:val="24"/>
        </w:rPr>
      </w:pPr>
      <w:bookmarkStart w:id="517" w:name="_Toc386362385"/>
      <w:bookmarkStart w:id="518" w:name="_Toc387417537"/>
      <w:bookmarkStart w:id="519" w:name="_Toc420319690"/>
      <w:r w:rsidRPr="00B86AF6">
        <w:rPr>
          <w:rFonts w:ascii="Arial" w:hAnsi="Arial" w:cs="Arial"/>
          <w:color w:val="auto"/>
          <w:sz w:val="24"/>
          <w:szCs w:val="24"/>
        </w:rPr>
        <w:t>Actuaciones realizadas en materia de tecnología accesible</w:t>
      </w:r>
      <w:bookmarkEnd w:id="517"/>
      <w:bookmarkEnd w:id="518"/>
      <w:bookmarkEnd w:id="519"/>
    </w:p>
    <w:p w:rsidR="00985BF5" w:rsidRDefault="009A2082" w:rsidP="009E39F1">
      <w:pPr>
        <w:spacing w:before="120" w:after="240" w:line="240" w:lineRule="auto"/>
        <w:jc w:val="both"/>
        <w:rPr>
          <w:rFonts w:ascii="Arial" w:hAnsi="Arial" w:cs="Arial"/>
          <w:kern w:val="24"/>
          <w:sz w:val="24"/>
          <w:szCs w:val="24"/>
        </w:rPr>
      </w:pPr>
      <w:r w:rsidRPr="0098744E">
        <w:rPr>
          <w:rFonts w:ascii="Arial" w:hAnsi="Arial" w:cs="Arial"/>
          <w:kern w:val="24"/>
          <w:sz w:val="24"/>
          <w:szCs w:val="24"/>
        </w:rPr>
        <w:t>Una forma de promover es</w:t>
      </w:r>
      <w:r w:rsidR="00B150C0">
        <w:rPr>
          <w:rFonts w:ascii="Arial" w:hAnsi="Arial" w:cs="Arial"/>
          <w:kern w:val="24"/>
          <w:sz w:val="24"/>
          <w:szCs w:val="24"/>
        </w:rPr>
        <w:t>t</w:t>
      </w:r>
      <w:r w:rsidRPr="0098744E">
        <w:rPr>
          <w:rFonts w:ascii="Arial" w:hAnsi="Arial" w:cs="Arial"/>
          <w:kern w:val="24"/>
          <w:sz w:val="24"/>
          <w:szCs w:val="24"/>
        </w:rPr>
        <w:t>a accesibilidad</w:t>
      </w:r>
      <w:r w:rsidR="00D95977">
        <w:rPr>
          <w:rFonts w:ascii="Arial" w:hAnsi="Arial" w:cs="Arial"/>
          <w:kern w:val="24"/>
          <w:sz w:val="24"/>
          <w:szCs w:val="24"/>
        </w:rPr>
        <w:t xml:space="preserve"> es</w:t>
      </w:r>
      <w:r w:rsidRPr="0098744E">
        <w:rPr>
          <w:rFonts w:ascii="Arial" w:hAnsi="Arial" w:cs="Arial"/>
          <w:kern w:val="24"/>
          <w:sz w:val="24"/>
          <w:szCs w:val="24"/>
        </w:rPr>
        <w:t xml:space="preserve"> a través de los portales accesibles de la Fundación ONCE,  poniendo a disposición de las personas con discapacidad, sus familias, profesionales e interesados contenidos y servicios que les sean de utilidad ante cualquier necesidad y que enganchen a las personas con discapacidad a la red y promuevan su alfabetización tecnológica, proporcionándoles medios para potenciar el aprendizaje a lo largo de la vida, facilitando el acceso a la tecnología y desarrollando servicios telemáticos adecuados a sus necesidades.</w:t>
      </w:r>
      <w:r w:rsidR="0098744E" w:rsidRPr="0098744E">
        <w:rPr>
          <w:rFonts w:ascii="Arial" w:hAnsi="Arial" w:cs="Arial"/>
          <w:kern w:val="24"/>
          <w:sz w:val="24"/>
          <w:szCs w:val="24"/>
        </w:rPr>
        <w:t xml:space="preserve"> </w:t>
      </w:r>
    </w:p>
    <w:p w:rsidR="009E39F1" w:rsidRPr="00F14F12" w:rsidRDefault="009E39F1" w:rsidP="009E39F1">
      <w:pPr>
        <w:spacing w:before="120" w:after="240" w:line="240" w:lineRule="auto"/>
        <w:jc w:val="both"/>
        <w:rPr>
          <w:rFonts w:ascii="Arial" w:hAnsi="Arial" w:cs="Arial"/>
          <w:kern w:val="24"/>
          <w:sz w:val="24"/>
          <w:szCs w:val="24"/>
        </w:rPr>
      </w:pPr>
      <w:r w:rsidRPr="00F14F12">
        <w:rPr>
          <w:rFonts w:ascii="Arial" w:hAnsi="Arial" w:cs="Arial"/>
          <w:kern w:val="24"/>
          <w:sz w:val="24"/>
          <w:szCs w:val="24"/>
        </w:rPr>
        <w:t xml:space="preserve">También se han </w:t>
      </w:r>
      <w:r w:rsidR="0098744E">
        <w:rPr>
          <w:rFonts w:ascii="Arial" w:hAnsi="Arial" w:cs="Arial"/>
          <w:kern w:val="24"/>
          <w:sz w:val="24"/>
          <w:szCs w:val="24"/>
        </w:rPr>
        <w:t xml:space="preserve">sometido a auditoría </w:t>
      </w:r>
      <w:r w:rsidRPr="00F14F12">
        <w:rPr>
          <w:rFonts w:ascii="Arial" w:hAnsi="Arial" w:cs="Arial"/>
          <w:kern w:val="24"/>
          <w:sz w:val="24"/>
          <w:szCs w:val="24"/>
        </w:rPr>
        <w:t>las visitas a la página web de la propia Fundación ONCE con el resultado de 1.129.106 y, como novedad, se incorporan las visitas realizadas a la web de A</w:t>
      </w:r>
      <w:r w:rsidR="00A32C29">
        <w:rPr>
          <w:rFonts w:ascii="Arial" w:hAnsi="Arial" w:cs="Arial"/>
          <w:kern w:val="24"/>
          <w:sz w:val="24"/>
          <w:szCs w:val="24"/>
        </w:rPr>
        <w:t>móvil</w:t>
      </w:r>
      <w:r w:rsidRPr="00F14F12">
        <w:rPr>
          <w:rFonts w:ascii="Arial" w:hAnsi="Arial" w:cs="Arial"/>
          <w:kern w:val="24"/>
          <w:sz w:val="24"/>
          <w:szCs w:val="24"/>
        </w:rPr>
        <w:t xml:space="preserve"> -312.574-, portal que se comenta en el siguiente apartado.</w:t>
      </w:r>
      <w:r w:rsidR="00B150C0">
        <w:rPr>
          <w:rFonts w:ascii="Arial" w:hAnsi="Arial" w:cs="Arial"/>
          <w:kern w:val="24"/>
          <w:sz w:val="24"/>
          <w:szCs w:val="24"/>
        </w:rPr>
        <w:t xml:space="preserve"> </w:t>
      </w:r>
      <w:r w:rsidRPr="00F14F12">
        <w:rPr>
          <w:rFonts w:ascii="Arial" w:hAnsi="Arial" w:cs="Arial"/>
          <w:kern w:val="24"/>
          <w:sz w:val="24"/>
          <w:szCs w:val="24"/>
        </w:rPr>
        <w:t xml:space="preserve">Igualmente se han </w:t>
      </w:r>
      <w:r w:rsidR="0098744E">
        <w:rPr>
          <w:rFonts w:ascii="Arial" w:hAnsi="Arial" w:cs="Arial"/>
          <w:kern w:val="24"/>
          <w:sz w:val="24"/>
          <w:szCs w:val="24"/>
        </w:rPr>
        <w:t xml:space="preserve">auditado </w:t>
      </w:r>
      <w:r w:rsidRPr="00F14F12">
        <w:rPr>
          <w:rFonts w:ascii="Arial" w:hAnsi="Arial" w:cs="Arial"/>
          <w:kern w:val="24"/>
          <w:sz w:val="24"/>
          <w:szCs w:val="24"/>
        </w:rPr>
        <w:t xml:space="preserve">el número de personas registradas en PORTALENTO, que es </w:t>
      </w:r>
      <w:r w:rsidR="0098744E">
        <w:rPr>
          <w:rFonts w:ascii="Arial" w:hAnsi="Arial" w:cs="Arial"/>
          <w:kern w:val="24"/>
          <w:sz w:val="24"/>
          <w:szCs w:val="24"/>
        </w:rPr>
        <w:t xml:space="preserve">de </w:t>
      </w:r>
      <w:r w:rsidRPr="00F14F12">
        <w:rPr>
          <w:rFonts w:ascii="Arial" w:hAnsi="Arial" w:cs="Arial"/>
          <w:kern w:val="24"/>
          <w:sz w:val="24"/>
          <w:szCs w:val="24"/>
        </w:rPr>
        <w:t xml:space="preserve">85.900, y en DISCAPNET, que llega a 7.443, así como las consultas resueltas </w:t>
      </w:r>
      <w:r w:rsidR="0098744E">
        <w:rPr>
          <w:rFonts w:ascii="Arial" w:hAnsi="Arial" w:cs="Arial"/>
          <w:kern w:val="24"/>
          <w:sz w:val="24"/>
          <w:szCs w:val="24"/>
        </w:rPr>
        <w:t xml:space="preserve">a través de </w:t>
      </w:r>
      <w:r w:rsidRPr="00F14F12">
        <w:rPr>
          <w:rFonts w:ascii="Arial" w:hAnsi="Arial" w:cs="Arial"/>
          <w:kern w:val="24"/>
          <w:sz w:val="24"/>
          <w:szCs w:val="24"/>
        </w:rPr>
        <w:t>DISCAPNET que son 2.953.</w:t>
      </w:r>
    </w:p>
    <w:tbl>
      <w:tblPr>
        <w:tblW w:w="7182" w:type="dxa"/>
        <w:jc w:val="center"/>
        <w:tblInd w:w="340" w:type="dxa"/>
        <w:tblCellMar>
          <w:left w:w="0" w:type="dxa"/>
          <w:right w:w="0" w:type="dxa"/>
        </w:tblCellMar>
        <w:tblLook w:val="0420"/>
      </w:tblPr>
      <w:tblGrid>
        <w:gridCol w:w="3360"/>
        <w:gridCol w:w="1838"/>
        <w:gridCol w:w="1984"/>
      </w:tblGrid>
      <w:tr w:rsidR="009E39F1" w:rsidRPr="000037FE" w:rsidTr="00823E4C">
        <w:trPr>
          <w:trHeight w:val="236"/>
          <w:jc w:val="center"/>
        </w:trPr>
        <w:tc>
          <w:tcPr>
            <w:tcW w:w="3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tcMar>
              <w:top w:w="72" w:type="dxa"/>
              <w:left w:w="144" w:type="dxa"/>
              <w:bottom w:w="72" w:type="dxa"/>
              <w:right w:w="144" w:type="dxa"/>
            </w:tcMar>
          </w:tcPr>
          <w:p w:rsidR="009E39F1" w:rsidRPr="000037FE" w:rsidRDefault="003D05AC" w:rsidP="003D05AC">
            <w:pPr>
              <w:spacing w:after="0" w:line="236" w:lineRule="atLeast"/>
              <w:rPr>
                <w:rFonts w:ascii="Arial" w:eastAsia="Times New Roman" w:hAnsi="Arial" w:cs="Arial"/>
                <w:b/>
                <w:color w:val="000000" w:themeColor="text1"/>
                <w:kern w:val="24"/>
                <w:sz w:val="24"/>
                <w:szCs w:val="24"/>
                <w:lang w:val="es-ES_tradnl"/>
              </w:rPr>
            </w:pPr>
            <w:r w:rsidRPr="000037FE">
              <w:rPr>
                <w:rFonts w:ascii="Arial" w:eastAsia="Times New Roman" w:hAnsi="Arial" w:cs="Arial"/>
                <w:b/>
                <w:color w:val="F2F2F2" w:themeColor="background1" w:themeShade="F2"/>
                <w:kern w:val="24"/>
                <w:sz w:val="24"/>
                <w:szCs w:val="24"/>
                <w:lang w:val="es-ES_tradnl"/>
              </w:rPr>
              <w:t>Sitio Web</w:t>
            </w:r>
          </w:p>
        </w:tc>
        <w:tc>
          <w:tcPr>
            <w:tcW w:w="1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9E39F1" w:rsidRPr="000037FE" w:rsidRDefault="009E39F1" w:rsidP="003D05AC">
            <w:pPr>
              <w:spacing w:after="0" w:line="236" w:lineRule="atLeast"/>
              <w:jc w:val="right"/>
              <w:rPr>
                <w:rFonts w:ascii="Arial" w:eastAsia="Times New Roman" w:hAnsi="Arial" w:cs="Arial"/>
                <w:b/>
                <w:color w:val="000000" w:themeColor="text1"/>
                <w:kern w:val="24"/>
                <w:sz w:val="24"/>
                <w:szCs w:val="24"/>
                <w:lang w:val="es-ES_tradnl"/>
              </w:rPr>
            </w:pPr>
            <w:r w:rsidRPr="000037FE">
              <w:rPr>
                <w:rFonts w:ascii="Arial" w:eastAsia="Times New Roman" w:hAnsi="Arial" w:cs="Arial"/>
                <w:b/>
                <w:color w:val="000000" w:themeColor="text1"/>
                <w:kern w:val="24"/>
                <w:sz w:val="24"/>
                <w:szCs w:val="24"/>
                <w:lang w:val="es-ES_tradnl"/>
              </w:rPr>
              <w:t xml:space="preserve">Nº </w:t>
            </w:r>
            <w:r w:rsidR="003D05AC" w:rsidRPr="000037FE">
              <w:rPr>
                <w:rFonts w:ascii="Arial" w:eastAsia="Times New Roman" w:hAnsi="Arial" w:cs="Arial"/>
                <w:b/>
                <w:color w:val="000000" w:themeColor="text1"/>
                <w:kern w:val="24"/>
                <w:sz w:val="24"/>
                <w:szCs w:val="24"/>
                <w:lang w:val="es-ES_tradnl"/>
              </w:rPr>
              <w:t>de visitas</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9E39F1" w:rsidRPr="000037FE" w:rsidRDefault="009E39F1" w:rsidP="003D05AC">
            <w:pPr>
              <w:spacing w:after="0" w:line="236" w:lineRule="atLeast"/>
              <w:jc w:val="right"/>
              <w:rPr>
                <w:rFonts w:ascii="Arial" w:eastAsia="Times New Roman" w:hAnsi="Arial" w:cs="Arial"/>
                <w:b/>
                <w:color w:val="000000" w:themeColor="text1"/>
                <w:kern w:val="24"/>
                <w:sz w:val="24"/>
                <w:szCs w:val="24"/>
                <w:lang w:val="es-ES_tradnl"/>
              </w:rPr>
            </w:pPr>
            <w:r w:rsidRPr="000037FE">
              <w:rPr>
                <w:rFonts w:ascii="Arial" w:eastAsia="Times New Roman" w:hAnsi="Arial" w:cs="Arial"/>
                <w:b/>
                <w:color w:val="000000" w:themeColor="text1"/>
                <w:kern w:val="24"/>
                <w:sz w:val="24"/>
                <w:szCs w:val="24"/>
                <w:lang w:val="es-ES_tradnl"/>
              </w:rPr>
              <w:t>Nº D</w:t>
            </w:r>
            <w:r w:rsidR="003D05AC" w:rsidRPr="000037FE">
              <w:rPr>
                <w:rFonts w:ascii="Arial" w:eastAsia="Times New Roman" w:hAnsi="Arial" w:cs="Arial"/>
                <w:b/>
                <w:color w:val="000000" w:themeColor="text1"/>
                <w:kern w:val="24"/>
                <w:sz w:val="24"/>
                <w:szCs w:val="24"/>
                <w:lang w:val="es-ES_tradnl"/>
              </w:rPr>
              <w:t>e usuarios</w:t>
            </w:r>
          </w:p>
        </w:tc>
      </w:tr>
      <w:tr w:rsidR="009E39F1" w:rsidRPr="000037FE" w:rsidTr="00823E4C">
        <w:trPr>
          <w:trHeight w:val="236"/>
          <w:jc w:val="center"/>
        </w:trPr>
        <w:tc>
          <w:tcPr>
            <w:tcW w:w="3360"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36" w:lineRule="atLeas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Discapnet</w:t>
            </w:r>
          </w:p>
        </w:tc>
        <w:tc>
          <w:tcPr>
            <w:tcW w:w="1838"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36" w:lineRule="atLeast"/>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11.932.719</w:t>
            </w:r>
          </w:p>
        </w:tc>
        <w:tc>
          <w:tcPr>
            <w:tcW w:w="1984"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36" w:lineRule="atLeast"/>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7.443</w:t>
            </w:r>
          </w:p>
        </w:tc>
      </w:tr>
      <w:tr w:rsidR="009E39F1" w:rsidRPr="000037FE" w:rsidTr="00823E4C">
        <w:trPr>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Portalento</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tabs>
                <w:tab w:val="left" w:pos="428"/>
              </w:tabs>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85.900</w:t>
            </w:r>
          </w:p>
        </w:tc>
      </w:tr>
      <w:tr w:rsidR="009E39F1" w:rsidRPr="000037FE" w:rsidTr="00823E4C">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40" w:lineRule="auto"/>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F. ONCE</w:t>
            </w:r>
          </w:p>
        </w:tc>
        <w:tc>
          <w:tcPr>
            <w:tcW w:w="1838"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1.129.106</w:t>
            </w:r>
          </w:p>
        </w:tc>
        <w:tc>
          <w:tcPr>
            <w:tcW w:w="1984"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A66547">
            <w:pPr>
              <w:spacing w:after="0" w:line="240" w:lineRule="auto"/>
              <w:jc w:val="center"/>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w:t>
            </w:r>
          </w:p>
        </w:tc>
      </w:tr>
      <w:tr w:rsidR="009E39F1" w:rsidRPr="000037FE" w:rsidTr="00823E4C">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A</w:t>
            </w:r>
            <w:r w:rsidR="00A32C29" w:rsidRPr="000037FE">
              <w:rPr>
                <w:rFonts w:ascii="Arial" w:eastAsia="Times New Roman" w:hAnsi="Arial" w:cs="Arial"/>
                <w:color w:val="000000" w:themeColor="text1"/>
                <w:kern w:val="24"/>
                <w:sz w:val="24"/>
                <w:szCs w:val="24"/>
                <w:lang w:val="es-ES_tradnl"/>
              </w:rPr>
              <w:t>móvil</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312.574</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A66547">
            <w:pPr>
              <w:spacing w:after="0" w:line="240" w:lineRule="auto"/>
              <w:jc w:val="center"/>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w:t>
            </w:r>
          </w:p>
        </w:tc>
      </w:tr>
    </w:tbl>
    <w:p w:rsidR="009E39F1" w:rsidRPr="00DA40A8" w:rsidRDefault="009E39F1" w:rsidP="003E4610">
      <w:pPr>
        <w:pStyle w:val="Ttulo3"/>
        <w:spacing w:before="240"/>
        <w:rPr>
          <w:rFonts w:ascii="Arial" w:hAnsi="Arial" w:cs="Arial"/>
          <w:color w:val="auto"/>
          <w:sz w:val="24"/>
          <w:szCs w:val="24"/>
        </w:rPr>
      </w:pPr>
      <w:bookmarkStart w:id="520" w:name="_Toc420319691"/>
      <w:r w:rsidRPr="00DA40A8">
        <w:rPr>
          <w:rFonts w:ascii="Arial" w:hAnsi="Arial" w:cs="Arial"/>
          <w:color w:val="auto"/>
          <w:sz w:val="24"/>
          <w:szCs w:val="24"/>
        </w:rPr>
        <w:t>Proyectos de investigación e innovación y proyectos especiales</w:t>
      </w:r>
      <w:bookmarkEnd w:id="520"/>
    </w:p>
    <w:p w:rsidR="00985BF5" w:rsidRDefault="009E39F1" w:rsidP="009E39F1">
      <w:pPr>
        <w:pStyle w:val="Sangradetextonormal"/>
        <w:autoSpaceDE w:val="0"/>
        <w:autoSpaceDN w:val="0"/>
        <w:adjustRightInd w:val="0"/>
        <w:spacing w:before="240" w:after="240"/>
        <w:ind w:left="0"/>
        <w:jc w:val="both"/>
        <w:rPr>
          <w:rFonts w:ascii="Arial" w:hAnsi="Arial" w:cs="Arial"/>
          <w:kern w:val="24"/>
          <w:sz w:val="24"/>
          <w:szCs w:val="24"/>
        </w:rPr>
      </w:pPr>
      <w:r w:rsidRPr="002339C8">
        <w:rPr>
          <w:rFonts w:ascii="Arial" w:hAnsi="Arial" w:cs="Arial"/>
          <w:kern w:val="24"/>
          <w:sz w:val="24"/>
          <w:szCs w:val="24"/>
        </w:rPr>
        <w:t xml:space="preserve">La Fundación ONCE pone en marcha o participa en proyectos con el objetivo de que las aplicaciones de cualquier tecnología, incluidas las tecnologías de la información y la comunicación, sean universalmente accesibles y puedan ser utilizadas por cualquier persona con independencia de su capacidad. </w:t>
      </w:r>
    </w:p>
    <w:p w:rsidR="009E39F1" w:rsidRPr="002339C8" w:rsidRDefault="009E39F1" w:rsidP="009E39F1">
      <w:pPr>
        <w:pStyle w:val="Sangradetextonormal"/>
        <w:autoSpaceDE w:val="0"/>
        <w:autoSpaceDN w:val="0"/>
        <w:adjustRightInd w:val="0"/>
        <w:spacing w:before="240" w:after="240"/>
        <w:ind w:left="0"/>
        <w:jc w:val="both"/>
        <w:rPr>
          <w:rFonts w:ascii="Arial" w:hAnsi="Arial" w:cs="Arial"/>
          <w:kern w:val="24"/>
          <w:sz w:val="24"/>
          <w:szCs w:val="24"/>
        </w:rPr>
      </w:pPr>
      <w:r w:rsidRPr="002339C8">
        <w:rPr>
          <w:rFonts w:ascii="Arial" w:hAnsi="Arial" w:cs="Arial"/>
          <w:kern w:val="24"/>
          <w:sz w:val="24"/>
          <w:szCs w:val="24"/>
        </w:rPr>
        <w:t>De entre esos proyectos destacar que han comenzado en el año 2014 los siguientes:</w:t>
      </w:r>
    </w:p>
    <w:p w:rsidR="009E39F1" w:rsidRPr="002339C8" w:rsidRDefault="009E39F1" w:rsidP="005D321E">
      <w:pPr>
        <w:pStyle w:val="Prrafodelista"/>
        <w:numPr>
          <w:ilvl w:val="0"/>
          <w:numId w:val="22"/>
        </w:numPr>
        <w:tabs>
          <w:tab w:val="left" w:pos="567"/>
        </w:tabs>
        <w:spacing w:before="120" w:after="240" w:line="240" w:lineRule="auto"/>
        <w:ind w:left="567" w:hanging="357"/>
        <w:contextualSpacing w:val="0"/>
        <w:jc w:val="both"/>
        <w:rPr>
          <w:rFonts w:ascii="Arial" w:hAnsi="Arial" w:cs="Arial"/>
          <w:kern w:val="24"/>
          <w:sz w:val="24"/>
          <w:szCs w:val="24"/>
        </w:rPr>
      </w:pPr>
      <w:r w:rsidRPr="002339C8">
        <w:rPr>
          <w:rFonts w:ascii="Arial" w:hAnsi="Arial" w:cs="Arial"/>
          <w:b/>
          <w:kern w:val="24"/>
          <w:sz w:val="24"/>
          <w:szCs w:val="24"/>
        </w:rPr>
        <w:t xml:space="preserve">Prosperity4all </w:t>
      </w:r>
      <w:r w:rsidRPr="002339C8">
        <w:rPr>
          <w:rFonts w:ascii="Arial" w:hAnsi="Arial" w:cs="Arial"/>
          <w:kern w:val="24"/>
          <w:sz w:val="24"/>
          <w:szCs w:val="24"/>
        </w:rPr>
        <w:t>(Ecosystem infrastructure for smart and personalised inclusion and PROSPERITY for ALL stakeholders), que tiene el objetivo de fomentar los servicios de asistencia y crear nuevos sistemas de comercialización de productos de apoyo; participan 25 socios.</w:t>
      </w:r>
    </w:p>
    <w:p w:rsidR="00B150C0" w:rsidRPr="00B150C0" w:rsidRDefault="009E39F1" w:rsidP="009E39F1">
      <w:pPr>
        <w:pStyle w:val="Prrafodelista"/>
        <w:numPr>
          <w:ilvl w:val="0"/>
          <w:numId w:val="22"/>
        </w:numPr>
        <w:tabs>
          <w:tab w:val="left" w:pos="567"/>
        </w:tabs>
        <w:spacing w:before="120" w:after="240" w:line="240" w:lineRule="auto"/>
        <w:ind w:left="567" w:hanging="357"/>
        <w:contextualSpacing w:val="0"/>
        <w:jc w:val="both"/>
        <w:rPr>
          <w:rFonts w:ascii="Arial" w:hAnsi="Arial" w:cs="Arial"/>
          <w:sz w:val="24"/>
          <w:szCs w:val="24"/>
        </w:rPr>
      </w:pPr>
      <w:r w:rsidRPr="00B150C0">
        <w:rPr>
          <w:rFonts w:ascii="Arial" w:hAnsi="Arial" w:cs="Arial"/>
          <w:b/>
          <w:kern w:val="24"/>
          <w:sz w:val="24"/>
          <w:szCs w:val="24"/>
        </w:rPr>
        <w:t>STRING</w:t>
      </w:r>
      <w:r w:rsidRPr="00B150C0">
        <w:rPr>
          <w:rFonts w:ascii="Arial" w:hAnsi="Arial" w:cs="Arial"/>
          <w:kern w:val="24"/>
          <w:sz w:val="24"/>
          <w:szCs w:val="24"/>
        </w:rPr>
        <w:t xml:space="preserve"> (Smart Tourist Routes for Inclusive Groups), proyecto que continuará la actividad llevada a cabo con la Liga de Ciudades Históricas Accesibles poniendo en práctica los trabajos ya realizados y haciendo que los turistas puedan disponer de rutas accesibles; participan 12 socios</w:t>
      </w:r>
      <w:r w:rsidR="00B150C0">
        <w:rPr>
          <w:rFonts w:ascii="Arial" w:hAnsi="Arial" w:cs="Arial"/>
          <w:kern w:val="24"/>
          <w:sz w:val="24"/>
          <w:szCs w:val="24"/>
        </w:rPr>
        <w:t>.</w:t>
      </w:r>
      <w:r w:rsidRPr="00B150C0">
        <w:rPr>
          <w:rFonts w:ascii="Arial" w:hAnsi="Arial" w:cs="Arial"/>
          <w:kern w:val="24"/>
          <w:sz w:val="24"/>
          <w:szCs w:val="24"/>
        </w:rPr>
        <w:t xml:space="preserve"> </w:t>
      </w:r>
    </w:p>
    <w:p w:rsidR="009E39F1" w:rsidRPr="00B150C0" w:rsidRDefault="00B150C0" w:rsidP="009E39F1">
      <w:pPr>
        <w:pStyle w:val="Prrafodelista"/>
        <w:numPr>
          <w:ilvl w:val="0"/>
          <w:numId w:val="22"/>
        </w:numPr>
        <w:tabs>
          <w:tab w:val="left" w:pos="567"/>
        </w:tabs>
        <w:spacing w:before="120" w:after="240" w:line="240" w:lineRule="auto"/>
        <w:ind w:left="567" w:hanging="357"/>
        <w:contextualSpacing w:val="0"/>
        <w:jc w:val="both"/>
        <w:rPr>
          <w:rFonts w:ascii="Arial" w:hAnsi="Arial" w:cs="Arial"/>
          <w:sz w:val="24"/>
          <w:szCs w:val="24"/>
        </w:rPr>
      </w:pPr>
      <w:r w:rsidRPr="00B150C0">
        <w:rPr>
          <w:rFonts w:ascii="Arial" w:hAnsi="Arial" w:cs="Arial"/>
          <w:b/>
          <w:sz w:val="24"/>
          <w:szCs w:val="24"/>
        </w:rPr>
        <w:t xml:space="preserve">Proyecto de </w:t>
      </w:r>
      <w:r w:rsidR="009E39F1" w:rsidRPr="00B150C0">
        <w:rPr>
          <w:rFonts w:ascii="Arial" w:hAnsi="Arial" w:cs="Arial"/>
          <w:b/>
          <w:sz w:val="24"/>
          <w:szCs w:val="24"/>
        </w:rPr>
        <w:t>Creación de un dispositivo de información a través de tecnología bluetooth</w:t>
      </w:r>
      <w:r>
        <w:rPr>
          <w:rFonts w:ascii="Arial" w:hAnsi="Arial" w:cs="Arial"/>
          <w:sz w:val="24"/>
          <w:szCs w:val="24"/>
        </w:rPr>
        <w:t xml:space="preserve">, </w:t>
      </w:r>
      <w:r w:rsidR="009E39F1" w:rsidRPr="00B150C0">
        <w:rPr>
          <w:rFonts w:ascii="Arial" w:hAnsi="Arial" w:cs="Arial"/>
          <w:sz w:val="24"/>
          <w:szCs w:val="24"/>
        </w:rPr>
        <w:t>que facilitará la orientación y acceso a la información, especialmente a las personas con discapacidad visual.</w:t>
      </w:r>
    </w:p>
    <w:p w:rsidR="00B150C0" w:rsidRPr="00B150C0" w:rsidRDefault="00B150C0" w:rsidP="00B150C0">
      <w:pPr>
        <w:pStyle w:val="Prrafodelista"/>
        <w:numPr>
          <w:ilvl w:val="0"/>
          <w:numId w:val="22"/>
        </w:numPr>
        <w:spacing w:before="120" w:after="240" w:line="240" w:lineRule="auto"/>
        <w:jc w:val="both"/>
        <w:rPr>
          <w:rFonts w:ascii="Arial" w:eastAsia="Arial Unicode MS" w:hAnsi="Arial" w:cs="Arial"/>
          <w:kern w:val="2"/>
          <w:sz w:val="24"/>
          <w:szCs w:val="24"/>
          <w:lang w:eastAsia="hi-IN" w:bidi="hi-IN"/>
        </w:rPr>
      </w:pPr>
      <w:r w:rsidRPr="00B150C0">
        <w:rPr>
          <w:rFonts w:ascii="Arial" w:hAnsi="Arial" w:cs="Arial"/>
          <w:b/>
          <w:sz w:val="24"/>
          <w:szCs w:val="24"/>
        </w:rPr>
        <w:t>P</w:t>
      </w:r>
      <w:r w:rsidR="009E39F1" w:rsidRPr="00B150C0">
        <w:rPr>
          <w:rFonts w:ascii="Arial" w:hAnsi="Arial" w:cs="Arial"/>
          <w:b/>
          <w:sz w:val="24"/>
          <w:szCs w:val="24"/>
        </w:rPr>
        <w:t xml:space="preserve">royecto Plan de Vigilancia de TIC accesibles </w:t>
      </w:r>
      <w:r w:rsidR="009E39F1" w:rsidRPr="00B150C0">
        <w:rPr>
          <w:rFonts w:ascii="Arial" w:hAnsi="Arial" w:cs="Arial"/>
          <w:sz w:val="24"/>
          <w:szCs w:val="24"/>
        </w:rPr>
        <w:t>para</w:t>
      </w:r>
      <w:r w:rsidR="009E39F1" w:rsidRPr="00B150C0">
        <w:rPr>
          <w:rFonts w:ascii="Arial" w:eastAsia="Arial Unicode MS" w:hAnsi="Arial" w:cs="Arial"/>
          <w:kern w:val="2"/>
          <w:sz w:val="24"/>
          <w:szCs w:val="24"/>
          <w:lang w:eastAsia="hi-IN" w:bidi="hi-IN"/>
        </w:rPr>
        <w:t xml:space="preserve"> proveer a la ONCE y su Fundación de información relevante y efectiva sobre las tendencias en innovación en el sector de las Tecnologías de la Información y la Comunicación (TIC) accesibles. </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rPr>
        <w:t>De entre los proyectos que han continuado</w:t>
      </w:r>
      <w:r w:rsidRPr="00F14F12">
        <w:rPr>
          <w:rFonts w:ascii="Arial" w:hAnsi="Arial" w:cs="Arial"/>
          <w:kern w:val="24"/>
          <w:sz w:val="24"/>
          <w:szCs w:val="24"/>
          <w:lang w:val="es-ES_tradnl"/>
        </w:rPr>
        <w:t xml:space="preserve"> desarrollándose o han finalizado a lo largo del año 2014 comentar los siguientes:</w:t>
      </w:r>
    </w:p>
    <w:p w:rsidR="00A66547" w:rsidRPr="005D321E" w:rsidRDefault="009E39F1" w:rsidP="005D321E">
      <w:pPr>
        <w:pStyle w:val="Prrafodelista"/>
        <w:numPr>
          <w:ilvl w:val="0"/>
          <w:numId w:val="22"/>
        </w:numPr>
        <w:tabs>
          <w:tab w:val="left" w:pos="567"/>
        </w:tabs>
        <w:spacing w:before="240" w:after="240" w:line="240" w:lineRule="auto"/>
        <w:ind w:left="567" w:hanging="357"/>
        <w:contextualSpacing w:val="0"/>
        <w:jc w:val="both"/>
        <w:rPr>
          <w:rStyle w:val="Hipervnculo"/>
          <w:rFonts w:ascii="Arial" w:hAnsi="Arial" w:cs="Arial"/>
          <w:color w:val="auto"/>
          <w:sz w:val="24"/>
          <w:szCs w:val="24"/>
        </w:rPr>
      </w:pPr>
      <w:r w:rsidRPr="005D321E">
        <w:rPr>
          <w:rFonts w:ascii="Arial" w:hAnsi="Arial" w:cs="Arial"/>
          <w:b/>
          <w:sz w:val="24"/>
          <w:szCs w:val="24"/>
        </w:rPr>
        <w:t>A</w:t>
      </w:r>
      <w:r w:rsidR="00A32C29" w:rsidRPr="005D321E">
        <w:rPr>
          <w:rFonts w:ascii="Arial" w:hAnsi="Arial" w:cs="Arial"/>
          <w:b/>
          <w:sz w:val="24"/>
          <w:szCs w:val="24"/>
        </w:rPr>
        <w:t>móvil</w:t>
      </w:r>
      <w:r w:rsidR="00124394" w:rsidRPr="005D321E">
        <w:rPr>
          <w:rFonts w:ascii="Arial" w:hAnsi="Arial" w:cs="Arial"/>
          <w:b/>
          <w:sz w:val="24"/>
          <w:szCs w:val="24"/>
        </w:rPr>
        <w:t xml:space="preserve">: </w:t>
      </w:r>
      <w:r w:rsidR="00124394" w:rsidRPr="005D321E">
        <w:rPr>
          <w:rFonts w:ascii="Arial" w:hAnsi="Arial" w:cs="Arial"/>
          <w:sz w:val="24"/>
          <w:szCs w:val="24"/>
        </w:rPr>
        <w:t>T</w:t>
      </w:r>
      <w:r w:rsidRPr="005D321E">
        <w:rPr>
          <w:rFonts w:ascii="Arial" w:hAnsi="Arial" w:cs="Arial"/>
          <w:sz w:val="24"/>
          <w:szCs w:val="24"/>
        </w:rPr>
        <w:t>iene como objetivo el análisis y recomendación de terminales móviles en función de las necesidades y perfiles de capacidad de las personas y utiliza para difundir esa información una web específica –</w:t>
      </w:r>
      <w:r w:rsidR="005D321E" w:rsidRPr="005D321E">
        <w:rPr>
          <w:rFonts w:ascii="Arial" w:hAnsi="Arial" w:cs="Arial"/>
          <w:color w:val="0033CC"/>
          <w:sz w:val="24"/>
          <w:szCs w:val="24"/>
          <w:u w:val="single"/>
        </w:rPr>
        <w:t>www.amovil.es</w:t>
      </w:r>
      <w:r w:rsidRPr="005D321E">
        <w:rPr>
          <w:rStyle w:val="Hipervnculo"/>
          <w:rFonts w:ascii="Arial" w:hAnsi="Arial" w:cs="Arial"/>
          <w:color w:val="auto"/>
          <w:sz w:val="24"/>
          <w:szCs w:val="24"/>
          <w:u w:val="none"/>
        </w:rPr>
        <w:t>– que se aloja en DISCAPNET</w:t>
      </w:r>
      <w:r w:rsidR="00A66547" w:rsidRPr="005D321E">
        <w:rPr>
          <w:rStyle w:val="Hipervnculo"/>
          <w:rFonts w:ascii="Arial" w:hAnsi="Arial" w:cs="Arial"/>
          <w:color w:val="auto"/>
          <w:sz w:val="24"/>
          <w:szCs w:val="24"/>
          <w:u w:val="none"/>
        </w:rPr>
        <w:t>.</w:t>
      </w:r>
      <w:r w:rsidRPr="005D321E">
        <w:rPr>
          <w:rStyle w:val="Hipervnculo"/>
          <w:rFonts w:ascii="Arial" w:hAnsi="Arial" w:cs="Arial"/>
          <w:color w:val="auto"/>
          <w:sz w:val="24"/>
          <w:szCs w:val="24"/>
        </w:rPr>
        <w:t xml:space="preserve"> </w:t>
      </w:r>
    </w:p>
    <w:p w:rsidR="00A66547" w:rsidRPr="00D234A4" w:rsidRDefault="00A66547" w:rsidP="005D321E">
      <w:pPr>
        <w:tabs>
          <w:tab w:val="left" w:pos="567"/>
        </w:tabs>
        <w:spacing w:before="240" w:after="240" w:line="240" w:lineRule="auto"/>
        <w:ind w:left="567"/>
        <w:jc w:val="both"/>
        <w:rPr>
          <w:rFonts w:ascii="Arial" w:hAnsi="Arial" w:cs="Arial"/>
          <w:sz w:val="24"/>
          <w:szCs w:val="24"/>
        </w:rPr>
      </w:pPr>
      <w:r>
        <w:rPr>
          <w:rFonts w:ascii="Arial" w:hAnsi="Arial" w:cs="Arial"/>
          <w:sz w:val="24"/>
          <w:szCs w:val="24"/>
        </w:rPr>
        <w:t xml:space="preserve">El 27 de </w:t>
      </w:r>
      <w:r w:rsidRPr="00D234A4">
        <w:rPr>
          <w:rFonts w:ascii="Arial" w:hAnsi="Arial" w:cs="Arial"/>
          <w:sz w:val="24"/>
          <w:szCs w:val="24"/>
        </w:rPr>
        <w:t>febrero de 2014  Amóvil fue seleccionado entre las prácticas más innovadoras en materia de accesibilidad por Zero Project.</w:t>
      </w:r>
      <w:r w:rsidR="00A32C29" w:rsidRPr="00A66547">
        <w:rPr>
          <w:rFonts w:ascii="Arial" w:hAnsi="Arial" w:cs="Arial"/>
          <w:sz w:val="24"/>
          <w:szCs w:val="24"/>
        </w:rPr>
        <w:t xml:space="preserve"> </w:t>
      </w:r>
      <w:r w:rsidR="00192548">
        <w:rPr>
          <w:rFonts w:ascii="Arial" w:hAnsi="Arial" w:cs="Arial"/>
          <w:sz w:val="24"/>
          <w:szCs w:val="24"/>
        </w:rPr>
        <w:t xml:space="preserve"> Igualmente, Amóvil fue incluido </w:t>
      </w:r>
      <w:r w:rsidR="00355566">
        <w:rPr>
          <w:rFonts w:ascii="Arial" w:hAnsi="Arial" w:cs="Arial"/>
          <w:sz w:val="24"/>
          <w:szCs w:val="24"/>
        </w:rPr>
        <w:t>en la base de datos de Mejores Prácticas</w:t>
      </w:r>
      <w:r w:rsidR="00192548">
        <w:rPr>
          <w:rFonts w:ascii="Arial" w:hAnsi="Arial" w:cs="Arial"/>
          <w:sz w:val="24"/>
          <w:szCs w:val="24"/>
        </w:rPr>
        <w:t xml:space="preserve"> en M-INCLUSION (</w:t>
      </w:r>
      <w:r w:rsidR="00192548" w:rsidRPr="00192548">
        <w:rPr>
          <w:rFonts w:ascii="Arial" w:hAnsi="Arial" w:cs="Arial"/>
          <w:sz w:val="24"/>
          <w:szCs w:val="24"/>
        </w:rPr>
        <w:t>Plataforma de Inclusión Móvil para Europa y Latinoamérica</w:t>
      </w:r>
      <w:r w:rsidR="00192548">
        <w:rPr>
          <w:rFonts w:ascii="Arial" w:hAnsi="Arial" w:cs="Arial"/>
          <w:sz w:val="24"/>
          <w:szCs w:val="24"/>
        </w:rPr>
        <w:t>.</w:t>
      </w:r>
      <w:r w:rsidR="00192548" w:rsidRPr="00192548">
        <w:rPr>
          <w:rFonts w:ascii="Arial" w:hAnsi="Arial" w:cs="Arial"/>
          <w:sz w:val="24"/>
          <w:szCs w:val="24"/>
        </w:rPr>
        <w:t xml:space="preserve"> </w:t>
      </w:r>
      <w:r w:rsidR="00355566">
        <w:rPr>
          <w:rFonts w:ascii="Arial" w:hAnsi="Arial" w:cs="Arial"/>
          <w:sz w:val="24"/>
          <w:szCs w:val="24"/>
        </w:rPr>
        <w:t xml:space="preserve">También </w:t>
      </w:r>
      <w:r w:rsidR="00124394">
        <w:rPr>
          <w:rFonts w:ascii="Arial" w:hAnsi="Arial" w:cs="Arial"/>
          <w:sz w:val="24"/>
          <w:szCs w:val="24"/>
        </w:rPr>
        <w:t xml:space="preserve">se </w:t>
      </w:r>
      <w:r w:rsidR="00355566">
        <w:rPr>
          <w:rFonts w:ascii="Arial" w:hAnsi="Arial" w:cs="Arial"/>
          <w:sz w:val="24"/>
          <w:szCs w:val="24"/>
        </w:rPr>
        <w:t xml:space="preserve">inició una </w:t>
      </w:r>
      <w:r w:rsidRPr="00D234A4">
        <w:rPr>
          <w:rFonts w:ascii="Arial" w:hAnsi="Arial" w:cs="Arial"/>
          <w:sz w:val="24"/>
          <w:szCs w:val="24"/>
        </w:rPr>
        <w:t xml:space="preserve">relación de colaboración </w:t>
      </w:r>
      <w:r w:rsidR="00355566" w:rsidRPr="00355566">
        <w:rPr>
          <w:rFonts w:ascii="Arial" w:hAnsi="Arial" w:cs="Arial"/>
          <w:sz w:val="24"/>
          <w:szCs w:val="24"/>
        </w:rPr>
        <w:t>con</w:t>
      </w:r>
      <w:r w:rsidR="00355566">
        <w:rPr>
          <w:rFonts w:ascii="Arial" w:hAnsi="Arial" w:cs="Arial"/>
          <w:sz w:val="24"/>
          <w:szCs w:val="24"/>
        </w:rPr>
        <w:t xml:space="preserve"> </w:t>
      </w:r>
      <w:r w:rsidR="00A32C29" w:rsidRPr="00A32C29">
        <w:rPr>
          <w:rFonts w:ascii="Arial" w:hAnsi="Arial" w:cs="Arial"/>
          <w:sz w:val="24"/>
          <w:szCs w:val="24"/>
        </w:rPr>
        <w:t>Mobile Manufacturers Forum</w:t>
      </w:r>
      <w:r w:rsidR="00DE58FC">
        <w:rPr>
          <w:rFonts w:ascii="Arial" w:hAnsi="Arial" w:cs="Arial"/>
          <w:sz w:val="24"/>
          <w:szCs w:val="24"/>
        </w:rPr>
        <w:t xml:space="preserve">, </w:t>
      </w:r>
      <w:r w:rsidR="00A32C29">
        <w:rPr>
          <w:rFonts w:ascii="Arial" w:hAnsi="Arial" w:cs="Arial"/>
          <w:sz w:val="24"/>
          <w:szCs w:val="24"/>
        </w:rPr>
        <w:t xml:space="preserve">que es </w:t>
      </w:r>
      <w:r w:rsidR="00A32C29" w:rsidRPr="00A32C29">
        <w:rPr>
          <w:rFonts w:ascii="Arial" w:hAnsi="Arial" w:cs="Arial"/>
          <w:sz w:val="24"/>
          <w:szCs w:val="24"/>
        </w:rPr>
        <w:t xml:space="preserve">una </w:t>
      </w:r>
      <w:r w:rsidR="00355566" w:rsidRPr="00A32C29">
        <w:rPr>
          <w:rFonts w:ascii="Arial" w:hAnsi="Arial" w:cs="Arial"/>
          <w:color w:val="212121"/>
          <w:sz w:val="24"/>
          <w:szCs w:val="24"/>
        </w:rPr>
        <w:t>asociación internacional de fabricantes de equipos de telecomunicaciones con tecnología móvil e inalámbrica</w:t>
      </w:r>
      <w:r w:rsidR="00D95977">
        <w:rPr>
          <w:rFonts w:ascii="Arial" w:hAnsi="Arial" w:cs="Arial"/>
          <w:sz w:val="24"/>
          <w:szCs w:val="24"/>
        </w:rPr>
        <w:t>.</w:t>
      </w:r>
    </w:p>
    <w:p w:rsidR="009E39F1" w:rsidRPr="00124394"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sz w:val="24"/>
          <w:szCs w:val="24"/>
        </w:rPr>
      </w:pPr>
      <w:bookmarkStart w:id="521" w:name="_Toc386362384"/>
      <w:r w:rsidRPr="00124394">
        <w:rPr>
          <w:rFonts w:ascii="Arial" w:hAnsi="Arial" w:cs="Arial"/>
          <w:b/>
          <w:sz w:val="24"/>
          <w:szCs w:val="24"/>
        </w:rPr>
        <w:t>Innovative Changes in Air transport Research for Universally designed Services (ICARUS)</w:t>
      </w:r>
      <w:bookmarkEnd w:id="521"/>
      <w:r w:rsidR="00124394" w:rsidRPr="00124394">
        <w:rPr>
          <w:rFonts w:ascii="Arial" w:hAnsi="Arial" w:cs="Arial"/>
          <w:b/>
          <w:sz w:val="24"/>
          <w:szCs w:val="24"/>
        </w:rPr>
        <w:t xml:space="preserve">: </w:t>
      </w:r>
      <w:r w:rsidR="00124394" w:rsidRPr="00124394">
        <w:rPr>
          <w:rFonts w:ascii="Arial" w:hAnsi="Arial" w:cs="Arial"/>
          <w:sz w:val="24"/>
          <w:szCs w:val="24"/>
        </w:rPr>
        <w:t>F</w:t>
      </w:r>
      <w:r w:rsidRPr="00124394">
        <w:rPr>
          <w:rFonts w:ascii="Arial" w:hAnsi="Arial" w:cs="Arial"/>
          <w:sz w:val="24"/>
          <w:szCs w:val="24"/>
        </w:rPr>
        <w:t>inanciado por la Comisión Europea y que tiene como objetivos identificar, analizar y priorizar soluciones en las áreas de la investigación y desarrollo I+D para mejorar el acceso al transporte aéreo para personas con discapacidad y mayores. Se trabaja en el proyecto en un consorcio liderado por la Fundación ONCE</w:t>
      </w:r>
      <w:r w:rsidR="00124394">
        <w:rPr>
          <w:rFonts w:ascii="Arial" w:hAnsi="Arial" w:cs="Arial"/>
          <w:sz w:val="24"/>
          <w:szCs w:val="24"/>
        </w:rPr>
        <w:t>.</w:t>
      </w:r>
      <w:r w:rsidRPr="00124394">
        <w:rPr>
          <w:rFonts w:ascii="Arial" w:hAnsi="Arial" w:cs="Arial"/>
          <w:sz w:val="24"/>
          <w:szCs w:val="24"/>
        </w:rPr>
        <w:t xml:space="preserve"> </w:t>
      </w:r>
    </w:p>
    <w:p w:rsidR="009E39F1" w:rsidRPr="00124394"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eastAsia="Times New Roman" w:hAnsi="Arial" w:cs="Arial"/>
          <w:sz w:val="24"/>
          <w:szCs w:val="24"/>
        </w:rPr>
      </w:pPr>
      <w:bookmarkStart w:id="522" w:name="_Toc386362422"/>
      <w:r w:rsidRPr="00124394">
        <w:rPr>
          <w:rFonts w:ascii="Arial" w:hAnsi="Arial" w:cs="Arial"/>
          <w:b/>
          <w:sz w:val="24"/>
          <w:szCs w:val="24"/>
        </w:rPr>
        <w:t>Cloud platforms Lead to Open and Universal access for people with Disabilities and for All (CLOUD4ALL)</w:t>
      </w:r>
      <w:bookmarkEnd w:id="522"/>
      <w:r w:rsidR="00124394" w:rsidRPr="00124394">
        <w:rPr>
          <w:rFonts w:ascii="Arial" w:hAnsi="Arial" w:cs="Arial"/>
          <w:b/>
          <w:sz w:val="24"/>
          <w:szCs w:val="24"/>
        </w:rPr>
        <w:t xml:space="preserve">: </w:t>
      </w:r>
      <w:r w:rsidRPr="00124394">
        <w:rPr>
          <w:rFonts w:ascii="Arial" w:hAnsi="Arial" w:cs="Arial"/>
          <w:sz w:val="24"/>
          <w:szCs w:val="24"/>
        </w:rPr>
        <w:t xml:space="preserve">El objetivo de este proyecto es diseñar y desarrollar el concepto “Global Public Inclusive Infrastructure”. </w:t>
      </w:r>
      <w:r w:rsidR="00B150C0">
        <w:rPr>
          <w:rFonts w:ascii="Arial" w:hAnsi="Arial" w:cs="Arial"/>
          <w:sz w:val="24"/>
          <w:szCs w:val="24"/>
        </w:rPr>
        <w:t xml:space="preserve">Es un </w:t>
      </w:r>
      <w:r w:rsidRPr="00124394">
        <w:rPr>
          <w:rFonts w:ascii="Arial" w:hAnsi="Arial" w:cs="Arial"/>
          <w:sz w:val="24"/>
          <w:szCs w:val="24"/>
        </w:rPr>
        <w:t>proyecto financiado por la Comisión Europea que consiste en una infraestructura que simplificará la selección, in</w:t>
      </w:r>
      <w:r w:rsidR="00D95977" w:rsidRPr="00124394">
        <w:rPr>
          <w:rFonts w:ascii="Arial" w:hAnsi="Arial" w:cs="Arial"/>
          <w:sz w:val="24"/>
          <w:szCs w:val="24"/>
        </w:rPr>
        <w:t>n</w:t>
      </w:r>
      <w:r w:rsidRPr="00124394">
        <w:rPr>
          <w:rFonts w:ascii="Arial" w:hAnsi="Arial" w:cs="Arial"/>
          <w:sz w:val="24"/>
          <w:szCs w:val="24"/>
        </w:rPr>
        <w:t>o</w:t>
      </w:r>
      <w:r w:rsidR="00D95977" w:rsidRPr="00124394">
        <w:rPr>
          <w:rFonts w:ascii="Arial" w:hAnsi="Arial" w:cs="Arial"/>
          <w:sz w:val="24"/>
          <w:szCs w:val="24"/>
        </w:rPr>
        <w:t>v</w:t>
      </w:r>
      <w:r w:rsidRPr="00124394">
        <w:rPr>
          <w:rFonts w:ascii="Arial" w:hAnsi="Arial" w:cs="Arial"/>
          <w:sz w:val="24"/>
          <w:szCs w:val="24"/>
        </w:rPr>
        <w:t>ación y distribución de productos de apoyo TIC (tanto productos descargables como ejecutables en la nube) así como el acceso a las capacidades de accesibilidad incrustadas en tecnologías mainstream (ej. sistemas operativos, browsers, etc.). El consorcio que desarrolla este proyecto está compuesto por 24 instituciones de 9 países. Fundosa Technosite, perteneciente a la Fundación ONCE, es la empresa líder del proyecto y entre los participantes, además de la Fundación ONCE, se encuentran, Ontario College of Arts and Design University, Universidad Técnica de Dresden, Universidad Politécnica de Madrid y Fundación Vodafone España</w:t>
      </w:r>
      <w:r w:rsidRPr="00124394">
        <w:rPr>
          <w:rFonts w:ascii="Arial" w:eastAsia="Times New Roman" w:hAnsi="Arial" w:cs="Arial"/>
          <w:sz w:val="24"/>
          <w:szCs w:val="24"/>
        </w:rPr>
        <w:t>.</w:t>
      </w:r>
    </w:p>
    <w:p w:rsidR="009E39F1" w:rsidRPr="00F14F12"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b/>
          <w:sz w:val="24"/>
          <w:szCs w:val="24"/>
        </w:rPr>
      </w:pPr>
      <w:bookmarkStart w:id="523" w:name="_Toc386362424"/>
      <w:r w:rsidRPr="00124394">
        <w:rPr>
          <w:rFonts w:ascii="Arial" w:hAnsi="Arial" w:cs="Arial"/>
          <w:b/>
          <w:sz w:val="24"/>
          <w:szCs w:val="24"/>
        </w:rPr>
        <w:t>Accessible Personalised Services In PDTs for all (APSIS4all)</w:t>
      </w:r>
      <w:bookmarkEnd w:id="523"/>
      <w:r w:rsidR="00124394" w:rsidRPr="00124394">
        <w:rPr>
          <w:rFonts w:ascii="Arial" w:hAnsi="Arial" w:cs="Arial"/>
          <w:b/>
          <w:sz w:val="24"/>
          <w:szCs w:val="24"/>
        </w:rPr>
        <w:t>:</w:t>
      </w:r>
      <w:r w:rsidRPr="00F14F12">
        <w:rPr>
          <w:rFonts w:ascii="Arial" w:hAnsi="Arial" w:cs="Arial"/>
          <w:sz w:val="24"/>
          <w:szCs w:val="24"/>
        </w:rPr>
        <w:t xml:space="preserve"> </w:t>
      </w:r>
      <w:r w:rsidR="00124394">
        <w:rPr>
          <w:rFonts w:ascii="Arial" w:hAnsi="Arial" w:cs="Arial"/>
          <w:sz w:val="24"/>
          <w:szCs w:val="24"/>
        </w:rPr>
        <w:t>P</w:t>
      </w:r>
      <w:r w:rsidRPr="00F14F12">
        <w:rPr>
          <w:rFonts w:ascii="Arial" w:hAnsi="Arial" w:cs="Arial"/>
          <w:sz w:val="24"/>
          <w:szCs w:val="24"/>
        </w:rPr>
        <w:t>royecto de desarrollo de tecnología social (PDTs) orientada a la personalización y accesibilidad en la interacción con los cajeros automáticos y máquinas expendedoras. Es un proyecto financiado por la Comisión Europea y  liderado por la empresa Fundosa Technosite S.A. y en el que participan 12 entidades de 7 países</w:t>
      </w:r>
      <w:r w:rsidR="00B150C0">
        <w:rPr>
          <w:rFonts w:ascii="Arial" w:hAnsi="Arial" w:cs="Arial"/>
          <w:sz w:val="24"/>
          <w:szCs w:val="24"/>
        </w:rPr>
        <w:t xml:space="preserve">. </w:t>
      </w:r>
      <w:r w:rsidRPr="00F14F12">
        <w:rPr>
          <w:rFonts w:ascii="Arial" w:hAnsi="Arial" w:cs="Arial"/>
          <w:sz w:val="24"/>
          <w:szCs w:val="24"/>
        </w:rPr>
        <w:t>La Fundación ONCE participa como entidad experta en las necesidades de las personas con discapacidad.</w:t>
      </w:r>
    </w:p>
    <w:p w:rsidR="009E39F1" w:rsidRPr="0054305B"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b/>
          <w:sz w:val="24"/>
          <w:szCs w:val="24"/>
        </w:rPr>
      </w:pPr>
      <w:bookmarkStart w:id="524" w:name="_Toc386362425"/>
      <w:r w:rsidRPr="0054305B">
        <w:rPr>
          <w:rFonts w:ascii="Arial" w:hAnsi="Arial" w:cs="Arial"/>
          <w:b/>
          <w:sz w:val="24"/>
          <w:szCs w:val="24"/>
        </w:rPr>
        <w:t>Disability Rights Expanding Accessible Markets (DREAM)</w:t>
      </w:r>
      <w:bookmarkEnd w:id="524"/>
      <w:r w:rsidR="0054305B" w:rsidRPr="0054305B">
        <w:rPr>
          <w:rFonts w:ascii="Arial" w:hAnsi="Arial" w:cs="Arial"/>
          <w:b/>
          <w:sz w:val="24"/>
          <w:szCs w:val="24"/>
        </w:rPr>
        <w:t xml:space="preserve">: </w:t>
      </w:r>
      <w:r w:rsidRPr="0054305B">
        <w:rPr>
          <w:rFonts w:ascii="Arial" w:hAnsi="Arial" w:cs="Arial"/>
          <w:sz w:val="24"/>
          <w:szCs w:val="24"/>
        </w:rPr>
        <w:t xml:space="preserve">El proyecto DREAM, financiado por la Comisión Europea, está liderado por la </w:t>
      </w:r>
      <w:r w:rsidRPr="0054305B">
        <w:rPr>
          <w:rFonts w:ascii="Arial" w:eastAsia="Times New Roman" w:hAnsi="Arial" w:cs="Arial"/>
          <w:sz w:val="24"/>
          <w:szCs w:val="24"/>
        </w:rPr>
        <w:t>National University of Ireland, Galway</w:t>
      </w:r>
      <w:r w:rsidR="008478C0" w:rsidRPr="0054305B">
        <w:rPr>
          <w:rFonts w:ascii="Arial" w:eastAsia="Times New Roman" w:hAnsi="Arial" w:cs="Arial"/>
          <w:sz w:val="24"/>
          <w:szCs w:val="24"/>
        </w:rPr>
        <w:t xml:space="preserve"> </w:t>
      </w:r>
      <w:r w:rsidRPr="0054305B">
        <w:rPr>
          <w:rFonts w:ascii="Arial" w:hAnsi="Arial" w:cs="Arial"/>
          <w:sz w:val="24"/>
          <w:szCs w:val="24"/>
        </w:rPr>
        <w:t xml:space="preserve">y comenzó en 2011 con una duración de 4 años. En </w:t>
      </w:r>
      <w:r w:rsidR="008478C0" w:rsidRPr="0054305B">
        <w:rPr>
          <w:rFonts w:ascii="Arial" w:hAnsi="Arial" w:cs="Arial"/>
          <w:sz w:val="24"/>
          <w:szCs w:val="24"/>
        </w:rPr>
        <w:t>é</w:t>
      </w:r>
      <w:r w:rsidRPr="0054305B">
        <w:rPr>
          <w:rFonts w:ascii="Arial" w:hAnsi="Arial" w:cs="Arial"/>
          <w:sz w:val="24"/>
          <w:szCs w:val="24"/>
        </w:rPr>
        <w:t>l participa</w:t>
      </w:r>
      <w:r w:rsidR="008E2784" w:rsidRPr="0054305B">
        <w:rPr>
          <w:rFonts w:ascii="Arial" w:hAnsi="Arial" w:cs="Arial"/>
          <w:sz w:val="24"/>
          <w:szCs w:val="24"/>
        </w:rPr>
        <w:t xml:space="preserve"> Fundosa Technosite S.A. </w:t>
      </w:r>
      <w:r w:rsidRPr="0054305B">
        <w:rPr>
          <w:rFonts w:ascii="Arial" w:hAnsi="Arial" w:cs="Arial"/>
          <w:sz w:val="24"/>
          <w:szCs w:val="24"/>
        </w:rPr>
        <w:t xml:space="preserve">junto con otros 6 socios internacionales, entre los que se encuentran la Universidad de </w:t>
      </w:r>
      <w:r w:rsidRPr="0054305B">
        <w:rPr>
          <w:rFonts w:ascii="Arial" w:eastAsia="Times New Roman" w:hAnsi="Arial" w:cs="Arial"/>
          <w:sz w:val="24"/>
          <w:szCs w:val="24"/>
        </w:rPr>
        <w:t xml:space="preserve">Leeds y la Universidad de Maastricht, y </w:t>
      </w:r>
      <w:r w:rsidRPr="0054305B">
        <w:rPr>
          <w:rFonts w:ascii="Arial" w:hAnsi="Arial" w:cs="Arial"/>
          <w:sz w:val="24"/>
          <w:szCs w:val="24"/>
        </w:rPr>
        <w:t>tiene como objetivo principal desarrollar profesionalmente y formar a la próxima generación de investigadores en política de discapacidad para ayudar a la UE y sus Estados miembros, tanto dentro de las funciones del sector público como del privado, en sus esfuerzos por aplicar la Convención sobre los Derechos de las Personas con Discapacidad a nivel nacional y Europeo.</w:t>
      </w:r>
    </w:p>
    <w:p w:rsidR="009E39F1" w:rsidRPr="0054305B"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sz w:val="24"/>
          <w:szCs w:val="24"/>
        </w:rPr>
      </w:pPr>
      <w:bookmarkStart w:id="525" w:name="_Toc386362428"/>
      <w:r w:rsidRPr="0054305B">
        <w:rPr>
          <w:rFonts w:ascii="Arial" w:hAnsi="Arial" w:cs="Arial"/>
          <w:b/>
          <w:sz w:val="24"/>
          <w:szCs w:val="24"/>
        </w:rPr>
        <w:t>Red universitaria de Innovación</w:t>
      </w:r>
      <w:bookmarkEnd w:id="525"/>
      <w:r w:rsidR="0054305B" w:rsidRPr="0054305B">
        <w:rPr>
          <w:rFonts w:ascii="Arial" w:hAnsi="Arial" w:cs="Arial"/>
          <w:b/>
          <w:sz w:val="24"/>
          <w:szCs w:val="24"/>
        </w:rPr>
        <w:t xml:space="preserve">: </w:t>
      </w:r>
      <w:r w:rsidRPr="0054305B">
        <w:rPr>
          <w:rFonts w:ascii="Arial" w:hAnsi="Arial" w:cs="Arial"/>
          <w:sz w:val="24"/>
          <w:szCs w:val="24"/>
        </w:rPr>
        <w:t>Tras las aportaciones y cambios recogidos a raíz de su presentación en el I Congreso Internacional Universidad y Discapacidad se presentó y analizó en el Congreso DRT4ALL 2013 la nueva versión del proyecto Red Universitaria de Innovación, UNINNOVA, plataforma que trata de recoger la información de proyectos que se quieren desarrollar o se están desarrollando en las universidades y centros de investigación y ponerlos en contacto con expertos para que sirvan a la resolución de necesidades reales y con empresas para que puedan llegar al mercado.</w:t>
      </w:r>
    </w:p>
    <w:p w:rsidR="009E39F1" w:rsidRPr="0054305B" w:rsidRDefault="00D95A80"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sz w:val="24"/>
          <w:szCs w:val="24"/>
        </w:rPr>
      </w:pPr>
      <w:r w:rsidRPr="0054305B">
        <w:rPr>
          <w:rFonts w:ascii="Arial" w:hAnsi="Arial" w:cs="Arial"/>
          <w:b/>
          <w:sz w:val="24"/>
          <w:szCs w:val="24"/>
        </w:rPr>
        <w:t xml:space="preserve">Proyecto con la </w:t>
      </w:r>
      <w:r w:rsidR="009E39F1" w:rsidRPr="0054305B">
        <w:rPr>
          <w:rFonts w:ascii="Arial" w:hAnsi="Arial" w:cs="Arial"/>
          <w:b/>
          <w:sz w:val="24"/>
          <w:szCs w:val="24"/>
        </w:rPr>
        <w:t>Agencia Española de Medicamentos y Productos Sanitarios</w:t>
      </w:r>
      <w:r w:rsidR="0054305B" w:rsidRPr="0054305B">
        <w:rPr>
          <w:rFonts w:ascii="Arial" w:hAnsi="Arial" w:cs="Arial"/>
          <w:b/>
          <w:sz w:val="24"/>
          <w:szCs w:val="24"/>
        </w:rPr>
        <w:t xml:space="preserve">: </w:t>
      </w:r>
      <w:r w:rsidRPr="0054305B">
        <w:rPr>
          <w:rFonts w:ascii="Arial" w:hAnsi="Arial" w:cs="Arial"/>
          <w:sz w:val="24"/>
          <w:szCs w:val="24"/>
        </w:rPr>
        <w:t xml:space="preserve">Pretende </w:t>
      </w:r>
      <w:r w:rsidR="009E39F1" w:rsidRPr="0054305B">
        <w:rPr>
          <w:rFonts w:ascii="Arial" w:hAnsi="Arial" w:cs="Arial"/>
          <w:sz w:val="24"/>
          <w:szCs w:val="24"/>
        </w:rPr>
        <w:t>garantizar que la información sobre los medicamentos sea accesible a personas con discapacidad</w:t>
      </w:r>
      <w:r w:rsidR="005E7056" w:rsidRPr="0054305B">
        <w:rPr>
          <w:rFonts w:ascii="Arial" w:hAnsi="Arial" w:cs="Arial"/>
          <w:sz w:val="24"/>
          <w:szCs w:val="24"/>
        </w:rPr>
        <w:t>.</w:t>
      </w:r>
      <w:r w:rsidRPr="0054305B">
        <w:rPr>
          <w:rFonts w:ascii="Arial" w:hAnsi="Arial" w:cs="Arial"/>
          <w:sz w:val="24"/>
          <w:szCs w:val="24"/>
        </w:rPr>
        <w:t xml:space="preserve"> </w:t>
      </w:r>
    </w:p>
    <w:p w:rsidR="00A928B9" w:rsidRDefault="00A928B9" w:rsidP="008B4A77">
      <w:pPr>
        <w:pStyle w:val="Ttulo3"/>
        <w:spacing w:before="360" w:after="240" w:line="240" w:lineRule="auto"/>
        <w:rPr>
          <w:rFonts w:ascii="Arial" w:hAnsi="Arial" w:cs="Arial"/>
          <w:color w:val="auto"/>
          <w:sz w:val="24"/>
          <w:szCs w:val="24"/>
        </w:rPr>
      </w:pPr>
      <w:bookmarkStart w:id="526" w:name="_Toc386362430"/>
      <w:bookmarkStart w:id="527" w:name="_Toc387417573"/>
      <w:bookmarkStart w:id="528" w:name="_Toc420319692"/>
      <w:r w:rsidRPr="00336119">
        <w:rPr>
          <w:rFonts w:ascii="Arial" w:hAnsi="Arial" w:cs="Arial"/>
          <w:color w:val="auto"/>
          <w:sz w:val="24"/>
          <w:szCs w:val="24"/>
        </w:rPr>
        <w:t>Cursos de formación impartidos en materias relacionadas con la accesibilidad y estudios científico sociales</w:t>
      </w:r>
      <w:bookmarkEnd w:id="526"/>
      <w:bookmarkEnd w:id="527"/>
      <w:bookmarkEnd w:id="528"/>
    </w:p>
    <w:p w:rsidR="009E39F1"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En el </w:t>
      </w:r>
      <w:r w:rsidRPr="00F14F12">
        <w:rPr>
          <w:rFonts w:ascii="Arial" w:hAnsi="Arial" w:cs="Arial"/>
          <w:b/>
          <w:bCs/>
          <w:kern w:val="24"/>
          <w:sz w:val="24"/>
          <w:szCs w:val="24"/>
          <w:lang w:val="es-ES_tradnl"/>
        </w:rPr>
        <w:t>ámbito formativo</w:t>
      </w:r>
      <w:r w:rsidRPr="00F14F12">
        <w:rPr>
          <w:rFonts w:ascii="Arial" w:hAnsi="Arial" w:cs="Arial"/>
          <w:kern w:val="24"/>
          <w:sz w:val="24"/>
          <w:szCs w:val="24"/>
          <w:lang w:val="es-ES_tradnl"/>
        </w:rPr>
        <w:t xml:space="preserve"> diferenciaremos entre los cursos y jornadas organizadas o en las que han participado ponentes de empresas de accesibilidad de ONCE y su Fundación -146 en total- y los que se corresponden con ayudas a proyectos de terceros aprobadas en 2014 -31 en total-. Además</w:t>
      </w:r>
      <w:r w:rsidR="00A20A7B">
        <w:rPr>
          <w:rFonts w:ascii="Arial" w:hAnsi="Arial" w:cs="Arial"/>
          <w:kern w:val="24"/>
          <w:sz w:val="24"/>
          <w:szCs w:val="24"/>
          <w:lang w:val="es-ES_tradnl"/>
        </w:rPr>
        <w:t xml:space="preserve"> destacar </w:t>
      </w:r>
      <w:r w:rsidRPr="00F14F12">
        <w:rPr>
          <w:rFonts w:ascii="Arial" w:hAnsi="Arial" w:cs="Arial"/>
          <w:kern w:val="24"/>
          <w:sz w:val="24"/>
          <w:szCs w:val="24"/>
          <w:lang w:val="es-ES_tradnl"/>
        </w:rPr>
        <w:t>que se han realizado 159 ponencias</w:t>
      </w:r>
      <w:r w:rsidR="00A60D18">
        <w:rPr>
          <w:rFonts w:ascii="Arial" w:hAnsi="Arial" w:cs="Arial"/>
          <w:kern w:val="24"/>
          <w:sz w:val="24"/>
          <w:szCs w:val="24"/>
          <w:lang w:val="es-ES_tradnl"/>
        </w:rPr>
        <w:t xml:space="preserve"> en formación</w:t>
      </w:r>
      <w:r w:rsidRPr="00F14F12">
        <w:rPr>
          <w:rFonts w:ascii="Arial" w:hAnsi="Arial" w:cs="Arial"/>
          <w:kern w:val="24"/>
          <w:sz w:val="24"/>
          <w:szCs w:val="24"/>
          <w:lang w:val="es-ES_tradnl"/>
        </w:rPr>
        <w:t xml:space="preserve"> por parte de 24 ponentes pertenecientes a la plantilla de la Fundación ONCE y las empresas citadas.</w:t>
      </w:r>
    </w:p>
    <w:tbl>
      <w:tblPr>
        <w:tblW w:w="524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tblPr>
      <w:tblGrid>
        <w:gridCol w:w="3540"/>
        <w:gridCol w:w="1700"/>
      </w:tblGrid>
      <w:tr w:rsidR="00A60D18" w:rsidRPr="005E2D5A" w:rsidTr="00A60D18">
        <w:trPr>
          <w:jc w:val="center"/>
        </w:trPr>
        <w:tc>
          <w:tcPr>
            <w:tcW w:w="35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A60D18" w:rsidRPr="005E2D5A" w:rsidRDefault="00A60D18" w:rsidP="00A66547">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A60D18" w:rsidRPr="005E2D5A" w:rsidRDefault="00A60D18" w:rsidP="00A66547">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Nº de ítems</w:t>
            </w:r>
          </w:p>
        </w:tc>
      </w:tr>
      <w:tr w:rsidR="00A60D18" w:rsidRPr="005E2D5A" w:rsidTr="00A60D18">
        <w:trPr>
          <w:jc w:val="center"/>
        </w:trPr>
        <w:tc>
          <w:tcPr>
            <w:tcW w:w="354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3</w:t>
            </w:r>
          </w:p>
        </w:tc>
      </w:tr>
      <w:tr w:rsidR="00A60D18" w:rsidRPr="005E2D5A" w:rsidTr="00A60D18">
        <w:trPr>
          <w:jc w:val="center"/>
        </w:trPr>
        <w:tc>
          <w:tcPr>
            <w:tcW w:w="3540" w:type="dxa"/>
            <w:tcBorders>
              <w:left w:val="nil"/>
              <w:bottom w:val="single" w:sz="8" w:space="0" w:color="8C8C8C"/>
              <w:right w:val="nil"/>
            </w:tcBorders>
            <w:shd w:val="clear" w:color="auto" w:fill="BFBFBF"/>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46</w:t>
            </w:r>
          </w:p>
        </w:tc>
      </w:tr>
      <w:tr w:rsidR="00A60D18" w:rsidRPr="005E2D5A" w:rsidTr="00A60D18">
        <w:trPr>
          <w:jc w:val="center"/>
        </w:trPr>
        <w:tc>
          <w:tcPr>
            <w:tcW w:w="354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28</w:t>
            </w:r>
          </w:p>
        </w:tc>
      </w:tr>
      <w:tr w:rsidR="00A60D18" w:rsidRPr="005E2D5A" w:rsidTr="00A60D18">
        <w:trPr>
          <w:jc w:val="center"/>
        </w:trPr>
        <w:tc>
          <w:tcPr>
            <w:tcW w:w="3540" w:type="dxa"/>
            <w:tcBorders>
              <w:left w:val="nil"/>
              <w:right w:val="nil"/>
            </w:tcBorders>
            <w:shd w:val="clear" w:color="auto" w:fill="BFBFBF"/>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100</w:t>
            </w:r>
          </w:p>
        </w:tc>
      </w:tr>
    </w:tbl>
    <w:p w:rsidR="00A20A7B" w:rsidRDefault="00A20A7B" w:rsidP="00502F31">
      <w:pPr>
        <w:spacing w:before="240" w:after="240" w:line="240" w:lineRule="auto"/>
        <w:jc w:val="both"/>
        <w:rPr>
          <w:rFonts w:ascii="Arial" w:hAnsi="Arial" w:cs="Arial"/>
          <w:kern w:val="24"/>
          <w:sz w:val="24"/>
          <w:szCs w:val="24"/>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single" w:sz="8" w:space="0" w:color="FFFFFF" w:themeColor="background1"/>
          <w:insideV w:val="single" w:sz="12" w:space="0" w:color="FFFFFF" w:themeColor="background1"/>
        </w:tblBorders>
        <w:tblLook w:val="04A0"/>
      </w:tblPr>
      <w:tblGrid>
        <w:gridCol w:w="3883"/>
        <w:gridCol w:w="4837"/>
      </w:tblGrid>
      <w:tr w:rsidR="005E2D5A" w:rsidRPr="004E24B6" w:rsidTr="005E2D5A">
        <w:trPr>
          <w:trHeight w:val="964"/>
          <w:jc w:val="center"/>
        </w:trPr>
        <w:tc>
          <w:tcPr>
            <w:tcW w:w="3883" w:type="dxa"/>
            <w:shd w:val="clear" w:color="auto" w:fill="BFBFBF"/>
            <w:vAlign w:val="center"/>
          </w:tcPr>
          <w:p w:rsidR="005E2D5A" w:rsidRPr="0054305B" w:rsidRDefault="005E2D5A" w:rsidP="005E2D5A">
            <w:pPr>
              <w:spacing w:before="40" w:after="40"/>
              <w:jc w:val="center"/>
              <w:rPr>
                <w:rFonts w:ascii="Arial" w:hAnsi="Arial" w:cs="Arial"/>
                <w:b/>
                <w:sz w:val="24"/>
              </w:rPr>
            </w:pPr>
            <w:r w:rsidRPr="0054305B">
              <w:rPr>
                <w:rFonts w:ascii="Arial" w:hAnsi="Arial" w:cs="Arial"/>
                <w:b/>
                <w:bCs/>
                <w:sz w:val="24"/>
                <w:lang w:val="en-US"/>
              </w:rPr>
              <w:t>159 Ponencias en Formación</w:t>
            </w:r>
          </w:p>
        </w:tc>
        <w:tc>
          <w:tcPr>
            <w:tcW w:w="4837" w:type="dxa"/>
            <w:shd w:val="clear" w:color="auto" w:fill="BFBFBF"/>
            <w:vAlign w:val="center"/>
          </w:tcPr>
          <w:p w:rsidR="005E2D5A" w:rsidRPr="0054305B" w:rsidRDefault="005E2D5A" w:rsidP="005E2D5A">
            <w:pPr>
              <w:spacing w:before="40" w:after="40"/>
              <w:jc w:val="both"/>
              <w:rPr>
                <w:rFonts w:ascii="Arial" w:hAnsi="Arial" w:cs="Arial"/>
                <w:b/>
                <w:sz w:val="24"/>
              </w:rPr>
            </w:pPr>
            <w:r w:rsidRPr="0054305B">
              <w:rPr>
                <w:rFonts w:ascii="Arial" w:hAnsi="Arial" w:cs="Arial"/>
                <w:b/>
                <w:bCs/>
                <w:sz w:val="24"/>
              </w:rPr>
              <w:t>24 Ponentes de Fundación o sus empresas han participado en este ámbito de formación</w:t>
            </w:r>
          </w:p>
        </w:tc>
      </w:tr>
    </w:tbl>
    <w:p w:rsidR="009E39F1" w:rsidRPr="00F14F12" w:rsidRDefault="009E39F1" w:rsidP="00502F31">
      <w:pPr>
        <w:spacing w:before="24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Destacar de entre las actividades realizadas que se ha continuado con la organización de </w:t>
      </w:r>
      <w:r w:rsidRPr="00F14F12">
        <w:rPr>
          <w:rFonts w:ascii="Arial" w:hAnsi="Arial" w:cs="Arial"/>
          <w:bCs/>
          <w:kern w:val="24"/>
          <w:sz w:val="24"/>
          <w:szCs w:val="24"/>
          <w:lang w:val="es-ES_tradnl"/>
        </w:rPr>
        <w:t>jornadas para técnicos municipales</w:t>
      </w:r>
      <w:r w:rsidRPr="00F14F12">
        <w:rPr>
          <w:rFonts w:ascii="Arial" w:hAnsi="Arial" w:cs="Arial"/>
          <w:kern w:val="24"/>
          <w:sz w:val="24"/>
          <w:szCs w:val="24"/>
          <w:lang w:val="es-ES_tradnl"/>
        </w:rPr>
        <w:t xml:space="preserve"> gracias al convenio firmado con la Fundación ACS y a la actividad con FESVIAL y el CEAPAT. Esta actividad permite a la Fundación ONCE estar en contacto con los gestores y técnicos de los Ayuntamientos</w:t>
      </w:r>
      <w:r w:rsidR="00A60D18">
        <w:rPr>
          <w:rFonts w:ascii="Arial" w:hAnsi="Arial" w:cs="Arial"/>
          <w:kern w:val="24"/>
          <w:sz w:val="24"/>
          <w:szCs w:val="24"/>
          <w:lang w:val="es-ES_tradnl"/>
        </w:rPr>
        <w:t xml:space="preserve"> especializados en accesibilidad. </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Otr</w:t>
      </w:r>
      <w:r w:rsidR="00A60D18">
        <w:rPr>
          <w:rFonts w:ascii="Arial" w:hAnsi="Arial" w:cs="Arial"/>
          <w:kern w:val="24"/>
          <w:sz w:val="24"/>
          <w:szCs w:val="24"/>
          <w:lang w:val="es-ES_tradnl"/>
        </w:rPr>
        <w:t xml:space="preserve">o de los hitos </w:t>
      </w:r>
      <w:r w:rsidRPr="00F14F12">
        <w:rPr>
          <w:rFonts w:ascii="Arial" w:hAnsi="Arial" w:cs="Arial"/>
          <w:kern w:val="24"/>
          <w:sz w:val="24"/>
          <w:szCs w:val="24"/>
          <w:lang w:val="es-ES_tradnl"/>
        </w:rPr>
        <w:t xml:space="preserve">más destacables es la participación junto con la ONCE en </w:t>
      </w:r>
      <w:r w:rsidRPr="00F14F12">
        <w:rPr>
          <w:rFonts w:ascii="Arial" w:hAnsi="Arial" w:cs="Arial"/>
          <w:bCs/>
          <w:i/>
          <w:iCs/>
          <w:kern w:val="24"/>
          <w:sz w:val="24"/>
          <w:szCs w:val="24"/>
          <w:lang w:val="es-ES_tradnl"/>
        </w:rPr>
        <w:t>SIMO Educación 2014, Salón de Tecnología para la Enseñanza</w:t>
      </w:r>
      <w:r w:rsidRPr="00F14F12">
        <w:rPr>
          <w:rFonts w:ascii="Arial" w:hAnsi="Arial" w:cs="Arial"/>
          <w:kern w:val="24"/>
          <w:sz w:val="24"/>
          <w:szCs w:val="24"/>
          <w:lang w:val="es-ES_tradnl"/>
        </w:rPr>
        <w:t>, donde se presentaron soluciones tecnológicas accesibles y se aportó la experiencia en el uso de herramientas TIC al servicio de la educación inclusiva.</w:t>
      </w:r>
    </w:p>
    <w:p w:rsidR="009E39F1" w:rsidRPr="00F14F12" w:rsidRDefault="009E39F1" w:rsidP="009E39F1">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También se </w:t>
      </w:r>
      <w:r w:rsidRPr="00F14F12">
        <w:rPr>
          <w:rFonts w:ascii="Arial" w:hAnsi="Arial" w:cs="Arial"/>
          <w:sz w:val="24"/>
          <w:szCs w:val="24"/>
        </w:rPr>
        <w:t xml:space="preserve">ha colaborado y participado en la </w:t>
      </w:r>
      <w:r w:rsidRPr="00F14F12">
        <w:rPr>
          <w:rFonts w:ascii="Arial" w:hAnsi="Arial" w:cs="Arial"/>
          <w:i/>
          <w:sz w:val="24"/>
          <w:szCs w:val="24"/>
        </w:rPr>
        <w:t>Diada de las Telecomunicaciones</w:t>
      </w:r>
      <w:r w:rsidRPr="00F14F12">
        <w:rPr>
          <w:rFonts w:ascii="Arial" w:hAnsi="Arial" w:cs="Arial"/>
          <w:sz w:val="24"/>
          <w:szCs w:val="24"/>
        </w:rPr>
        <w:t xml:space="preserve"> en la edición del 2014, al igual que en ediciones anteriores. Esta jornada fue organizada por el Colegio de Ingenieros Técnicos y Peritos de Telecomunicaciones de Cataluña</w:t>
      </w:r>
      <w:r w:rsidR="00A60D18">
        <w:rPr>
          <w:rFonts w:ascii="Arial" w:hAnsi="Arial" w:cs="Arial"/>
          <w:sz w:val="24"/>
          <w:szCs w:val="24"/>
        </w:rPr>
        <w:t>.</w:t>
      </w:r>
    </w:p>
    <w:p w:rsidR="009E39F1" w:rsidRPr="00F14F12" w:rsidRDefault="009E39F1" w:rsidP="009E39F1">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Por otra parte recordar la ya comentada participación en la IV Bienal Iberoamericana de Diseño a través de la dotación de un premio de “Diseño para todos”. La aplicación </w:t>
      </w:r>
      <w:r w:rsidRPr="00F14F12">
        <w:rPr>
          <w:rFonts w:ascii="Arial" w:hAnsi="Arial" w:cs="Arial"/>
          <w:bCs/>
          <w:kern w:val="24"/>
          <w:sz w:val="24"/>
          <w:szCs w:val="24"/>
          <w:lang w:val="es-ES_tradnl"/>
        </w:rPr>
        <w:t xml:space="preserve">Medicamento Accesible Aplus </w:t>
      </w:r>
      <w:r w:rsidRPr="00F14F12">
        <w:rPr>
          <w:rFonts w:ascii="Arial" w:hAnsi="Arial" w:cs="Arial"/>
          <w:kern w:val="24"/>
          <w:sz w:val="24"/>
          <w:szCs w:val="24"/>
          <w:lang w:val="es-ES_tradnl"/>
        </w:rPr>
        <w:t>ha obtenido uno de esos accésit. Precisamente las diversas presentaciones que se han realizado de esta aplicación a lo largo del año son otras de las actividades destacables.</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Y, destacar </w:t>
      </w:r>
      <w:r w:rsidR="00A60D18">
        <w:rPr>
          <w:rFonts w:ascii="Arial" w:hAnsi="Arial" w:cs="Arial"/>
          <w:kern w:val="24"/>
          <w:sz w:val="24"/>
          <w:szCs w:val="24"/>
          <w:lang w:val="es-ES_tradnl"/>
        </w:rPr>
        <w:t xml:space="preserve">también </w:t>
      </w:r>
      <w:r w:rsidRPr="00F14F12">
        <w:rPr>
          <w:rFonts w:ascii="Arial" w:hAnsi="Arial" w:cs="Arial"/>
          <w:kern w:val="24"/>
          <w:sz w:val="24"/>
          <w:szCs w:val="24"/>
          <w:lang w:val="es-ES_tradnl"/>
        </w:rPr>
        <w:t xml:space="preserve">las </w:t>
      </w:r>
      <w:r w:rsidR="0054305B">
        <w:rPr>
          <w:rFonts w:ascii="Arial" w:hAnsi="Arial" w:cs="Arial"/>
          <w:kern w:val="24"/>
          <w:sz w:val="24"/>
          <w:szCs w:val="24"/>
          <w:lang w:val="es-ES_tradnl"/>
        </w:rPr>
        <w:t xml:space="preserve">jornadas </w:t>
      </w:r>
      <w:r w:rsidRPr="00F14F12">
        <w:rPr>
          <w:rFonts w:ascii="Arial" w:hAnsi="Arial" w:cs="Arial"/>
          <w:kern w:val="24"/>
          <w:sz w:val="24"/>
          <w:szCs w:val="24"/>
          <w:lang w:val="es-ES_tradnl"/>
        </w:rPr>
        <w:t xml:space="preserve">realizadas junto con la OMT (Organización Mundial del Turismo) con quien se ha organizado la </w:t>
      </w:r>
      <w:r w:rsidRPr="00F14F12">
        <w:rPr>
          <w:rFonts w:ascii="Arial" w:hAnsi="Arial" w:cs="Arial"/>
          <w:bCs/>
          <w:kern w:val="24"/>
          <w:sz w:val="24"/>
          <w:szCs w:val="24"/>
          <w:lang w:val="es-ES_tradnl"/>
        </w:rPr>
        <w:t>1ª Conferencia de Turismo Accesible en Europa de la OMT</w:t>
      </w:r>
      <w:r w:rsidRPr="00F14F12">
        <w:rPr>
          <w:rFonts w:ascii="Arial" w:hAnsi="Arial" w:cs="Arial"/>
          <w:kern w:val="24"/>
          <w:sz w:val="24"/>
          <w:szCs w:val="24"/>
          <w:lang w:val="es-ES_tradnl"/>
        </w:rPr>
        <w:t xml:space="preserve">, celebrada en San Marino, y se ha participado en el </w:t>
      </w:r>
      <w:r w:rsidR="00A60D18">
        <w:rPr>
          <w:rFonts w:ascii="Arial" w:hAnsi="Arial" w:cs="Arial"/>
          <w:bCs/>
          <w:kern w:val="24"/>
          <w:sz w:val="24"/>
          <w:szCs w:val="24"/>
          <w:lang w:val="es-ES_tradnl"/>
        </w:rPr>
        <w:t>primer</w:t>
      </w:r>
      <w:r w:rsidRPr="00F14F12">
        <w:rPr>
          <w:rFonts w:ascii="Arial" w:hAnsi="Arial" w:cs="Arial"/>
          <w:kern w:val="24"/>
          <w:sz w:val="24"/>
          <w:szCs w:val="24"/>
          <w:lang w:val="es-ES_tradnl"/>
        </w:rPr>
        <w:t xml:space="preserve"> </w:t>
      </w:r>
      <w:r w:rsidRPr="00F14F12">
        <w:rPr>
          <w:rFonts w:ascii="Arial" w:hAnsi="Arial" w:cs="Arial"/>
          <w:bCs/>
          <w:kern w:val="24"/>
          <w:sz w:val="24"/>
          <w:szCs w:val="24"/>
          <w:lang w:val="es-ES_tradnl"/>
        </w:rPr>
        <w:t>Congreso Internacional sobre Turismo y Peregrinaciones de la OMT</w:t>
      </w:r>
      <w:r w:rsidRPr="00F14F12">
        <w:rPr>
          <w:rFonts w:ascii="Arial" w:hAnsi="Arial" w:cs="Arial"/>
          <w:kern w:val="24"/>
          <w:sz w:val="24"/>
          <w:szCs w:val="24"/>
          <w:lang w:val="es-ES_tradnl"/>
        </w:rPr>
        <w:t xml:space="preserve">, celebrado en Santiago de Compostela. También recordar la participación en la </w:t>
      </w:r>
      <w:r w:rsidRPr="00F14F12">
        <w:rPr>
          <w:rFonts w:ascii="Arial" w:hAnsi="Arial" w:cs="Arial"/>
          <w:bCs/>
          <w:kern w:val="24"/>
          <w:sz w:val="24"/>
          <w:szCs w:val="24"/>
          <w:lang w:val="es-ES_tradnl"/>
        </w:rPr>
        <w:t>Zero Projet Conference</w:t>
      </w:r>
      <w:r w:rsidRPr="00F14F12">
        <w:rPr>
          <w:rFonts w:ascii="Arial" w:hAnsi="Arial" w:cs="Arial"/>
          <w:kern w:val="24"/>
          <w:sz w:val="24"/>
          <w:szCs w:val="24"/>
          <w:lang w:val="es-ES_tradnl"/>
        </w:rPr>
        <w:t xml:space="preserve"> en Viena al haber sido seleccionadas como buenas prácticas las actuaciones llevadas a cabo </w:t>
      </w:r>
      <w:r w:rsidR="00A60D18">
        <w:rPr>
          <w:rFonts w:ascii="Arial" w:hAnsi="Arial" w:cs="Arial"/>
          <w:kern w:val="24"/>
          <w:sz w:val="24"/>
          <w:szCs w:val="24"/>
          <w:lang w:val="es-ES_tradnl"/>
        </w:rPr>
        <w:t>bajo</w:t>
      </w:r>
      <w:r w:rsidRPr="00F14F12">
        <w:rPr>
          <w:rFonts w:ascii="Arial" w:hAnsi="Arial" w:cs="Arial"/>
          <w:kern w:val="24"/>
          <w:sz w:val="24"/>
          <w:szCs w:val="24"/>
          <w:lang w:val="es-ES_tradnl"/>
        </w:rPr>
        <w:t xml:space="preserve"> el convenio con el IMSERSO.</w:t>
      </w:r>
    </w:p>
    <w:p w:rsidR="00646D79" w:rsidRDefault="009E39F1" w:rsidP="009E39F1">
      <w:pPr>
        <w:spacing w:before="120" w:after="240" w:line="240" w:lineRule="auto"/>
        <w:jc w:val="both"/>
        <w:rPr>
          <w:rFonts w:ascii="Arial" w:hAnsi="Arial" w:cs="Arial"/>
          <w:sz w:val="24"/>
          <w:szCs w:val="24"/>
          <w:lang w:val="es-ES_tradnl"/>
        </w:rPr>
      </w:pPr>
      <w:r w:rsidRPr="00F14F12">
        <w:rPr>
          <w:rFonts w:ascii="Arial" w:hAnsi="Arial" w:cs="Arial"/>
          <w:sz w:val="24"/>
          <w:szCs w:val="24"/>
          <w:lang w:val="es-ES_tradnl"/>
        </w:rPr>
        <w:t>Igualmente significativa fue la participación en la I Cumbre Mundial de Destinos para Todos celebrada en Canadá o la participación en el II Congreso Iberoamericano Smar</w:t>
      </w:r>
      <w:r w:rsidR="00646D79">
        <w:rPr>
          <w:rFonts w:ascii="Arial" w:hAnsi="Arial" w:cs="Arial"/>
          <w:sz w:val="24"/>
          <w:szCs w:val="24"/>
          <w:lang w:val="es-ES_tradnl"/>
        </w:rPr>
        <w:t>t</w:t>
      </w:r>
      <w:r w:rsidRPr="00F14F12">
        <w:rPr>
          <w:rFonts w:ascii="Arial" w:hAnsi="Arial" w:cs="Arial"/>
          <w:sz w:val="24"/>
          <w:szCs w:val="24"/>
          <w:lang w:val="es-ES_tradnl"/>
        </w:rPr>
        <w:t xml:space="preserve"> City = Ciudad Accesible y en el II Foro Internacional de Ciudades Incluyentes, ambos celebrados en México.</w:t>
      </w:r>
      <w:r w:rsidR="00A60D18">
        <w:rPr>
          <w:rFonts w:ascii="Arial" w:hAnsi="Arial" w:cs="Arial"/>
          <w:sz w:val="24"/>
          <w:szCs w:val="24"/>
          <w:lang w:val="es-ES_tradnl"/>
        </w:rPr>
        <w:t xml:space="preserve"> </w:t>
      </w:r>
    </w:p>
    <w:p w:rsidR="002A7E3D"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Y por último comentar las presentaciones de los proyectos A</w:t>
      </w:r>
      <w:r w:rsidR="00A32C29">
        <w:rPr>
          <w:rFonts w:ascii="Arial" w:hAnsi="Arial" w:cs="Arial"/>
          <w:kern w:val="24"/>
          <w:sz w:val="24"/>
          <w:szCs w:val="24"/>
          <w:lang w:val="es-ES_tradnl"/>
        </w:rPr>
        <w:t>móvil</w:t>
      </w:r>
      <w:r w:rsidRPr="00F14F12">
        <w:rPr>
          <w:rFonts w:ascii="Arial" w:hAnsi="Arial" w:cs="Arial"/>
          <w:kern w:val="24"/>
          <w:sz w:val="24"/>
          <w:szCs w:val="24"/>
          <w:lang w:val="es-ES_tradnl"/>
        </w:rPr>
        <w:t xml:space="preserve"> e ICARUS</w:t>
      </w:r>
      <w:r w:rsidR="002A7E3D">
        <w:rPr>
          <w:rFonts w:ascii="Arial" w:hAnsi="Arial" w:cs="Arial"/>
          <w:kern w:val="24"/>
          <w:sz w:val="24"/>
          <w:szCs w:val="24"/>
          <w:lang w:val="es-ES_tradnl"/>
        </w:rPr>
        <w:t xml:space="preserve">, </w:t>
      </w:r>
      <w:r w:rsidRPr="00F14F12">
        <w:rPr>
          <w:rFonts w:ascii="Arial" w:hAnsi="Arial" w:cs="Arial"/>
          <w:kern w:val="24"/>
          <w:sz w:val="24"/>
          <w:szCs w:val="24"/>
        </w:rPr>
        <w:t xml:space="preserve"> la celebración de la primera edición de la </w:t>
      </w:r>
      <w:r w:rsidRPr="00F14F12">
        <w:rPr>
          <w:rFonts w:ascii="Arial" w:hAnsi="Arial" w:cs="Arial"/>
          <w:bCs/>
          <w:kern w:val="24"/>
          <w:sz w:val="24"/>
          <w:szCs w:val="24"/>
          <w:lang w:val="es-ES_tradnl"/>
        </w:rPr>
        <w:t>Madrid Accessibility Week</w:t>
      </w:r>
      <w:r w:rsidR="002A7E3D">
        <w:rPr>
          <w:rFonts w:ascii="Arial" w:hAnsi="Arial" w:cs="Arial"/>
          <w:bCs/>
          <w:kern w:val="24"/>
          <w:sz w:val="24"/>
          <w:szCs w:val="24"/>
          <w:lang w:val="es-ES_tradnl"/>
        </w:rPr>
        <w:t xml:space="preserve"> y la </w:t>
      </w:r>
      <w:r w:rsidRPr="00F14F12">
        <w:rPr>
          <w:rFonts w:ascii="Arial" w:hAnsi="Arial" w:cs="Arial"/>
          <w:kern w:val="24"/>
          <w:sz w:val="24"/>
          <w:szCs w:val="24"/>
          <w:lang w:val="es-ES_tradnl"/>
        </w:rPr>
        <w:t xml:space="preserve">segunda fase de extensión del </w:t>
      </w:r>
      <w:r w:rsidRPr="00F14F12">
        <w:rPr>
          <w:rFonts w:ascii="Arial" w:hAnsi="Arial" w:cs="Arial"/>
          <w:b/>
          <w:bCs/>
          <w:kern w:val="24"/>
          <w:sz w:val="24"/>
          <w:szCs w:val="24"/>
          <w:lang w:val="es-ES_tradnl"/>
        </w:rPr>
        <w:t>programa formativo en metodología de innovación</w:t>
      </w:r>
      <w:r w:rsidR="002A7E3D">
        <w:rPr>
          <w:rFonts w:ascii="Arial" w:hAnsi="Arial" w:cs="Arial"/>
          <w:b/>
          <w:bCs/>
          <w:kern w:val="24"/>
          <w:sz w:val="24"/>
          <w:szCs w:val="24"/>
          <w:lang w:val="es-ES_tradnl"/>
        </w:rPr>
        <w:t xml:space="preserve">. </w:t>
      </w:r>
      <w:r w:rsidR="002A7E3D" w:rsidRPr="002A7E3D">
        <w:rPr>
          <w:rFonts w:ascii="Arial" w:hAnsi="Arial" w:cs="Arial"/>
          <w:kern w:val="24"/>
          <w:sz w:val="24"/>
          <w:szCs w:val="24"/>
          <w:lang w:val="es-ES_tradnl"/>
        </w:rPr>
        <w:t xml:space="preserve">Este último proyecto tuvo </w:t>
      </w:r>
      <w:r w:rsidRPr="00F14F12">
        <w:rPr>
          <w:rFonts w:ascii="Arial" w:hAnsi="Arial" w:cs="Arial"/>
          <w:kern w:val="24"/>
          <w:sz w:val="24"/>
          <w:szCs w:val="24"/>
          <w:lang w:val="es-ES_tradnl"/>
        </w:rPr>
        <w:t>participación de responsables y técnicos de varias direcciones de la Fundación ONCE y del grupo empresarial</w:t>
      </w:r>
      <w:r w:rsidR="00BF6675">
        <w:rPr>
          <w:rFonts w:ascii="Arial" w:hAnsi="Arial" w:cs="Arial"/>
          <w:kern w:val="24"/>
          <w:sz w:val="24"/>
          <w:szCs w:val="24"/>
          <w:lang w:val="es-ES_tradnl"/>
        </w:rPr>
        <w:t xml:space="preserve">. </w:t>
      </w:r>
    </w:p>
    <w:p w:rsidR="009E39F1" w:rsidRPr="00F14F12" w:rsidRDefault="009E39F1" w:rsidP="009E39F1">
      <w:pPr>
        <w:spacing w:before="120" w:after="240" w:line="240" w:lineRule="auto"/>
        <w:jc w:val="both"/>
        <w:rPr>
          <w:rFonts w:ascii="Arial" w:hAnsi="Arial" w:cs="Arial"/>
          <w:sz w:val="24"/>
          <w:szCs w:val="24"/>
          <w:lang w:val="es-ES_tradnl"/>
        </w:rPr>
      </w:pPr>
      <w:r w:rsidRPr="00F14F12">
        <w:rPr>
          <w:rFonts w:ascii="Arial" w:hAnsi="Arial" w:cs="Arial"/>
          <w:sz w:val="24"/>
          <w:szCs w:val="24"/>
          <w:lang w:val="es-ES_tradnl"/>
        </w:rPr>
        <w:t xml:space="preserve">Entre los </w:t>
      </w:r>
      <w:r w:rsidRPr="00F14F12">
        <w:rPr>
          <w:rFonts w:ascii="Arial" w:hAnsi="Arial" w:cs="Arial"/>
          <w:b/>
          <w:bCs/>
          <w:sz w:val="24"/>
          <w:szCs w:val="24"/>
          <w:lang w:val="es-ES_tradnl"/>
        </w:rPr>
        <w:t xml:space="preserve">estudios </w:t>
      </w:r>
      <w:r w:rsidR="00750701" w:rsidRPr="00750701">
        <w:rPr>
          <w:rFonts w:ascii="Arial" w:hAnsi="Arial" w:cs="Arial"/>
          <w:bCs/>
          <w:sz w:val="24"/>
          <w:szCs w:val="24"/>
          <w:lang w:val="es-ES_tradnl"/>
        </w:rPr>
        <w:t>en materia de accesibilidad universal</w:t>
      </w:r>
      <w:r w:rsidR="00750701">
        <w:rPr>
          <w:rFonts w:ascii="Arial" w:hAnsi="Arial" w:cs="Arial"/>
          <w:bCs/>
          <w:sz w:val="24"/>
          <w:szCs w:val="24"/>
          <w:lang w:val="es-ES_tradnl"/>
        </w:rPr>
        <w:t xml:space="preserve"> </w:t>
      </w:r>
      <w:r w:rsidRPr="00750701">
        <w:rPr>
          <w:rFonts w:ascii="Arial" w:hAnsi="Arial" w:cs="Arial"/>
          <w:sz w:val="24"/>
          <w:szCs w:val="24"/>
          <w:lang w:val="es-ES_tradnl"/>
        </w:rPr>
        <w:t>señalar</w:t>
      </w:r>
      <w:r w:rsidR="00750701">
        <w:rPr>
          <w:rFonts w:ascii="Arial" w:hAnsi="Arial" w:cs="Arial"/>
          <w:sz w:val="24"/>
          <w:szCs w:val="24"/>
          <w:lang w:val="es-ES_tradnl"/>
        </w:rPr>
        <w:t xml:space="preserve"> </w:t>
      </w:r>
      <w:r w:rsidR="00A20A7B">
        <w:rPr>
          <w:rFonts w:ascii="Arial" w:hAnsi="Arial" w:cs="Arial"/>
          <w:sz w:val="24"/>
          <w:szCs w:val="24"/>
          <w:lang w:val="es-ES_tradnl"/>
        </w:rPr>
        <w:t xml:space="preserve">los siguientes datos: </w:t>
      </w:r>
    </w:p>
    <w:tbl>
      <w:tblPr>
        <w:tblW w:w="6665" w:type="dxa"/>
        <w:tblInd w:w="419" w:type="dxa"/>
        <w:tblLayout w:type="fixed"/>
        <w:tblCellMar>
          <w:left w:w="42" w:type="dxa"/>
          <w:right w:w="42" w:type="dxa"/>
        </w:tblCellMar>
        <w:tblLook w:val="0420"/>
      </w:tblPr>
      <w:tblGrid>
        <w:gridCol w:w="4822"/>
        <w:gridCol w:w="1843"/>
      </w:tblGrid>
      <w:tr w:rsidR="00A20A7B" w:rsidRPr="005E2D5A" w:rsidTr="00785E47">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A20A7B" w:rsidRPr="005E2D5A" w:rsidRDefault="00A20A7B" w:rsidP="00785E47">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843" w:type="dxa"/>
            <w:tcBorders>
              <w:top w:val="nil"/>
              <w:left w:val="single" w:sz="4" w:space="0" w:color="FFFFFF" w:themeColor="background1"/>
              <w:bottom w:val="nil"/>
              <w:right w:val="single" w:sz="4" w:space="0" w:color="FFFFFF" w:themeColor="background1"/>
            </w:tcBorders>
            <w:shd w:val="clear" w:color="auto" w:fill="FFD100"/>
            <w:vAlign w:val="center"/>
            <w:hideMark/>
          </w:tcPr>
          <w:p w:rsidR="00A20A7B" w:rsidRPr="005E2D5A" w:rsidRDefault="00A20A7B"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A20A7B" w:rsidRPr="005E2D5A" w:rsidTr="00785E47">
        <w:tc>
          <w:tcPr>
            <w:tcW w:w="4822" w:type="dxa"/>
            <w:tcBorders>
              <w:top w:val="nil"/>
              <w:left w:val="nil"/>
              <w:bottom w:val="single" w:sz="4" w:space="0" w:color="A6A6A6"/>
              <w:right w:val="nil"/>
            </w:tcBorders>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rPr>
                <w:rFonts w:ascii="Arial" w:hAnsi="Arial" w:cs="Arial"/>
              </w:rPr>
            </w:pPr>
            <w:r w:rsidRPr="005E2D5A">
              <w:rPr>
                <w:rFonts w:ascii="Arial" w:hAnsi="Arial" w:cs="Arial"/>
                <w:color w:val="000000"/>
                <w:kern w:val="24"/>
                <w:lang w:val="es-ES_tradnl"/>
              </w:rPr>
              <w:t>Apoyo a estudios realizados por terceros</w:t>
            </w:r>
          </w:p>
        </w:tc>
        <w:tc>
          <w:tcPr>
            <w:tcW w:w="1843" w:type="dxa"/>
            <w:tcBorders>
              <w:top w:val="nil"/>
              <w:left w:val="nil"/>
              <w:bottom w:val="single" w:sz="4" w:space="0" w:color="A6A6A6"/>
              <w:right w:val="nil"/>
            </w:tcBorders>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7</w:t>
            </w:r>
          </w:p>
        </w:tc>
      </w:tr>
      <w:tr w:rsidR="00A20A7B" w:rsidRPr="005E2D5A" w:rsidTr="00785E47">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rPr>
                <w:rFonts w:ascii="Arial" w:hAnsi="Arial" w:cs="Arial"/>
              </w:rPr>
            </w:pPr>
            <w:r w:rsidRPr="005E2D5A">
              <w:rPr>
                <w:rFonts w:ascii="Arial" w:hAnsi="Arial" w:cs="Arial"/>
                <w:color w:val="000000"/>
                <w:kern w:val="24"/>
                <w:lang w:val="es-ES_tradnl"/>
              </w:rPr>
              <w:t>Estudios realizados por la Fundación ONCE:</w:t>
            </w:r>
          </w:p>
        </w:tc>
        <w:tc>
          <w:tcPr>
            <w:tcW w:w="1843" w:type="dxa"/>
            <w:tcBorders>
              <w:top w:val="single" w:sz="4" w:space="0" w:color="A6A6A6"/>
              <w:left w:val="nil"/>
              <w:bottom w:val="single" w:sz="4" w:space="0" w:color="A6A6A6"/>
              <w:right w:val="nil"/>
            </w:tcBorders>
            <w:shd w:val="clear" w:color="auto" w:fill="D8D9DE"/>
          </w:tcPr>
          <w:p w:rsidR="00A20A7B" w:rsidRPr="005E2D5A" w:rsidRDefault="00A20A7B" w:rsidP="00785E47">
            <w:pPr>
              <w:spacing w:after="0"/>
              <w:rPr>
                <w:rFonts w:ascii="Arial" w:eastAsia="Times New Roman" w:hAnsi="Arial" w:cs="Arial"/>
                <w:color w:val="000000"/>
                <w:sz w:val="24"/>
                <w:szCs w:val="24"/>
                <w:lang w:eastAsia="en-US"/>
              </w:rPr>
            </w:pPr>
          </w:p>
        </w:tc>
      </w:tr>
      <w:tr w:rsidR="00A20A7B" w:rsidRPr="005E2D5A" w:rsidTr="00785E47">
        <w:tc>
          <w:tcPr>
            <w:tcW w:w="4822" w:type="dxa"/>
            <w:tcBorders>
              <w:top w:val="single" w:sz="4" w:space="0" w:color="A6A6A6"/>
              <w:left w:val="nil"/>
              <w:bottom w:val="single" w:sz="4" w:space="0" w:color="A6A6A6"/>
              <w:right w:val="nil"/>
            </w:tcBorders>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ind w:left="562"/>
              <w:rPr>
                <w:rFonts w:ascii="Arial" w:hAnsi="Arial" w:cs="Arial"/>
              </w:rPr>
            </w:pPr>
            <w:r w:rsidRPr="005E2D5A">
              <w:rPr>
                <w:rFonts w:ascii="Arial" w:hAnsi="Arial" w:cs="Arial"/>
                <w:color w:val="000000"/>
                <w:kern w:val="24"/>
                <w:lang w:val="es-ES_tradnl"/>
              </w:rPr>
              <w:t>Estudios realizados para externos</w:t>
            </w:r>
          </w:p>
        </w:tc>
        <w:tc>
          <w:tcPr>
            <w:tcW w:w="1843" w:type="dxa"/>
            <w:tcBorders>
              <w:top w:val="single" w:sz="4" w:space="0" w:color="A6A6A6"/>
              <w:left w:val="nil"/>
              <w:bottom w:val="single" w:sz="4" w:space="0" w:color="A6A6A6"/>
              <w:right w:val="nil"/>
            </w:tcBorders>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5</w:t>
            </w:r>
          </w:p>
        </w:tc>
      </w:tr>
      <w:tr w:rsidR="00A20A7B" w:rsidRPr="005E2D5A" w:rsidTr="00785E47">
        <w:tc>
          <w:tcPr>
            <w:tcW w:w="4822" w:type="dxa"/>
            <w:tcBorders>
              <w:top w:val="single" w:sz="4" w:space="0" w:color="A6A6A6"/>
              <w:left w:val="nil"/>
              <w:bottom w:val="nil"/>
              <w:right w:val="nil"/>
            </w:tcBorders>
            <w:shd w:val="clear" w:color="auto" w:fill="D8D9DE"/>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ind w:left="562"/>
              <w:rPr>
                <w:rFonts w:ascii="Arial" w:hAnsi="Arial" w:cs="Arial"/>
              </w:rPr>
            </w:pPr>
            <w:r w:rsidRPr="005E2D5A">
              <w:rPr>
                <w:rFonts w:ascii="Arial" w:hAnsi="Arial" w:cs="Arial"/>
                <w:color w:val="000000"/>
                <w:kern w:val="24"/>
                <w:lang w:val="es-ES_tradnl"/>
              </w:rPr>
              <w:t>Estudios realizados para Fundación</w:t>
            </w:r>
          </w:p>
        </w:tc>
        <w:tc>
          <w:tcPr>
            <w:tcW w:w="1843" w:type="dxa"/>
            <w:tcBorders>
              <w:top w:val="single" w:sz="4" w:space="0" w:color="A6A6A6"/>
              <w:left w:val="nil"/>
              <w:bottom w:val="nil"/>
              <w:right w:val="nil"/>
            </w:tcBorders>
            <w:shd w:val="clear" w:color="auto" w:fill="D8D9DE"/>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26</w:t>
            </w:r>
          </w:p>
        </w:tc>
      </w:tr>
      <w:tr w:rsidR="00A20A7B" w:rsidRPr="005E2D5A" w:rsidTr="00785E47">
        <w:tc>
          <w:tcPr>
            <w:tcW w:w="4822" w:type="dxa"/>
            <w:tcBorders>
              <w:top w:val="single" w:sz="4" w:space="0" w:color="A6A6A6"/>
              <w:left w:val="nil"/>
              <w:bottom w:val="nil"/>
              <w:right w:val="nil"/>
            </w:tcBorders>
            <w:shd w:val="clear" w:color="auto" w:fill="FFFFFF"/>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ind w:left="562"/>
              <w:rPr>
                <w:rFonts w:ascii="Arial" w:hAnsi="Arial" w:cs="Arial"/>
              </w:rPr>
            </w:pPr>
            <w:r w:rsidRPr="005E2D5A">
              <w:rPr>
                <w:rFonts w:ascii="Arial" w:hAnsi="Arial" w:cs="Arial"/>
                <w:color w:val="000000"/>
                <w:kern w:val="24"/>
                <w:lang w:val="es-ES_tradnl"/>
              </w:rPr>
              <w:t>Tesis</w:t>
            </w:r>
          </w:p>
        </w:tc>
        <w:tc>
          <w:tcPr>
            <w:tcW w:w="1843" w:type="dxa"/>
            <w:tcBorders>
              <w:top w:val="single" w:sz="4" w:space="0" w:color="A6A6A6"/>
              <w:left w:val="nil"/>
              <w:bottom w:val="nil"/>
              <w:right w:val="nil"/>
            </w:tcBorders>
            <w:shd w:val="clear" w:color="auto" w:fill="FFFFFF"/>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4</w:t>
            </w:r>
          </w:p>
        </w:tc>
      </w:tr>
    </w:tbl>
    <w:p w:rsidR="00CA2B27" w:rsidRDefault="00CA2B27" w:rsidP="00CA2B27">
      <w:pPr>
        <w:spacing w:before="120" w:after="240" w:line="240" w:lineRule="auto"/>
        <w:jc w:val="both"/>
        <w:rPr>
          <w:rFonts w:ascii="Arial" w:hAnsi="Arial" w:cs="Arial"/>
          <w:kern w:val="24"/>
          <w:sz w:val="24"/>
          <w:szCs w:val="24"/>
          <w:lang w:val="es-ES_tradnl"/>
        </w:rPr>
      </w:pPr>
      <w:r w:rsidRPr="00B9446B">
        <w:rPr>
          <w:rFonts w:ascii="Arial" w:hAnsi="Arial" w:cs="Arial"/>
          <w:kern w:val="24"/>
          <w:sz w:val="24"/>
          <w:szCs w:val="24"/>
          <w:lang w:val="es-ES_tradnl"/>
        </w:rPr>
        <w:t xml:space="preserve">Los principales estudios </w:t>
      </w:r>
      <w:r w:rsidRPr="002B1083">
        <w:rPr>
          <w:rFonts w:ascii="Arial" w:hAnsi="Arial" w:cs="Arial"/>
          <w:kern w:val="24"/>
          <w:sz w:val="24"/>
          <w:szCs w:val="24"/>
          <w:lang w:val="es-ES_tradnl"/>
        </w:rPr>
        <w:t>realizados en 2014</w:t>
      </w:r>
      <w:r>
        <w:rPr>
          <w:rFonts w:ascii="Arial" w:hAnsi="Arial" w:cs="Arial"/>
          <w:kern w:val="24"/>
          <w:sz w:val="24"/>
          <w:szCs w:val="24"/>
          <w:lang w:val="es-ES_tradnl"/>
        </w:rPr>
        <w:t xml:space="preserve"> son:</w:t>
      </w:r>
    </w:p>
    <w:p w:rsidR="00CA2B27" w:rsidRDefault="00CA2B27" w:rsidP="00CA2B27">
      <w:pPr>
        <w:pStyle w:val="Prrafodelista"/>
        <w:numPr>
          <w:ilvl w:val="0"/>
          <w:numId w:val="34"/>
        </w:numPr>
        <w:spacing w:before="120" w:after="240" w:line="240" w:lineRule="auto"/>
        <w:jc w:val="both"/>
        <w:rPr>
          <w:rFonts w:ascii="Arial" w:hAnsi="Arial" w:cs="Arial"/>
          <w:kern w:val="24"/>
          <w:sz w:val="24"/>
          <w:szCs w:val="24"/>
          <w:lang w:val="es-ES_tradnl"/>
        </w:rPr>
      </w:pPr>
      <w:r w:rsidRPr="00B9446B">
        <w:rPr>
          <w:rFonts w:ascii="Arial" w:hAnsi="Arial" w:cs="Arial"/>
          <w:kern w:val="24"/>
          <w:sz w:val="24"/>
          <w:szCs w:val="24"/>
          <w:lang w:val="es-ES_tradnl"/>
        </w:rPr>
        <w:t>Observatorio de la accesibilidad universal en los ce</w:t>
      </w:r>
      <w:r>
        <w:rPr>
          <w:rFonts w:ascii="Arial" w:hAnsi="Arial" w:cs="Arial"/>
          <w:kern w:val="24"/>
          <w:sz w:val="24"/>
          <w:szCs w:val="24"/>
          <w:lang w:val="es-ES_tradnl"/>
        </w:rPr>
        <w:t>ntros de trabajo en España 2014.</w:t>
      </w:r>
    </w:p>
    <w:p w:rsidR="00CA2B27" w:rsidRPr="00B9446B" w:rsidRDefault="00CA2B27" w:rsidP="00CA2B27">
      <w:pPr>
        <w:pStyle w:val="Prrafodelista"/>
        <w:numPr>
          <w:ilvl w:val="0"/>
          <w:numId w:val="34"/>
        </w:numPr>
        <w:spacing w:before="120" w:after="240" w:line="240" w:lineRule="auto"/>
        <w:jc w:val="both"/>
        <w:rPr>
          <w:rFonts w:ascii="Arial" w:hAnsi="Arial" w:cs="Arial"/>
          <w:kern w:val="24"/>
          <w:sz w:val="24"/>
          <w:szCs w:val="24"/>
          <w:lang w:val="es-ES_tradnl"/>
        </w:rPr>
      </w:pPr>
      <w:r w:rsidRPr="00B9446B">
        <w:rPr>
          <w:rFonts w:ascii="Arial" w:hAnsi="Arial" w:cs="Arial"/>
          <w:kern w:val="24"/>
          <w:sz w:val="24"/>
          <w:szCs w:val="24"/>
          <w:lang w:val="es-ES_tradnl"/>
        </w:rPr>
        <w:t>Observatorio de la accesibilidad a los terminales públicos.</w:t>
      </w:r>
    </w:p>
    <w:p w:rsidR="00CA2B27" w:rsidRDefault="00CA2B27" w:rsidP="00CA2B27">
      <w:pPr>
        <w:pStyle w:val="Prrafodelista"/>
        <w:numPr>
          <w:ilvl w:val="0"/>
          <w:numId w:val="34"/>
        </w:numPr>
        <w:spacing w:before="120" w:after="240" w:line="240" w:lineRule="auto"/>
        <w:jc w:val="both"/>
        <w:rPr>
          <w:rFonts w:ascii="Arial" w:hAnsi="Arial" w:cs="Arial"/>
          <w:kern w:val="24"/>
          <w:sz w:val="24"/>
          <w:szCs w:val="24"/>
          <w:lang w:val="es-ES_tradnl"/>
        </w:rPr>
      </w:pPr>
      <w:r w:rsidRPr="001C6232">
        <w:rPr>
          <w:rFonts w:ascii="Arial" w:hAnsi="Arial" w:cs="Arial"/>
          <w:kern w:val="24"/>
          <w:sz w:val="24"/>
          <w:szCs w:val="24"/>
          <w:lang w:val="es-ES_tradnl"/>
        </w:rPr>
        <w:t>Observatorio de la accesibilidad de las redes sociales.</w:t>
      </w:r>
    </w:p>
    <w:p w:rsidR="009D7CFC" w:rsidRDefault="009D7CFC" w:rsidP="009D7CFC">
      <w:pPr>
        <w:spacing w:before="120" w:after="240" w:line="240" w:lineRule="auto"/>
        <w:jc w:val="both"/>
        <w:rPr>
          <w:rFonts w:ascii="Arial" w:hAnsi="Arial" w:cs="Arial"/>
          <w:sz w:val="24"/>
          <w:szCs w:val="24"/>
          <w:lang w:val="es-ES_tradnl"/>
        </w:rPr>
      </w:pPr>
      <w:r>
        <w:rPr>
          <w:rFonts w:ascii="Arial" w:hAnsi="Arial" w:cs="Arial"/>
          <w:kern w:val="24"/>
          <w:sz w:val="24"/>
          <w:szCs w:val="24"/>
          <w:lang w:val="es-ES_tradnl"/>
        </w:rPr>
        <w:t>Por último, e</w:t>
      </w:r>
      <w:r w:rsidRPr="00F14F12">
        <w:rPr>
          <w:rFonts w:ascii="Arial" w:hAnsi="Arial" w:cs="Arial"/>
          <w:sz w:val="24"/>
          <w:szCs w:val="24"/>
          <w:lang w:val="es-ES_tradnl"/>
        </w:rPr>
        <w:t>n relación a la actividad de consultoría</w:t>
      </w:r>
      <w:r>
        <w:rPr>
          <w:rFonts w:ascii="Arial" w:hAnsi="Arial" w:cs="Arial"/>
          <w:sz w:val="24"/>
          <w:szCs w:val="24"/>
          <w:lang w:val="es-ES_tradnl"/>
        </w:rPr>
        <w:t xml:space="preserve"> en tecnología accesible, destacan los siguientes datos: </w:t>
      </w:r>
    </w:p>
    <w:p w:rsidR="00961F96" w:rsidRDefault="00961F96" w:rsidP="009D7CFC">
      <w:pPr>
        <w:spacing w:before="120" w:after="240" w:line="240" w:lineRule="auto"/>
        <w:jc w:val="both"/>
        <w:rPr>
          <w:rFonts w:ascii="Arial" w:hAnsi="Arial" w:cs="Arial"/>
          <w:sz w:val="24"/>
          <w:szCs w:val="24"/>
          <w:lang w:val="es-ES_tradnl"/>
        </w:rPr>
      </w:pPr>
    </w:p>
    <w:p w:rsidR="00961F96" w:rsidRPr="009D7CFC" w:rsidRDefault="00961F96" w:rsidP="009D7CFC">
      <w:pPr>
        <w:spacing w:before="120" w:after="240" w:line="240" w:lineRule="auto"/>
        <w:jc w:val="both"/>
        <w:rPr>
          <w:rFonts w:ascii="Arial" w:hAnsi="Arial" w:cs="Arial"/>
          <w:kern w:val="24"/>
          <w:sz w:val="24"/>
          <w:szCs w:val="24"/>
          <w:lang w:val="es-ES_tradnl"/>
        </w:rPr>
      </w:pPr>
    </w:p>
    <w:tbl>
      <w:tblPr>
        <w:tblW w:w="6665" w:type="dxa"/>
        <w:tblInd w:w="419" w:type="dxa"/>
        <w:tblLayout w:type="fixed"/>
        <w:tblCellMar>
          <w:left w:w="42" w:type="dxa"/>
          <w:right w:w="42" w:type="dxa"/>
        </w:tblCellMar>
        <w:tblLook w:val="0420"/>
      </w:tblPr>
      <w:tblGrid>
        <w:gridCol w:w="4822"/>
        <w:gridCol w:w="1843"/>
      </w:tblGrid>
      <w:tr w:rsidR="009D7CFC" w:rsidRPr="005E2D5A" w:rsidTr="00785E47">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9D7CFC" w:rsidRPr="005E2D5A" w:rsidRDefault="009D7CFC" w:rsidP="00785E47">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9D7CFC" w:rsidRPr="005E2D5A" w:rsidRDefault="009D7CFC"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9D7CFC" w:rsidRPr="005E2D5A" w:rsidTr="00785E47">
        <w:trPr>
          <w:trHeight w:val="20"/>
        </w:trPr>
        <w:tc>
          <w:tcPr>
            <w:tcW w:w="4822" w:type="dxa"/>
            <w:tcBorders>
              <w:top w:val="nil"/>
              <w:left w:val="nil"/>
              <w:bottom w:val="single" w:sz="4" w:space="0" w:color="A6A6A6"/>
              <w:right w:val="nil"/>
            </w:tcBorders>
            <w:tcMar>
              <w:top w:w="72" w:type="dxa"/>
              <w:left w:w="144" w:type="dxa"/>
              <w:bottom w:w="72" w:type="dxa"/>
              <w:right w:w="144" w:type="dxa"/>
            </w:tcMar>
            <w:hideMark/>
          </w:tcPr>
          <w:p w:rsidR="009D7CFC" w:rsidRPr="005E2D5A" w:rsidRDefault="009D7CFC" w:rsidP="00785E47">
            <w:pPr>
              <w:pStyle w:val="NormalWeb"/>
              <w:spacing w:before="0" w:beforeAutospacing="0" w:after="0" w:afterAutospacing="0" w:line="296" w:lineRule="atLeast"/>
              <w:rPr>
                <w:rFonts w:ascii="Arial" w:hAnsi="Arial" w:cs="Arial"/>
              </w:rPr>
            </w:pPr>
            <w:r w:rsidRPr="005E2D5A">
              <w:rPr>
                <w:rFonts w:ascii="Arial" w:hAnsi="Arial" w:cs="Arial"/>
                <w:color w:val="000000"/>
                <w:kern w:val="24"/>
                <w:lang w:val="es-ES_tradnl"/>
              </w:rPr>
              <w:t>Informes de accesibilidad</w:t>
            </w:r>
          </w:p>
        </w:tc>
        <w:tc>
          <w:tcPr>
            <w:tcW w:w="1843" w:type="dxa"/>
            <w:tcBorders>
              <w:top w:val="nil"/>
              <w:left w:val="nil"/>
              <w:bottom w:val="single" w:sz="4" w:space="0" w:color="A6A6A6"/>
              <w:right w:val="nil"/>
            </w:tcBorders>
            <w:hideMark/>
          </w:tcPr>
          <w:p w:rsidR="009D7CFC" w:rsidRPr="005E2D5A" w:rsidRDefault="009D7CFC" w:rsidP="00785E47">
            <w:pPr>
              <w:pStyle w:val="NormalWeb"/>
              <w:spacing w:before="0" w:beforeAutospacing="0" w:after="0" w:afterAutospacing="0" w:line="296" w:lineRule="atLeast"/>
              <w:jc w:val="right"/>
              <w:rPr>
                <w:rFonts w:ascii="Arial" w:hAnsi="Arial" w:cs="Arial"/>
              </w:rPr>
            </w:pPr>
            <w:r w:rsidRPr="005E2D5A">
              <w:rPr>
                <w:rFonts w:ascii="Arial" w:hAnsi="Arial" w:cs="Arial"/>
                <w:color w:val="000000"/>
                <w:kern w:val="24"/>
                <w:lang w:val="es-ES_tradnl"/>
              </w:rPr>
              <w:t>29</w:t>
            </w:r>
          </w:p>
        </w:tc>
      </w:tr>
      <w:tr w:rsidR="009D7CFC" w:rsidRPr="005E2D5A" w:rsidTr="00785E47">
        <w:trPr>
          <w:trHeight w:val="20"/>
        </w:trPr>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9D7CFC" w:rsidRPr="005E2D5A" w:rsidRDefault="009D7CFC" w:rsidP="00785E47">
            <w:pPr>
              <w:pStyle w:val="NormalWeb"/>
              <w:spacing w:before="0" w:beforeAutospacing="0" w:after="0" w:afterAutospacing="0"/>
              <w:rPr>
                <w:rFonts w:ascii="Arial" w:hAnsi="Arial" w:cs="Arial"/>
              </w:rPr>
            </w:pPr>
            <w:r w:rsidRPr="005E2D5A">
              <w:rPr>
                <w:rFonts w:ascii="Arial" w:hAnsi="Arial" w:cs="Arial"/>
                <w:color w:val="000000"/>
                <w:kern w:val="24"/>
                <w:lang w:val="es-ES_tradnl"/>
              </w:rPr>
              <w:t>Informes de productos accesibles</w:t>
            </w:r>
          </w:p>
        </w:tc>
        <w:tc>
          <w:tcPr>
            <w:tcW w:w="1843" w:type="dxa"/>
            <w:tcBorders>
              <w:top w:val="single" w:sz="4" w:space="0" w:color="A6A6A6"/>
              <w:left w:val="nil"/>
              <w:bottom w:val="single" w:sz="4" w:space="0" w:color="A6A6A6"/>
              <w:right w:val="nil"/>
            </w:tcBorders>
            <w:shd w:val="clear" w:color="auto" w:fill="D8D9DE"/>
            <w:hideMark/>
          </w:tcPr>
          <w:p w:rsidR="009D7CFC" w:rsidRPr="005E2D5A" w:rsidRDefault="009D7CFC"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4</w:t>
            </w:r>
          </w:p>
        </w:tc>
      </w:tr>
      <w:tr w:rsidR="009D7CFC" w:rsidRPr="005E2D5A" w:rsidTr="009D7CFC">
        <w:trPr>
          <w:trHeight w:val="20"/>
        </w:trPr>
        <w:tc>
          <w:tcPr>
            <w:tcW w:w="4822" w:type="dxa"/>
            <w:tcBorders>
              <w:top w:val="single" w:sz="4" w:space="0" w:color="A6A6A6"/>
              <w:left w:val="nil"/>
              <w:bottom w:val="single" w:sz="4" w:space="0" w:color="A6A6A6"/>
              <w:right w:val="nil"/>
            </w:tcBorders>
            <w:shd w:val="clear" w:color="auto" w:fill="FFFFFF" w:themeFill="background1"/>
            <w:tcMar>
              <w:top w:w="72" w:type="dxa"/>
              <w:left w:w="144" w:type="dxa"/>
              <w:bottom w:w="72" w:type="dxa"/>
              <w:right w:w="144" w:type="dxa"/>
            </w:tcMar>
          </w:tcPr>
          <w:p w:rsidR="009D7CFC" w:rsidRPr="005E2D5A" w:rsidRDefault="009D7CFC" w:rsidP="00785E47">
            <w:pPr>
              <w:pStyle w:val="NormalWeb"/>
              <w:spacing w:before="0" w:beforeAutospacing="0" w:after="0" w:afterAutospacing="0" w:line="285" w:lineRule="atLeast"/>
              <w:rPr>
                <w:rFonts w:ascii="Arial" w:hAnsi="Arial" w:cs="Arial"/>
              </w:rPr>
            </w:pPr>
            <w:r w:rsidRPr="005E2D5A">
              <w:rPr>
                <w:rFonts w:ascii="Arial" w:hAnsi="Arial" w:cs="Arial"/>
                <w:color w:val="000000"/>
                <w:kern w:val="24"/>
                <w:lang w:val="es-ES_tradnl"/>
              </w:rPr>
              <w:t>Normas revisadas</w:t>
            </w:r>
          </w:p>
        </w:tc>
        <w:tc>
          <w:tcPr>
            <w:tcW w:w="1843" w:type="dxa"/>
            <w:tcBorders>
              <w:top w:val="single" w:sz="4" w:space="0" w:color="A6A6A6"/>
              <w:left w:val="nil"/>
              <w:bottom w:val="single" w:sz="4" w:space="0" w:color="A6A6A6"/>
              <w:right w:val="nil"/>
            </w:tcBorders>
            <w:shd w:val="clear" w:color="auto" w:fill="FFFFFF" w:themeFill="background1"/>
          </w:tcPr>
          <w:p w:rsidR="009D7CFC" w:rsidRPr="005E2D5A" w:rsidRDefault="009D7CFC" w:rsidP="00785E47">
            <w:pPr>
              <w:pStyle w:val="NormalWeb"/>
              <w:spacing w:before="0" w:beforeAutospacing="0" w:after="0" w:afterAutospacing="0" w:line="285" w:lineRule="atLeast"/>
              <w:jc w:val="right"/>
              <w:rPr>
                <w:rFonts w:ascii="Arial" w:hAnsi="Arial" w:cs="Arial"/>
              </w:rPr>
            </w:pPr>
            <w:r w:rsidRPr="005E2D5A">
              <w:rPr>
                <w:rFonts w:ascii="Arial" w:hAnsi="Arial" w:cs="Arial"/>
                <w:color w:val="000000"/>
                <w:kern w:val="24"/>
                <w:lang w:val="es-ES_tradnl"/>
              </w:rPr>
              <w:t>5</w:t>
            </w:r>
          </w:p>
        </w:tc>
      </w:tr>
      <w:tr w:rsidR="009D7CFC" w:rsidTr="00785E47">
        <w:trPr>
          <w:trHeight w:val="20"/>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9D7CFC" w:rsidRDefault="009D7CFC" w:rsidP="00785E47">
            <w:pPr>
              <w:spacing w:after="0"/>
              <w:jc w:val="center"/>
              <w:rPr>
                <w:rFonts w:ascii="Arial" w:eastAsia="Times New Roman" w:hAnsi="Arial" w:cs="Arial"/>
                <w:b/>
                <w:color w:val="FFFFFF"/>
                <w:kern w:val="24"/>
                <w:sz w:val="2"/>
                <w:szCs w:val="18"/>
                <w:lang w:val="es-ES_tradnl"/>
              </w:rPr>
            </w:pPr>
          </w:p>
        </w:tc>
        <w:tc>
          <w:tcPr>
            <w:tcW w:w="1843" w:type="dxa"/>
            <w:tcBorders>
              <w:top w:val="single" w:sz="4" w:space="0" w:color="A6A6A6"/>
              <w:left w:val="nil"/>
              <w:bottom w:val="nil"/>
              <w:right w:val="nil"/>
            </w:tcBorders>
            <w:shd w:val="clear" w:color="auto" w:fill="FFFFFF"/>
            <w:vAlign w:val="center"/>
          </w:tcPr>
          <w:p w:rsidR="009D7CFC" w:rsidRDefault="009D7CFC" w:rsidP="00785E47">
            <w:pPr>
              <w:spacing w:after="0"/>
              <w:jc w:val="center"/>
              <w:rPr>
                <w:rFonts w:ascii="Arial" w:eastAsia="Times New Roman" w:hAnsi="Arial" w:cs="Arial"/>
                <w:b/>
                <w:kern w:val="24"/>
                <w:sz w:val="2"/>
                <w:szCs w:val="18"/>
                <w:lang w:val="es-ES_tradnl"/>
              </w:rPr>
            </w:pPr>
          </w:p>
        </w:tc>
      </w:tr>
    </w:tbl>
    <w:p w:rsidR="00A928B9" w:rsidRDefault="00A928B9" w:rsidP="004B2E5A">
      <w:pPr>
        <w:pStyle w:val="Ttulo3"/>
        <w:spacing w:before="360" w:after="240" w:line="240" w:lineRule="auto"/>
        <w:rPr>
          <w:rFonts w:ascii="Arial" w:hAnsi="Arial" w:cs="Arial"/>
          <w:color w:val="auto"/>
          <w:sz w:val="24"/>
          <w:szCs w:val="24"/>
        </w:rPr>
      </w:pPr>
      <w:bookmarkStart w:id="529" w:name="_Toc386362431"/>
      <w:bookmarkStart w:id="530" w:name="_Toc387417574"/>
      <w:bookmarkStart w:id="531" w:name="_Toc420319693"/>
      <w:r w:rsidRPr="00336119">
        <w:rPr>
          <w:rFonts w:ascii="Arial" w:hAnsi="Arial" w:cs="Arial"/>
          <w:color w:val="auto"/>
          <w:sz w:val="24"/>
          <w:szCs w:val="24"/>
        </w:rPr>
        <w:t>Actuaciones realizadas en materia de sensibilización y difusión de la accesibilidad universal</w:t>
      </w:r>
      <w:bookmarkEnd w:id="529"/>
      <w:bookmarkEnd w:id="530"/>
      <w:r w:rsidR="009E39F1">
        <w:rPr>
          <w:rFonts w:ascii="Arial" w:hAnsi="Arial" w:cs="Arial"/>
          <w:color w:val="auto"/>
          <w:sz w:val="24"/>
          <w:szCs w:val="24"/>
        </w:rPr>
        <w:t xml:space="preserve"> y publicaciones</w:t>
      </w:r>
      <w:bookmarkEnd w:id="531"/>
    </w:p>
    <w:p w:rsidR="006C0334" w:rsidRPr="00CA10F7" w:rsidRDefault="006C0334" w:rsidP="006C0334">
      <w:pPr>
        <w:jc w:val="both"/>
        <w:rPr>
          <w:rFonts w:ascii="Arial" w:hAnsi="Arial" w:cs="Arial"/>
          <w:sz w:val="24"/>
          <w:szCs w:val="24"/>
          <w:lang w:val="es-ES_tradnl"/>
        </w:rPr>
      </w:pPr>
      <w:r>
        <w:rPr>
          <w:rFonts w:ascii="Arial" w:hAnsi="Arial" w:cs="Arial"/>
          <w:sz w:val="24"/>
          <w:szCs w:val="24"/>
        </w:rPr>
        <w:t xml:space="preserve">Los principales datos de la labor de la Fundación en este ámbito son: </w:t>
      </w:r>
    </w:p>
    <w:tbl>
      <w:tblPr>
        <w:tblW w:w="8986" w:type="dxa"/>
        <w:tblInd w:w="286" w:type="dxa"/>
        <w:tblLayout w:type="fixed"/>
        <w:tblCellMar>
          <w:left w:w="42" w:type="dxa"/>
          <w:right w:w="42" w:type="dxa"/>
        </w:tblCellMar>
        <w:tblLook w:val="0420"/>
      </w:tblPr>
      <w:tblGrid>
        <w:gridCol w:w="2552"/>
        <w:gridCol w:w="1842"/>
        <w:gridCol w:w="284"/>
        <w:gridCol w:w="2551"/>
        <w:gridCol w:w="1134"/>
        <w:gridCol w:w="623"/>
      </w:tblGrid>
      <w:tr w:rsidR="006C0334" w:rsidRPr="005E2D5A" w:rsidTr="006C0334">
        <w:trPr>
          <w:gridAfter w:val="1"/>
          <w:wAfter w:w="623" w:type="dxa"/>
        </w:trPr>
        <w:tc>
          <w:tcPr>
            <w:tcW w:w="255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6C0334" w:rsidRPr="005E2D5A" w:rsidRDefault="006C0334" w:rsidP="00785E47">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842" w:type="dxa"/>
            <w:tcBorders>
              <w:top w:val="nil"/>
              <w:left w:val="single" w:sz="4" w:space="0" w:color="FFFFFF" w:themeColor="background1"/>
              <w:bottom w:val="nil"/>
              <w:right w:val="nil"/>
            </w:tcBorders>
            <w:shd w:val="clear" w:color="auto" w:fill="FFD100"/>
            <w:vAlign w:val="center"/>
            <w:hideMark/>
          </w:tcPr>
          <w:p w:rsidR="006C0334" w:rsidRPr="005E2D5A" w:rsidRDefault="006C0334"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publicaciones</w:t>
            </w:r>
          </w:p>
        </w:tc>
        <w:tc>
          <w:tcPr>
            <w:tcW w:w="284" w:type="dxa"/>
            <w:vAlign w:val="center"/>
          </w:tcPr>
          <w:p w:rsidR="006C0334" w:rsidRPr="005E2D5A" w:rsidRDefault="006C0334" w:rsidP="00785E47">
            <w:pPr>
              <w:spacing w:after="0"/>
              <w:jc w:val="center"/>
              <w:rPr>
                <w:rFonts w:ascii="Arial" w:eastAsia="Times New Roman" w:hAnsi="Arial" w:cs="Arial"/>
                <w:b/>
                <w:sz w:val="24"/>
                <w:szCs w:val="24"/>
              </w:rPr>
            </w:pPr>
          </w:p>
        </w:tc>
        <w:tc>
          <w:tcPr>
            <w:tcW w:w="2551" w:type="dxa"/>
            <w:tcBorders>
              <w:top w:val="nil"/>
              <w:left w:val="nil"/>
              <w:bottom w:val="nil"/>
              <w:right w:val="single" w:sz="4" w:space="0" w:color="FFFFFF" w:themeColor="background1"/>
            </w:tcBorders>
            <w:shd w:val="clear" w:color="auto" w:fill="D22630"/>
            <w:vAlign w:val="center"/>
            <w:hideMark/>
          </w:tcPr>
          <w:p w:rsidR="006C0334" w:rsidRPr="005E2D5A" w:rsidRDefault="006C0334" w:rsidP="00785E47">
            <w:pPr>
              <w:spacing w:after="0"/>
              <w:jc w:val="center"/>
              <w:rPr>
                <w:rFonts w:ascii="Arial" w:eastAsia="Times New Roman" w:hAnsi="Arial" w:cs="Arial"/>
                <w:b/>
                <w:color w:val="FFFFFF" w:themeColor="background1"/>
                <w:sz w:val="24"/>
                <w:szCs w:val="24"/>
              </w:rPr>
            </w:pPr>
            <w:r w:rsidRPr="005E2D5A">
              <w:rPr>
                <w:rFonts w:ascii="Arial" w:hAnsi="Arial" w:cs="Arial"/>
                <w:b/>
                <w:color w:val="FFFFFF" w:themeColor="background1"/>
                <w:sz w:val="24"/>
                <w:szCs w:val="24"/>
              </w:rPr>
              <w:t>Descripción</w:t>
            </w:r>
          </w:p>
        </w:tc>
        <w:tc>
          <w:tcPr>
            <w:tcW w:w="1134" w:type="dxa"/>
            <w:tcBorders>
              <w:top w:val="nil"/>
              <w:left w:val="single" w:sz="4" w:space="0" w:color="FFFFFF" w:themeColor="background1"/>
              <w:bottom w:val="nil"/>
              <w:right w:val="nil"/>
            </w:tcBorders>
            <w:shd w:val="clear" w:color="auto" w:fill="FFD100"/>
            <w:vAlign w:val="center"/>
            <w:hideMark/>
          </w:tcPr>
          <w:p w:rsidR="006C0334" w:rsidRPr="005E2D5A" w:rsidRDefault="006C0334" w:rsidP="00785E47">
            <w:pPr>
              <w:spacing w:after="0"/>
              <w:jc w:val="center"/>
              <w:rPr>
                <w:rFonts w:ascii="Arial" w:eastAsia="Times New Roman" w:hAnsi="Arial" w:cs="Arial"/>
                <w:b/>
                <w:sz w:val="24"/>
                <w:szCs w:val="24"/>
              </w:rPr>
            </w:pPr>
            <w:r w:rsidRPr="005E2D5A">
              <w:rPr>
                <w:rFonts w:ascii="Arial" w:hAnsi="Arial" w:cs="Arial"/>
                <w:b/>
                <w:sz w:val="24"/>
                <w:szCs w:val="24"/>
              </w:rPr>
              <w:t>Nº de Premios</w:t>
            </w:r>
          </w:p>
        </w:tc>
      </w:tr>
      <w:tr w:rsidR="006C0334" w:rsidRPr="005E2D5A" w:rsidTr="006C0334">
        <w:trPr>
          <w:gridAfter w:val="1"/>
          <w:wAfter w:w="623" w:type="dxa"/>
        </w:trPr>
        <w:tc>
          <w:tcPr>
            <w:tcW w:w="2552" w:type="dxa"/>
            <w:tcBorders>
              <w:top w:val="nil"/>
              <w:left w:val="nil"/>
              <w:bottom w:val="single" w:sz="4" w:space="0" w:color="A6A6A6"/>
              <w:right w:val="nil"/>
            </w:tcBorders>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Libros</w:t>
            </w:r>
          </w:p>
        </w:tc>
        <w:tc>
          <w:tcPr>
            <w:tcW w:w="1842" w:type="dxa"/>
            <w:tcBorders>
              <w:top w:val="nil"/>
              <w:left w:val="nil"/>
              <w:bottom w:val="single" w:sz="4" w:space="0" w:color="A6A6A6"/>
              <w:right w:val="nil"/>
            </w:tcBorders>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28</w:t>
            </w:r>
          </w:p>
        </w:tc>
        <w:tc>
          <w:tcPr>
            <w:tcW w:w="284" w:type="dxa"/>
            <w:vAlign w:val="center"/>
          </w:tcPr>
          <w:p w:rsidR="006C0334" w:rsidRPr="005E2D5A" w:rsidRDefault="006C0334" w:rsidP="00785E47">
            <w:pPr>
              <w:pStyle w:val="NormalWeb"/>
              <w:spacing w:before="0" w:beforeAutospacing="0" w:after="0" w:afterAutospacing="0"/>
              <w:jc w:val="right"/>
              <w:rPr>
                <w:rFonts w:ascii="Arial" w:hAnsi="Arial" w:cs="Arial"/>
              </w:rPr>
            </w:pPr>
          </w:p>
        </w:tc>
        <w:tc>
          <w:tcPr>
            <w:tcW w:w="2551"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Reconocimientos recibidos</w:t>
            </w:r>
          </w:p>
        </w:tc>
        <w:tc>
          <w:tcPr>
            <w:tcW w:w="1134"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jc w:val="center"/>
              <w:rPr>
                <w:rFonts w:ascii="Arial" w:hAnsi="Arial" w:cs="Arial"/>
              </w:rPr>
            </w:pPr>
            <w:r w:rsidRPr="005E2D5A">
              <w:rPr>
                <w:rFonts w:ascii="Arial" w:eastAsiaTheme="minorEastAsia" w:hAnsi="Arial" w:cs="Arial"/>
                <w:color w:val="000000" w:themeColor="text1"/>
                <w:kern w:val="24"/>
                <w:lang w:val="es-ES_tradnl"/>
              </w:rPr>
              <w:t>2</w:t>
            </w:r>
          </w:p>
        </w:tc>
      </w:tr>
      <w:tr w:rsidR="006C0334" w:rsidRPr="005E2D5A" w:rsidTr="006C0334">
        <w:trPr>
          <w:gridAfter w:val="1"/>
          <w:wAfter w:w="623" w:type="dxa"/>
        </w:trPr>
        <w:tc>
          <w:tcPr>
            <w:tcW w:w="255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Catálogos</w:t>
            </w:r>
          </w:p>
        </w:tc>
        <w:tc>
          <w:tcPr>
            <w:tcW w:w="1842" w:type="dxa"/>
            <w:tcBorders>
              <w:top w:val="single" w:sz="4" w:space="0" w:color="A6A6A6"/>
              <w:left w:val="nil"/>
              <w:bottom w:val="single" w:sz="4" w:space="0" w:color="A6A6A6"/>
              <w:right w:val="nil"/>
            </w:tcBorders>
            <w:shd w:val="clear" w:color="auto" w:fill="D8D9DE"/>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4</w:t>
            </w:r>
          </w:p>
        </w:tc>
        <w:tc>
          <w:tcPr>
            <w:tcW w:w="284" w:type="dxa"/>
            <w:vAlign w:val="center"/>
          </w:tcPr>
          <w:p w:rsidR="006C0334" w:rsidRPr="005E2D5A" w:rsidRDefault="006C0334" w:rsidP="00785E47">
            <w:pPr>
              <w:spacing w:after="0"/>
              <w:rPr>
                <w:rFonts w:ascii="Arial" w:eastAsia="Times New Roman" w:hAnsi="Arial" w:cs="Arial"/>
                <w:color w:val="000000"/>
                <w:sz w:val="24"/>
                <w:szCs w:val="24"/>
                <w:lang w:eastAsia="en-US"/>
              </w:rPr>
            </w:pPr>
          </w:p>
        </w:tc>
        <w:tc>
          <w:tcPr>
            <w:tcW w:w="2551" w:type="dxa"/>
            <w:tcBorders>
              <w:top w:val="single" w:sz="4" w:space="0" w:color="A6A6A6" w:themeColor="background1" w:themeShade="A6"/>
              <w:left w:val="nil"/>
              <w:bottom w:val="nil"/>
              <w:right w:val="nil"/>
            </w:tcBorders>
            <w:vAlign w:val="center"/>
          </w:tcPr>
          <w:p w:rsidR="006C0334" w:rsidRPr="005E2D5A" w:rsidRDefault="006C0334" w:rsidP="00785E47">
            <w:pPr>
              <w:spacing w:after="0"/>
              <w:rPr>
                <w:rFonts w:ascii="Arial" w:eastAsia="Times New Roman" w:hAnsi="Arial" w:cs="Arial"/>
                <w:color w:val="000000"/>
                <w:sz w:val="24"/>
                <w:szCs w:val="24"/>
                <w:lang w:eastAsia="en-US"/>
              </w:rPr>
            </w:pPr>
          </w:p>
        </w:tc>
        <w:tc>
          <w:tcPr>
            <w:tcW w:w="1134" w:type="dxa"/>
            <w:tcBorders>
              <w:top w:val="single" w:sz="4" w:space="0" w:color="A6A6A6" w:themeColor="background1" w:themeShade="A6"/>
              <w:left w:val="nil"/>
              <w:bottom w:val="nil"/>
              <w:right w:val="nil"/>
            </w:tcBorders>
            <w:vAlign w:val="center"/>
          </w:tcPr>
          <w:p w:rsidR="006C0334" w:rsidRPr="005E2D5A" w:rsidRDefault="006C0334" w:rsidP="00785E47">
            <w:pPr>
              <w:spacing w:after="0"/>
              <w:jc w:val="center"/>
              <w:rPr>
                <w:rFonts w:ascii="Arial" w:eastAsia="Times New Roman" w:hAnsi="Arial" w:cs="Arial"/>
                <w:color w:val="000000"/>
                <w:sz w:val="24"/>
                <w:szCs w:val="24"/>
                <w:lang w:eastAsia="en-US"/>
              </w:rPr>
            </w:pPr>
          </w:p>
        </w:tc>
      </w:tr>
      <w:tr w:rsidR="006C0334" w:rsidRPr="005E2D5A" w:rsidTr="006C0334">
        <w:trPr>
          <w:gridAfter w:val="1"/>
          <w:wAfter w:w="623" w:type="dxa"/>
        </w:trPr>
        <w:tc>
          <w:tcPr>
            <w:tcW w:w="2552" w:type="dxa"/>
            <w:tcBorders>
              <w:top w:val="single" w:sz="4" w:space="0" w:color="A6A6A6"/>
              <w:left w:val="nil"/>
              <w:bottom w:val="single" w:sz="4" w:space="0" w:color="A6A6A6"/>
              <w:right w:val="nil"/>
            </w:tcBorders>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Artículos</w:t>
            </w:r>
          </w:p>
        </w:tc>
        <w:tc>
          <w:tcPr>
            <w:tcW w:w="1842" w:type="dxa"/>
            <w:tcBorders>
              <w:top w:val="single" w:sz="4" w:space="0" w:color="A6A6A6"/>
              <w:left w:val="nil"/>
              <w:bottom w:val="single" w:sz="4" w:space="0" w:color="A6A6A6"/>
              <w:right w:val="nil"/>
            </w:tcBorders>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2</w:t>
            </w:r>
          </w:p>
        </w:tc>
        <w:tc>
          <w:tcPr>
            <w:tcW w:w="284" w:type="dxa"/>
            <w:vAlign w:val="center"/>
          </w:tcPr>
          <w:p w:rsidR="006C0334" w:rsidRPr="005E2D5A" w:rsidRDefault="006C0334" w:rsidP="00785E47">
            <w:pPr>
              <w:pStyle w:val="NormalWeb"/>
              <w:spacing w:before="0" w:beforeAutospacing="0" w:after="0" w:afterAutospacing="0"/>
              <w:jc w:val="right"/>
              <w:rPr>
                <w:rFonts w:ascii="Arial" w:hAnsi="Arial" w:cs="Arial"/>
              </w:rPr>
            </w:pPr>
          </w:p>
        </w:tc>
        <w:tc>
          <w:tcPr>
            <w:tcW w:w="2551" w:type="dxa"/>
            <w:tcBorders>
              <w:top w:val="nil"/>
              <w:left w:val="nil"/>
              <w:bottom w:val="nil"/>
              <w:right w:val="single" w:sz="4" w:space="0" w:color="FFFFFF" w:themeColor="background1"/>
            </w:tcBorders>
            <w:shd w:val="clear" w:color="auto" w:fill="D22630"/>
            <w:vAlign w:val="center"/>
            <w:hideMark/>
          </w:tcPr>
          <w:p w:rsidR="006C0334" w:rsidRPr="005E2D5A" w:rsidRDefault="006C0334" w:rsidP="00785E47">
            <w:pPr>
              <w:pStyle w:val="NormalWeb"/>
              <w:spacing w:before="0" w:beforeAutospacing="0" w:after="0" w:afterAutospacing="0"/>
              <w:jc w:val="center"/>
              <w:rPr>
                <w:rFonts w:ascii="Arial" w:hAnsi="Arial" w:cs="Arial"/>
                <w:b/>
                <w:color w:val="FFFFFF" w:themeColor="background1"/>
              </w:rPr>
            </w:pPr>
            <w:r w:rsidRPr="005E2D5A">
              <w:rPr>
                <w:rFonts w:ascii="Arial" w:hAnsi="Arial" w:cs="Arial"/>
                <w:b/>
                <w:color w:val="FFFFFF" w:themeColor="background1"/>
              </w:rPr>
              <w:t>Descripción</w:t>
            </w:r>
          </w:p>
        </w:tc>
        <w:tc>
          <w:tcPr>
            <w:tcW w:w="1134" w:type="dxa"/>
            <w:tcBorders>
              <w:top w:val="nil"/>
              <w:left w:val="single" w:sz="4" w:space="0" w:color="FFFFFF" w:themeColor="background1"/>
              <w:bottom w:val="nil"/>
              <w:right w:val="nil"/>
            </w:tcBorders>
            <w:shd w:val="clear" w:color="auto" w:fill="FFD100"/>
            <w:vAlign w:val="center"/>
            <w:hideMark/>
          </w:tcPr>
          <w:p w:rsidR="006C0334" w:rsidRPr="005E2D5A" w:rsidRDefault="006C0334" w:rsidP="00785E47">
            <w:pPr>
              <w:pStyle w:val="NormalWeb"/>
              <w:spacing w:before="0" w:beforeAutospacing="0" w:after="0" w:afterAutospacing="0"/>
              <w:jc w:val="center"/>
              <w:rPr>
                <w:rFonts w:ascii="Arial" w:hAnsi="Arial" w:cs="Arial"/>
                <w:b/>
              </w:rPr>
            </w:pPr>
            <w:r w:rsidRPr="005E2D5A">
              <w:rPr>
                <w:rFonts w:ascii="Arial" w:hAnsi="Arial" w:cs="Arial"/>
                <w:b/>
              </w:rPr>
              <w:t>Nº de Ítems</w:t>
            </w:r>
          </w:p>
        </w:tc>
      </w:tr>
      <w:tr w:rsidR="006C0334" w:rsidRPr="005E2D5A" w:rsidTr="006C0334">
        <w:trPr>
          <w:gridAfter w:val="1"/>
          <w:wAfter w:w="623" w:type="dxa"/>
        </w:trPr>
        <w:tc>
          <w:tcPr>
            <w:tcW w:w="2552" w:type="dxa"/>
            <w:tcBorders>
              <w:top w:val="single" w:sz="4" w:space="0" w:color="A6A6A6"/>
              <w:left w:val="nil"/>
              <w:bottom w:val="nil"/>
              <w:right w:val="nil"/>
            </w:tcBorders>
            <w:shd w:val="clear" w:color="auto" w:fill="FFFFFF"/>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p>
        </w:tc>
        <w:tc>
          <w:tcPr>
            <w:tcW w:w="1842" w:type="dxa"/>
            <w:tcBorders>
              <w:top w:val="single" w:sz="4" w:space="0" w:color="A6A6A6"/>
              <w:left w:val="nil"/>
              <w:bottom w:val="nil"/>
              <w:right w:val="nil"/>
            </w:tcBorders>
            <w:shd w:val="clear" w:color="auto" w:fill="FFFFFF"/>
            <w:vAlign w:val="center"/>
            <w:hideMark/>
          </w:tcPr>
          <w:p w:rsidR="006C0334" w:rsidRPr="005E2D5A" w:rsidRDefault="006C0334" w:rsidP="00785E47">
            <w:pPr>
              <w:pStyle w:val="NormalWeb"/>
              <w:spacing w:before="0" w:beforeAutospacing="0" w:after="0" w:afterAutospacing="0"/>
              <w:jc w:val="right"/>
              <w:rPr>
                <w:rFonts w:ascii="Arial" w:hAnsi="Arial" w:cs="Arial"/>
              </w:rPr>
            </w:pPr>
          </w:p>
        </w:tc>
        <w:tc>
          <w:tcPr>
            <w:tcW w:w="284" w:type="dxa"/>
            <w:vAlign w:val="center"/>
          </w:tcPr>
          <w:p w:rsidR="006C0334" w:rsidRPr="005E2D5A" w:rsidRDefault="006C0334" w:rsidP="00785E47">
            <w:pPr>
              <w:pStyle w:val="NormalWeb"/>
              <w:spacing w:before="0" w:beforeAutospacing="0" w:after="0" w:afterAutospacing="0"/>
              <w:jc w:val="right"/>
              <w:rPr>
                <w:rFonts w:ascii="Arial" w:hAnsi="Arial" w:cs="Arial"/>
              </w:rPr>
            </w:pPr>
          </w:p>
        </w:tc>
        <w:tc>
          <w:tcPr>
            <w:tcW w:w="2551"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Eventos</w:t>
            </w:r>
          </w:p>
        </w:tc>
        <w:tc>
          <w:tcPr>
            <w:tcW w:w="1134"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jc w:val="center"/>
              <w:rPr>
                <w:rFonts w:ascii="Arial" w:hAnsi="Arial" w:cs="Arial"/>
              </w:rPr>
            </w:pPr>
            <w:r w:rsidRPr="005E2D5A">
              <w:rPr>
                <w:rFonts w:ascii="Arial" w:eastAsiaTheme="minorEastAsia" w:hAnsi="Arial" w:cs="Arial"/>
                <w:color w:val="000000" w:themeColor="text1"/>
                <w:kern w:val="24"/>
                <w:lang w:val="es-ES_tradnl"/>
              </w:rPr>
              <w:t>10</w:t>
            </w:r>
          </w:p>
        </w:tc>
      </w:tr>
      <w:tr w:rsidR="006C0334" w:rsidRPr="005E2D5A" w:rsidTr="006C0334">
        <w:trPr>
          <w:gridAfter w:val="1"/>
          <w:wAfter w:w="623" w:type="dxa"/>
        </w:trPr>
        <w:tc>
          <w:tcPr>
            <w:tcW w:w="255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tcPr>
          <w:p w:rsidR="006C0334" w:rsidRPr="005E2D5A" w:rsidRDefault="006C0334" w:rsidP="005E2D5A">
            <w:pPr>
              <w:spacing w:after="0"/>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842" w:type="dxa"/>
            <w:tcBorders>
              <w:top w:val="nil"/>
              <w:left w:val="single" w:sz="4" w:space="0" w:color="FFFFFF" w:themeColor="background1"/>
              <w:bottom w:val="nil"/>
              <w:right w:val="single" w:sz="4" w:space="0" w:color="FFFFFF" w:themeColor="background1"/>
            </w:tcBorders>
            <w:shd w:val="clear" w:color="auto" w:fill="FFD100"/>
            <w:vAlign w:val="center"/>
          </w:tcPr>
          <w:p w:rsidR="006C0334" w:rsidRPr="005E2D5A" w:rsidRDefault="006C0334"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proyectos</w:t>
            </w:r>
          </w:p>
        </w:tc>
        <w:tc>
          <w:tcPr>
            <w:tcW w:w="284" w:type="dxa"/>
            <w:vAlign w:val="center"/>
          </w:tcPr>
          <w:p w:rsidR="006C0334" w:rsidRPr="005E2D5A" w:rsidRDefault="006C0334" w:rsidP="00785E47">
            <w:pPr>
              <w:spacing w:after="0"/>
              <w:jc w:val="right"/>
              <w:rPr>
                <w:rFonts w:ascii="Arial" w:eastAsia="Times New Roman" w:hAnsi="Arial" w:cs="Arial"/>
                <w:sz w:val="24"/>
                <w:szCs w:val="24"/>
              </w:rPr>
            </w:pPr>
          </w:p>
        </w:tc>
        <w:tc>
          <w:tcPr>
            <w:tcW w:w="2551" w:type="dxa"/>
            <w:tcBorders>
              <w:top w:val="single" w:sz="4" w:space="0" w:color="A6A6A6" w:themeColor="background1" w:themeShade="A6"/>
              <w:left w:val="nil"/>
              <w:bottom w:val="nil"/>
              <w:right w:val="nil"/>
            </w:tcBorders>
            <w:vAlign w:val="center"/>
          </w:tcPr>
          <w:p w:rsidR="006C0334" w:rsidRPr="005E2D5A" w:rsidRDefault="006C0334" w:rsidP="00785E47">
            <w:pPr>
              <w:spacing w:after="0"/>
              <w:jc w:val="right"/>
              <w:rPr>
                <w:rFonts w:ascii="Arial" w:eastAsia="Times New Roman" w:hAnsi="Arial" w:cs="Arial"/>
                <w:sz w:val="24"/>
                <w:szCs w:val="24"/>
              </w:rPr>
            </w:pPr>
          </w:p>
        </w:tc>
        <w:tc>
          <w:tcPr>
            <w:tcW w:w="1134" w:type="dxa"/>
            <w:tcBorders>
              <w:top w:val="single" w:sz="4" w:space="0" w:color="A6A6A6" w:themeColor="background1" w:themeShade="A6"/>
              <w:left w:val="nil"/>
              <w:bottom w:val="nil"/>
              <w:right w:val="nil"/>
            </w:tcBorders>
            <w:vAlign w:val="center"/>
          </w:tcPr>
          <w:p w:rsidR="006C0334" w:rsidRPr="005E2D5A" w:rsidRDefault="006C0334" w:rsidP="00785E47">
            <w:pPr>
              <w:spacing w:after="0"/>
              <w:jc w:val="right"/>
              <w:rPr>
                <w:rFonts w:ascii="Arial" w:eastAsia="Times New Roman" w:hAnsi="Arial" w:cs="Arial"/>
                <w:sz w:val="24"/>
                <w:szCs w:val="24"/>
              </w:rPr>
            </w:pPr>
          </w:p>
        </w:tc>
      </w:tr>
      <w:tr w:rsidR="006C0334" w:rsidRPr="005E2D5A" w:rsidTr="006C0334">
        <w:tc>
          <w:tcPr>
            <w:tcW w:w="2552" w:type="dxa"/>
            <w:tcBorders>
              <w:top w:val="nil"/>
              <w:left w:val="nil"/>
              <w:bottom w:val="single" w:sz="4" w:space="0" w:color="A6A6A6"/>
              <w:right w:val="nil"/>
            </w:tcBorders>
            <w:tcMar>
              <w:top w:w="72" w:type="dxa"/>
              <w:left w:w="144" w:type="dxa"/>
              <w:bottom w:w="72" w:type="dxa"/>
              <w:right w:w="144" w:type="dxa"/>
            </w:tcMar>
            <w:vAlign w:val="center"/>
            <w:hideMark/>
          </w:tcPr>
          <w:p w:rsidR="006C0334" w:rsidRPr="005E2D5A" w:rsidRDefault="006C0334" w:rsidP="005E2D5A">
            <w:pPr>
              <w:spacing w:after="0"/>
              <w:rPr>
                <w:rFonts w:ascii="Arial" w:eastAsia="Times New Roman" w:hAnsi="Arial" w:cs="Arial"/>
                <w:b/>
                <w:color w:val="FFFFFF"/>
                <w:kern w:val="24"/>
                <w:sz w:val="24"/>
                <w:szCs w:val="24"/>
                <w:lang w:val="es-ES_tradnl"/>
              </w:rPr>
            </w:pPr>
            <w:r w:rsidRPr="005E2D5A">
              <w:rPr>
                <w:rFonts w:ascii="Arial" w:hAnsi="Arial" w:cs="Arial"/>
                <w:color w:val="000000" w:themeColor="text1"/>
                <w:kern w:val="24"/>
                <w:sz w:val="24"/>
                <w:szCs w:val="24"/>
                <w:lang w:val="es-ES_tradnl"/>
              </w:rPr>
              <w:t>Campañas de sensibilización realizada por terceros</w:t>
            </w:r>
          </w:p>
        </w:tc>
        <w:tc>
          <w:tcPr>
            <w:tcW w:w="1842" w:type="dxa"/>
            <w:tcBorders>
              <w:top w:val="nil"/>
              <w:left w:val="nil"/>
              <w:bottom w:val="single" w:sz="4" w:space="0" w:color="A6A6A6" w:themeColor="background1" w:themeShade="A6"/>
              <w:right w:val="nil"/>
            </w:tcBorders>
            <w:vAlign w:val="center"/>
            <w:hideMark/>
          </w:tcPr>
          <w:p w:rsidR="006C0334" w:rsidRPr="005E2D5A" w:rsidRDefault="006C0334" w:rsidP="00785E47">
            <w:pPr>
              <w:spacing w:after="0"/>
              <w:jc w:val="right"/>
              <w:rPr>
                <w:rFonts w:ascii="Arial" w:eastAsia="Times New Roman" w:hAnsi="Arial" w:cs="Arial"/>
                <w:b/>
                <w:kern w:val="24"/>
                <w:sz w:val="24"/>
                <w:szCs w:val="24"/>
                <w:lang w:val="es-ES_tradnl"/>
              </w:rPr>
            </w:pPr>
            <w:r w:rsidRPr="005E2D5A">
              <w:rPr>
                <w:rFonts w:ascii="Arial" w:hAnsi="Arial" w:cs="Arial"/>
                <w:color w:val="000000" w:themeColor="text1"/>
                <w:kern w:val="24"/>
                <w:sz w:val="24"/>
                <w:szCs w:val="24"/>
                <w:lang w:val="es-ES_tradnl"/>
              </w:rPr>
              <w:t>25</w:t>
            </w:r>
          </w:p>
        </w:tc>
        <w:tc>
          <w:tcPr>
            <w:tcW w:w="4592" w:type="dxa"/>
            <w:gridSpan w:val="4"/>
            <w:vAlign w:val="center"/>
          </w:tcPr>
          <w:p w:rsidR="006C0334" w:rsidRPr="005E2D5A" w:rsidRDefault="006C0334" w:rsidP="00785E47">
            <w:pPr>
              <w:spacing w:after="0"/>
              <w:jc w:val="center"/>
              <w:rPr>
                <w:rFonts w:ascii="Arial" w:eastAsia="Times New Roman" w:hAnsi="Arial" w:cs="Arial"/>
                <w:b/>
                <w:sz w:val="24"/>
                <w:szCs w:val="24"/>
              </w:rPr>
            </w:pPr>
          </w:p>
        </w:tc>
      </w:tr>
      <w:tr w:rsidR="006C0334" w:rsidRPr="005E2D5A" w:rsidTr="00785E47">
        <w:trPr>
          <w:trHeight w:val="389"/>
        </w:trPr>
        <w:tc>
          <w:tcPr>
            <w:tcW w:w="255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Proyectos de Sensibilización realizados por terceros</w:t>
            </w:r>
          </w:p>
        </w:tc>
        <w:tc>
          <w:tcPr>
            <w:tcW w:w="1842" w:type="dxa"/>
            <w:tcBorders>
              <w:top w:val="single" w:sz="4" w:space="0" w:color="A6A6A6" w:themeColor="background1" w:themeShade="A6"/>
              <w:left w:val="nil"/>
              <w:bottom w:val="single" w:sz="4" w:space="0" w:color="A6A6A6" w:themeColor="background1" w:themeShade="A6"/>
              <w:right w:val="nil"/>
            </w:tcBorders>
            <w:shd w:val="clear" w:color="auto" w:fill="D8D9DE"/>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34</w:t>
            </w:r>
          </w:p>
        </w:tc>
        <w:tc>
          <w:tcPr>
            <w:tcW w:w="4592" w:type="dxa"/>
            <w:gridSpan w:val="4"/>
            <w:vAlign w:val="center"/>
          </w:tcPr>
          <w:p w:rsidR="006C0334" w:rsidRPr="005E2D5A" w:rsidRDefault="006C0334" w:rsidP="00785E47">
            <w:pPr>
              <w:pStyle w:val="NormalWeb"/>
              <w:spacing w:before="0" w:beforeAutospacing="0" w:after="0" w:afterAutospacing="0"/>
              <w:jc w:val="right"/>
              <w:rPr>
                <w:rFonts w:ascii="Arial" w:hAnsi="Arial" w:cs="Arial"/>
              </w:rPr>
            </w:pPr>
          </w:p>
        </w:tc>
      </w:tr>
    </w:tbl>
    <w:p w:rsidR="00DB3E60" w:rsidRDefault="00677033" w:rsidP="00DB3E60">
      <w:pPr>
        <w:spacing w:before="240" w:after="240" w:line="240" w:lineRule="auto"/>
        <w:jc w:val="both"/>
        <w:rPr>
          <w:rFonts w:ascii="Arial" w:hAnsi="Arial" w:cs="Arial"/>
          <w:kern w:val="24"/>
          <w:sz w:val="24"/>
          <w:szCs w:val="24"/>
        </w:rPr>
      </w:pPr>
      <w:r>
        <w:rPr>
          <w:rFonts w:ascii="Arial" w:hAnsi="Arial" w:cs="Arial"/>
          <w:kern w:val="24"/>
          <w:sz w:val="24"/>
          <w:szCs w:val="24"/>
          <w:lang w:val="es-ES_tradnl"/>
        </w:rPr>
        <w:t xml:space="preserve">De entre los anteriores datos destacamos como más relevantes por un lado los reconocimientos recibidos por la Fundación en materia de accesibilidad, y por otro la </w:t>
      </w:r>
      <w:r w:rsidRPr="00F14F12">
        <w:rPr>
          <w:rFonts w:ascii="Arial" w:hAnsi="Arial" w:cs="Arial"/>
          <w:b/>
          <w:bCs/>
          <w:kern w:val="24"/>
          <w:sz w:val="24"/>
          <w:szCs w:val="24"/>
          <w:lang w:val="es-ES_tradnl"/>
        </w:rPr>
        <w:t>V edición de la Bienal de Arte Contemporáneo</w:t>
      </w:r>
      <w:r>
        <w:rPr>
          <w:rFonts w:ascii="Arial" w:hAnsi="Arial" w:cs="Arial"/>
          <w:kern w:val="24"/>
          <w:sz w:val="24"/>
          <w:szCs w:val="24"/>
        </w:rPr>
        <w:t xml:space="preserve">. </w:t>
      </w:r>
    </w:p>
    <w:p w:rsidR="00DB3E60" w:rsidRDefault="00DB3E60">
      <w:pPr>
        <w:rPr>
          <w:rFonts w:ascii="Arial" w:hAnsi="Arial" w:cs="Arial"/>
          <w:kern w:val="24"/>
          <w:sz w:val="24"/>
          <w:szCs w:val="24"/>
        </w:rPr>
      </w:pPr>
      <w:r>
        <w:rPr>
          <w:rFonts w:ascii="Arial" w:hAnsi="Arial" w:cs="Arial"/>
          <w:kern w:val="24"/>
          <w:sz w:val="24"/>
          <w:szCs w:val="24"/>
        </w:rPr>
        <w:br w:type="page"/>
      </w:r>
    </w:p>
    <w:p w:rsidR="00677033" w:rsidRPr="00F14F12" w:rsidRDefault="00677033" w:rsidP="00677033">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La Fundación ONCE ha recibido dos reconocimientos por la actividad realizada para la promoción de la accesibilidad universal en las ciudades y pueblos de España, especialmente en colaboración con el IMSERSO. Estos dos </w:t>
      </w:r>
      <w:r w:rsidRPr="00F14F12">
        <w:rPr>
          <w:rFonts w:ascii="Arial" w:hAnsi="Arial" w:cs="Arial"/>
          <w:b/>
          <w:bCs/>
          <w:kern w:val="24"/>
          <w:sz w:val="24"/>
          <w:szCs w:val="24"/>
          <w:lang w:val="es-ES_tradnl"/>
        </w:rPr>
        <w:t>reconocimientos</w:t>
      </w:r>
      <w:r w:rsidRPr="00F14F12">
        <w:rPr>
          <w:rFonts w:ascii="Arial" w:hAnsi="Arial" w:cs="Arial"/>
          <w:kern w:val="24"/>
          <w:sz w:val="24"/>
          <w:szCs w:val="24"/>
          <w:lang w:val="es-ES_tradnl"/>
        </w:rPr>
        <w:t xml:space="preserve"> son:</w:t>
      </w:r>
    </w:p>
    <w:p w:rsidR="00677033" w:rsidRPr="00A66547" w:rsidRDefault="00677033" w:rsidP="00677033">
      <w:pPr>
        <w:pStyle w:val="Prrafodelista"/>
        <w:numPr>
          <w:ilvl w:val="0"/>
          <w:numId w:val="23"/>
        </w:numPr>
        <w:spacing w:before="120" w:after="240" w:line="240" w:lineRule="auto"/>
        <w:ind w:left="714" w:hanging="357"/>
        <w:contextualSpacing w:val="0"/>
        <w:jc w:val="both"/>
        <w:rPr>
          <w:rFonts w:ascii="Arial" w:hAnsi="Arial" w:cs="Arial"/>
          <w:sz w:val="24"/>
          <w:szCs w:val="24"/>
        </w:rPr>
      </w:pPr>
      <w:r w:rsidRPr="00A66547">
        <w:rPr>
          <w:rFonts w:ascii="Arial" w:hAnsi="Arial" w:cs="Arial"/>
          <w:kern w:val="24"/>
          <w:sz w:val="24"/>
          <w:szCs w:val="24"/>
          <w:lang w:val="es-ES_tradnl"/>
        </w:rPr>
        <w:t>Por una parte e</w:t>
      </w:r>
      <w:r w:rsidRPr="00A66547">
        <w:rPr>
          <w:rFonts w:ascii="Arial" w:hAnsi="Arial" w:cs="Arial"/>
          <w:sz w:val="24"/>
          <w:szCs w:val="24"/>
        </w:rPr>
        <w:t xml:space="preserve">l trabajo realizado por la Fundación ONCE para la promoción de la accesibilidad universal en las ciudades y pueblos de España, desde 1990 en colaboración con el IMSERSO y, especialmente, con Ayuntamientos, que fue seleccionado por expertos como una de las mejores políticas en el marco de la </w:t>
      </w:r>
      <w:r w:rsidRPr="00A66547">
        <w:rPr>
          <w:rFonts w:ascii="Arial" w:hAnsi="Arial" w:cs="Arial"/>
          <w:i/>
          <w:sz w:val="24"/>
          <w:szCs w:val="24"/>
        </w:rPr>
        <w:t>Zero Project Conference 2014 Innovative Policies and Practices for Persons with Disabilities</w:t>
      </w:r>
      <w:r w:rsidRPr="00A66547">
        <w:rPr>
          <w:rFonts w:ascii="Arial" w:hAnsi="Arial" w:cs="Arial"/>
          <w:sz w:val="24"/>
          <w:szCs w:val="24"/>
        </w:rPr>
        <w:t xml:space="preserve">. El evento tuvo lugar en Viena en febrero de este año. El objetivo del Zero Project es apoyar a los líderes de opinión y a quienes tienen la responsabilidad de hacer efectiva la </w:t>
      </w:r>
      <w:r w:rsidRPr="00A66547">
        <w:rPr>
          <w:rFonts w:ascii="Arial" w:hAnsi="Arial" w:cs="Arial"/>
          <w:i/>
          <w:sz w:val="24"/>
          <w:szCs w:val="24"/>
        </w:rPr>
        <w:t>Convención de Derechos de las Personas con Discapacidad.</w:t>
      </w:r>
    </w:p>
    <w:p w:rsidR="00677033" w:rsidRPr="00A66547" w:rsidRDefault="00677033" w:rsidP="00677033">
      <w:pPr>
        <w:pStyle w:val="Prrafodelista"/>
        <w:numPr>
          <w:ilvl w:val="0"/>
          <w:numId w:val="23"/>
        </w:numPr>
        <w:spacing w:before="120" w:after="240" w:line="240" w:lineRule="auto"/>
        <w:ind w:left="714" w:hanging="357"/>
        <w:contextualSpacing w:val="0"/>
        <w:jc w:val="both"/>
        <w:rPr>
          <w:rFonts w:ascii="Arial" w:hAnsi="Arial" w:cs="Arial"/>
          <w:sz w:val="24"/>
          <w:szCs w:val="24"/>
        </w:rPr>
      </w:pPr>
      <w:r w:rsidRPr="00A66547">
        <w:rPr>
          <w:rFonts w:ascii="Arial" w:hAnsi="Arial" w:cs="Arial"/>
          <w:sz w:val="24"/>
          <w:szCs w:val="24"/>
        </w:rPr>
        <w:t xml:space="preserve">Y por otra parte el que obtuvo el mismo trabajo de años, que también se presentó, seleccionado por el Ministerio de Fomento, a ONU-Habitat al </w:t>
      </w:r>
      <w:r w:rsidRPr="00A66547">
        <w:rPr>
          <w:rFonts w:ascii="Arial" w:hAnsi="Arial" w:cs="Arial"/>
          <w:i/>
          <w:sz w:val="24"/>
          <w:szCs w:val="24"/>
        </w:rPr>
        <w:t>Premio Internacional de Dubai 2014 a las Mejores Prácticas para Mejorar las Condiciones de Vida</w:t>
      </w:r>
      <w:r w:rsidRPr="00A66547">
        <w:rPr>
          <w:rFonts w:ascii="Arial" w:hAnsi="Arial" w:cs="Arial"/>
          <w:sz w:val="24"/>
          <w:szCs w:val="24"/>
        </w:rPr>
        <w:t xml:space="preserve">. </w:t>
      </w:r>
      <w:r w:rsidRPr="00A66547">
        <w:rPr>
          <w:rFonts w:ascii="Arial" w:hAnsi="Arial" w:cs="Arial"/>
          <w:kern w:val="24"/>
          <w:sz w:val="24"/>
          <w:szCs w:val="24"/>
          <w:lang w:val="es-ES_tradnl"/>
        </w:rPr>
        <w:t>en Dubai y que fue seleccionado.</w:t>
      </w:r>
      <w:r w:rsidRPr="00A66547">
        <w:rPr>
          <w:rFonts w:ascii="Arial" w:hAnsi="Arial" w:cs="Arial"/>
          <w:color w:val="000000"/>
          <w:sz w:val="24"/>
          <w:szCs w:val="24"/>
        </w:rPr>
        <w:t xml:space="preserve"> La buena práctica que presentó la Fundación fue denominada “Programa de Desarrollo de Igualdad e Inclusión Social a través del fomento de la Accesibilidad Universal”. Fue seleccionada como una “Good” práctica, con otras 62 que obtuvieron ese reconocimiento.</w:t>
      </w:r>
    </w:p>
    <w:p w:rsidR="00677033" w:rsidRPr="008F7655" w:rsidRDefault="00677033" w:rsidP="00677033">
      <w:pPr>
        <w:spacing w:before="120" w:after="240" w:line="240" w:lineRule="auto"/>
        <w:jc w:val="both"/>
        <w:rPr>
          <w:rFonts w:ascii="Arial" w:hAnsi="Arial" w:cs="Arial"/>
          <w:kern w:val="24"/>
          <w:sz w:val="24"/>
          <w:szCs w:val="24"/>
        </w:rPr>
      </w:pPr>
      <w:r w:rsidRPr="00F14F12">
        <w:rPr>
          <w:rFonts w:ascii="Arial" w:hAnsi="Arial" w:cs="Arial"/>
          <w:b/>
          <w:bCs/>
          <w:kern w:val="24"/>
          <w:sz w:val="24"/>
          <w:szCs w:val="24"/>
          <w:lang w:val="es-ES_tradnl"/>
        </w:rPr>
        <w:t>V edición de la Bienal de Arte Contemporáneo</w:t>
      </w:r>
      <w:r>
        <w:rPr>
          <w:rFonts w:ascii="Arial" w:hAnsi="Arial" w:cs="Arial"/>
          <w:b/>
          <w:bCs/>
          <w:kern w:val="24"/>
          <w:sz w:val="24"/>
          <w:szCs w:val="24"/>
          <w:lang w:val="es-ES_tradnl"/>
        </w:rPr>
        <w:t xml:space="preserve"> </w:t>
      </w:r>
    </w:p>
    <w:p w:rsidR="00677033" w:rsidRPr="00F14F12" w:rsidRDefault="00677033" w:rsidP="00677033">
      <w:pPr>
        <w:spacing w:before="120" w:after="240" w:line="240" w:lineRule="auto"/>
        <w:jc w:val="both"/>
        <w:rPr>
          <w:rFonts w:ascii="Arial" w:eastAsia="Times New Roman" w:hAnsi="Arial" w:cs="Arial"/>
          <w:sz w:val="24"/>
          <w:szCs w:val="24"/>
        </w:rPr>
      </w:pPr>
      <w:r>
        <w:rPr>
          <w:rFonts w:ascii="Arial" w:hAnsi="Arial" w:cs="Arial"/>
          <w:kern w:val="24"/>
          <w:sz w:val="24"/>
          <w:szCs w:val="24"/>
        </w:rPr>
        <w:t xml:space="preserve">Dentro de </w:t>
      </w:r>
      <w:r w:rsidRPr="00F14F12">
        <w:rPr>
          <w:rFonts w:ascii="Arial" w:hAnsi="Arial" w:cs="Arial"/>
          <w:kern w:val="24"/>
          <w:sz w:val="24"/>
          <w:szCs w:val="24"/>
          <w:lang w:val="es-ES_tradnl"/>
        </w:rPr>
        <w:t xml:space="preserve">la actividad relacionada con los </w:t>
      </w:r>
      <w:r w:rsidRPr="00F14F12">
        <w:rPr>
          <w:rFonts w:ascii="Arial" w:hAnsi="Arial" w:cs="Arial"/>
          <w:b/>
          <w:bCs/>
          <w:kern w:val="24"/>
          <w:sz w:val="24"/>
          <w:szCs w:val="24"/>
          <w:lang w:val="es-ES_tradnl"/>
        </w:rPr>
        <w:t>eventos</w:t>
      </w:r>
      <w:r w:rsidRPr="00F14F12">
        <w:rPr>
          <w:rFonts w:ascii="Arial" w:hAnsi="Arial" w:cs="Arial"/>
          <w:kern w:val="24"/>
          <w:sz w:val="24"/>
          <w:szCs w:val="24"/>
          <w:lang w:val="es-ES_tradnl"/>
        </w:rPr>
        <w:t xml:space="preserve"> para la difusión de la accesibilidad al arte y a la cultura </w:t>
      </w:r>
      <w:r>
        <w:rPr>
          <w:rFonts w:ascii="Arial" w:hAnsi="Arial" w:cs="Arial"/>
          <w:kern w:val="24"/>
          <w:sz w:val="24"/>
          <w:szCs w:val="24"/>
          <w:lang w:val="es-ES_tradnl"/>
        </w:rPr>
        <w:t xml:space="preserve">que </w:t>
      </w:r>
      <w:r w:rsidRPr="00F14F12">
        <w:rPr>
          <w:rFonts w:ascii="Arial" w:hAnsi="Arial" w:cs="Arial"/>
          <w:kern w:val="24"/>
          <w:sz w:val="24"/>
          <w:szCs w:val="24"/>
          <w:lang w:val="es-ES_tradnl"/>
        </w:rPr>
        <w:t xml:space="preserve">organiza la Fundación ONCE, 10 en el 2014, </w:t>
      </w:r>
      <w:r w:rsidR="00961F96">
        <w:rPr>
          <w:rFonts w:ascii="Arial" w:hAnsi="Arial" w:cs="Arial"/>
          <w:kern w:val="24"/>
          <w:sz w:val="24"/>
          <w:szCs w:val="24"/>
          <w:lang w:val="es-ES_tradnl"/>
        </w:rPr>
        <w:t>e</w:t>
      </w:r>
      <w:r>
        <w:rPr>
          <w:rFonts w:ascii="Arial" w:hAnsi="Arial" w:cs="Arial"/>
          <w:kern w:val="24"/>
          <w:sz w:val="24"/>
          <w:szCs w:val="24"/>
          <w:lang w:val="es-ES_tradnl"/>
        </w:rPr>
        <w:t>l hito más importante lo constituye</w:t>
      </w:r>
      <w:r w:rsidRPr="00F14F12">
        <w:rPr>
          <w:rFonts w:ascii="Arial" w:hAnsi="Arial" w:cs="Arial"/>
          <w:kern w:val="24"/>
          <w:sz w:val="24"/>
          <w:szCs w:val="24"/>
          <w:lang w:val="es-ES_tradnl"/>
        </w:rPr>
        <w:t xml:space="preserve"> de forma especial la </w:t>
      </w:r>
      <w:r w:rsidRPr="00F14F12">
        <w:rPr>
          <w:rFonts w:ascii="Arial" w:hAnsi="Arial" w:cs="Arial"/>
          <w:b/>
          <w:bCs/>
          <w:kern w:val="24"/>
          <w:sz w:val="24"/>
          <w:szCs w:val="24"/>
          <w:lang w:val="es-ES_tradnl"/>
        </w:rPr>
        <w:t>V edición de la Bienal de Arte Contemporáneo</w:t>
      </w:r>
      <w:r>
        <w:rPr>
          <w:rFonts w:ascii="Arial" w:hAnsi="Arial" w:cs="Arial"/>
          <w:kern w:val="24"/>
          <w:sz w:val="24"/>
          <w:szCs w:val="24"/>
        </w:rPr>
        <w:t>. C</w:t>
      </w:r>
      <w:r w:rsidRPr="00F14F12">
        <w:rPr>
          <w:rFonts w:ascii="Arial" w:hAnsi="Arial" w:cs="Arial"/>
          <w:kern w:val="24"/>
          <w:sz w:val="24"/>
          <w:szCs w:val="24"/>
        </w:rPr>
        <w:t>on el objetivo primordial de reconocer y difundir la obra de artistas con algún tipo de discapacidad, así como potenciar su acceso y participación en el mercado del arte,</w:t>
      </w:r>
      <w:r w:rsidRPr="00185620">
        <w:rPr>
          <w:rFonts w:ascii="Arial" w:hAnsi="Arial" w:cs="Arial"/>
          <w:kern w:val="24"/>
          <w:sz w:val="24"/>
          <w:szCs w:val="24"/>
          <w:lang w:val="es-ES_tradnl"/>
        </w:rPr>
        <w:t xml:space="preserve"> </w:t>
      </w:r>
      <w:r w:rsidRPr="00F14F12">
        <w:rPr>
          <w:rFonts w:ascii="Arial" w:hAnsi="Arial" w:cs="Arial"/>
          <w:kern w:val="24"/>
          <w:sz w:val="24"/>
          <w:szCs w:val="24"/>
          <w:lang w:val="es-ES_tradnl"/>
        </w:rPr>
        <w:t xml:space="preserve">la </w:t>
      </w:r>
      <w:r w:rsidRPr="00F14F12">
        <w:rPr>
          <w:rFonts w:ascii="Arial" w:hAnsi="Arial" w:cs="Arial"/>
          <w:b/>
          <w:bCs/>
          <w:kern w:val="24"/>
          <w:sz w:val="24"/>
          <w:szCs w:val="24"/>
          <w:lang w:val="es-ES_tradnl"/>
        </w:rPr>
        <w:t>V Bienal de Arte Contemporáneo</w:t>
      </w:r>
      <w:r w:rsidRPr="00F14F12">
        <w:rPr>
          <w:rFonts w:ascii="Arial" w:hAnsi="Arial" w:cs="Arial"/>
          <w:kern w:val="24"/>
          <w:sz w:val="24"/>
          <w:szCs w:val="24"/>
        </w:rPr>
        <w:t xml:space="preserve"> tuvo lugar del 20 de mayo al 14 de septiembre de 2014. El tema común de esta V Bienal ha sido el cuerpo, representante de la diversidad humana y generador de valor social, puesto que la diferencia es base de la igualdad, la solidaridad y el enriquecimiento del panorama ciudadano; líneas de trabajo fundamentales para la Fundación ONCE. </w:t>
      </w:r>
    </w:p>
    <w:p w:rsidR="00677033" w:rsidRPr="00F14F12" w:rsidRDefault="00677033" w:rsidP="00677033">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rPr>
        <w:t xml:space="preserve">La exposición de artes plásticas fue tronco principal de la V Bienal y tuvo lugar en </w:t>
      </w:r>
      <w:r w:rsidRPr="00F14F12">
        <w:rPr>
          <w:rFonts w:ascii="Arial" w:hAnsi="Arial" w:cs="Arial"/>
          <w:i/>
          <w:iCs/>
          <w:kern w:val="24"/>
          <w:sz w:val="24"/>
          <w:szCs w:val="24"/>
        </w:rPr>
        <w:t>Centro Cibeles</w:t>
      </w:r>
      <w:r w:rsidRPr="00F14F12">
        <w:rPr>
          <w:rFonts w:ascii="Arial" w:hAnsi="Arial" w:cs="Arial"/>
          <w:kern w:val="24"/>
          <w:sz w:val="24"/>
          <w:szCs w:val="24"/>
        </w:rPr>
        <w:t>, alrededor del cual se configuraron distintas actividades paralelas en las que se incluyeron tanto ciclos de artes escénicas (cine, teatro, danza y música) como talleres de formación artística y mesas redondas para cualquiera de las disciplinas.</w:t>
      </w:r>
      <w:r>
        <w:rPr>
          <w:rFonts w:ascii="Arial" w:hAnsi="Arial" w:cs="Arial"/>
          <w:kern w:val="24"/>
          <w:sz w:val="24"/>
          <w:szCs w:val="24"/>
        </w:rPr>
        <w:t xml:space="preserve"> </w:t>
      </w:r>
      <w:r w:rsidRPr="00F14F12">
        <w:rPr>
          <w:rFonts w:ascii="Arial" w:hAnsi="Arial" w:cs="Arial"/>
          <w:kern w:val="24"/>
          <w:sz w:val="24"/>
          <w:szCs w:val="24"/>
        </w:rPr>
        <w:t>En la muestra de arte accesible se incorporaron obras de 39 artistas de los que 22 eran personas con discapacidad, lo que representa más de un 56% del elenco.</w:t>
      </w:r>
    </w:p>
    <w:p w:rsidR="00677033" w:rsidRPr="00F14F12" w:rsidRDefault="00677033" w:rsidP="00677033">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rPr>
        <w:t>La exposición, con distintas tipologías de visitas guiadas alcanzó un total de 241.983 visitantes.</w:t>
      </w:r>
    </w:p>
    <w:p w:rsidR="00677033" w:rsidRPr="00F14F12" w:rsidRDefault="00677033" w:rsidP="00677033">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rPr>
        <w:t xml:space="preserve">Las actividades de teatro, danza y música se realizaron en colaboración con el </w:t>
      </w:r>
      <w:r w:rsidRPr="00F14F12">
        <w:rPr>
          <w:rFonts w:ascii="Arial" w:hAnsi="Arial" w:cs="Arial"/>
          <w:i/>
          <w:iCs/>
          <w:kern w:val="24"/>
          <w:sz w:val="24"/>
          <w:szCs w:val="24"/>
        </w:rPr>
        <w:t>Teatro Valle-Inclán CDN</w:t>
      </w:r>
      <w:r w:rsidRPr="00F14F12">
        <w:rPr>
          <w:rFonts w:ascii="Arial" w:hAnsi="Arial" w:cs="Arial"/>
          <w:kern w:val="24"/>
          <w:sz w:val="24"/>
          <w:szCs w:val="24"/>
        </w:rPr>
        <w:t xml:space="preserve"> y </w:t>
      </w:r>
      <w:r w:rsidRPr="00F14F12">
        <w:rPr>
          <w:rFonts w:ascii="Arial" w:hAnsi="Arial" w:cs="Arial"/>
          <w:i/>
          <w:iCs/>
          <w:kern w:val="24"/>
          <w:sz w:val="24"/>
          <w:szCs w:val="24"/>
        </w:rPr>
        <w:t>La Casa Encendida</w:t>
      </w:r>
      <w:r w:rsidRPr="00F14F12">
        <w:rPr>
          <w:rFonts w:ascii="Arial" w:hAnsi="Arial" w:cs="Arial"/>
          <w:kern w:val="24"/>
          <w:sz w:val="24"/>
          <w:szCs w:val="24"/>
        </w:rPr>
        <w:t xml:space="preserve"> dentro de ciclos específicos de programación vinculados con la discapacidad y las de cine fueron proyecciones en la Academia de las Artes y Ciencias Cinematográficas. Todas las actividades contaron con audio-descripción y subtitulado.</w:t>
      </w:r>
    </w:p>
    <w:p w:rsidR="00B249C5" w:rsidRDefault="006707A3" w:rsidP="00B249C5">
      <w:pPr>
        <w:spacing w:before="240" w:after="240" w:line="240" w:lineRule="auto"/>
        <w:jc w:val="both"/>
        <w:rPr>
          <w:rFonts w:ascii="Arial" w:hAnsi="Arial" w:cs="Arial"/>
          <w:sz w:val="24"/>
          <w:szCs w:val="24"/>
          <w:lang w:val="es-ES_tradnl"/>
        </w:rPr>
      </w:pPr>
      <w:r>
        <w:rPr>
          <w:rFonts w:ascii="Arial" w:hAnsi="Arial" w:cs="Arial"/>
          <w:sz w:val="24"/>
          <w:szCs w:val="24"/>
          <w:lang w:val="es-ES_tradnl"/>
        </w:rPr>
        <w:t xml:space="preserve">Por último, </w:t>
      </w:r>
      <w:r w:rsidRPr="00F973EE">
        <w:rPr>
          <w:rFonts w:ascii="Arial" w:hAnsi="Arial" w:cs="Arial"/>
          <w:b/>
          <w:sz w:val="24"/>
          <w:szCs w:val="24"/>
          <w:lang w:val="es-ES_tradnl"/>
        </w:rPr>
        <w:t>e</w:t>
      </w:r>
      <w:r w:rsidR="00B249C5" w:rsidRPr="00F973EE">
        <w:rPr>
          <w:rFonts w:ascii="Arial" w:hAnsi="Arial" w:cs="Arial"/>
          <w:b/>
          <w:sz w:val="24"/>
          <w:szCs w:val="24"/>
          <w:lang w:val="es-ES_tradnl"/>
        </w:rPr>
        <w:t>n cuanto a las publicaciones</w:t>
      </w:r>
      <w:r w:rsidR="00B249C5">
        <w:rPr>
          <w:rFonts w:ascii="Arial" w:hAnsi="Arial" w:cs="Arial"/>
          <w:sz w:val="24"/>
          <w:szCs w:val="24"/>
          <w:lang w:val="es-ES_tradnl"/>
        </w:rPr>
        <w:t xml:space="preserve"> en materia de accesibilidad universal los principales datos son los siguientes:</w:t>
      </w:r>
    </w:p>
    <w:tbl>
      <w:tblPr>
        <w:tblW w:w="598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tblPr>
      <w:tblGrid>
        <w:gridCol w:w="3628"/>
        <w:gridCol w:w="2352"/>
      </w:tblGrid>
      <w:tr w:rsidR="00233679" w:rsidRPr="00F14F12" w:rsidTr="00201968">
        <w:trPr>
          <w:trHeight w:val="416"/>
          <w:jc w:val="center"/>
        </w:trPr>
        <w:tc>
          <w:tcPr>
            <w:tcW w:w="36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C00000"/>
            <w:tcMar>
              <w:top w:w="72" w:type="dxa"/>
              <w:left w:w="144" w:type="dxa"/>
              <w:bottom w:w="72" w:type="dxa"/>
              <w:right w:w="144" w:type="dxa"/>
            </w:tcMar>
            <w:vAlign w:val="center"/>
          </w:tcPr>
          <w:p w:rsidR="00233679" w:rsidRPr="005E2D5A" w:rsidRDefault="00201968" w:rsidP="00201968">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T</w:t>
            </w:r>
            <w:r w:rsidR="00B249C5" w:rsidRPr="005E2D5A">
              <w:rPr>
                <w:rFonts w:ascii="Arial" w:eastAsia="Times New Roman" w:hAnsi="Arial" w:cs="Arial"/>
                <w:b/>
                <w:kern w:val="24"/>
                <w:sz w:val="24"/>
                <w:szCs w:val="24"/>
                <w:lang w:val="es-ES_tradnl"/>
              </w:rPr>
              <w:t>ipo de publicación</w:t>
            </w:r>
          </w:p>
        </w:tc>
        <w:tc>
          <w:tcPr>
            <w:tcW w:w="235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FFC000"/>
            <w:tcMar>
              <w:top w:w="72" w:type="dxa"/>
              <w:left w:w="144" w:type="dxa"/>
              <w:bottom w:w="72" w:type="dxa"/>
              <w:right w:w="144" w:type="dxa"/>
            </w:tcMar>
          </w:tcPr>
          <w:p w:rsidR="00233679" w:rsidRPr="005E2D5A" w:rsidRDefault="00233679" w:rsidP="00201968">
            <w:pPr>
              <w:spacing w:after="0" w:line="240" w:lineRule="auto"/>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 xml:space="preserve">Nº </w:t>
            </w:r>
            <w:r w:rsidR="00B249C5" w:rsidRPr="005E2D5A">
              <w:rPr>
                <w:rFonts w:ascii="Arial" w:eastAsia="Times New Roman" w:hAnsi="Arial" w:cs="Arial"/>
                <w:b/>
                <w:kern w:val="24"/>
                <w:sz w:val="24"/>
                <w:szCs w:val="24"/>
                <w:lang w:val="es-ES_tradnl"/>
              </w:rPr>
              <w:t>de publicaciones</w:t>
            </w:r>
          </w:p>
        </w:tc>
      </w:tr>
      <w:tr w:rsidR="00233679" w:rsidRPr="00F14F12" w:rsidTr="00201968">
        <w:trPr>
          <w:trHeight w:val="416"/>
          <w:jc w:val="center"/>
        </w:trPr>
        <w:tc>
          <w:tcPr>
            <w:tcW w:w="3628"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Libros</w:t>
            </w:r>
          </w:p>
        </w:tc>
        <w:tc>
          <w:tcPr>
            <w:tcW w:w="2352"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28</w:t>
            </w:r>
          </w:p>
        </w:tc>
      </w:tr>
      <w:tr w:rsidR="00233679" w:rsidRPr="00F14F12" w:rsidTr="00201968">
        <w:trPr>
          <w:trHeight w:val="507"/>
          <w:jc w:val="center"/>
        </w:trPr>
        <w:tc>
          <w:tcPr>
            <w:tcW w:w="3628" w:type="dxa"/>
            <w:tcBorders>
              <w:left w:val="nil"/>
              <w:right w:val="nil"/>
            </w:tcBorders>
            <w:shd w:val="clear" w:color="auto" w:fill="BFBFBF"/>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Catálogos</w:t>
            </w:r>
          </w:p>
        </w:tc>
        <w:tc>
          <w:tcPr>
            <w:tcW w:w="2352" w:type="dxa"/>
            <w:tcBorders>
              <w:left w:val="nil"/>
              <w:right w:val="nil"/>
            </w:tcBorders>
            <w:shd w:val="clear" w:color="auto" w:fill="BFBFBF"/>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4</w:t>
            </w:r>
          </w:p>
        </w:tc>
      </w:tr>
      <w:tr w:rsidR="00233679" w:rsidRPr="00F14F12" w:rsidTr="00201968">
        <w:trPr>
          <w:trHeight w:val="411"/>
          <w:jc w:val="center"/>
        </w:trPr>
        <w:tc>
          <w:tcPr>
            <w:tcW w:w="3628" w:type="dxa"/>
            <w:tcBorders>
              <w:left w:val="nil"/>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Artículos</w:t>
            </w:r>
          </w:p>
        </w:tc>
        <w:tc>
          <w:tcPr>
            <w:tcW w:w="2352" w:type="dxa"/>
            <w:tcBorders>
              <w:left w:val="nil"/>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2</w:t>
            </w:r>
          </w:p>
        </w:tc>
      </w:tr>
    </w:tbl>
    <w:p w:rsidR="00E14ACF" w:rsidRPr="00D64319" w:rsidRDefault="00336119" w:rsidP="0033752C">
      <w:pPr>
        <w:pStyle w:val="Ttulo1"/>
        <w:spacing w:after="240" w:line="240" w:lineRule="auto"/>
        <w:ind w:left="431" w:hanging="431"/>
        <w:rPr>
          <w:rFonts w:ascii="Arial" w:hAnsi="Arial" w:cs="Arial"/>
          <w:color w:val="auto"/>
        </w:rPr>
      </w:pPr>
      <w:bookmarkStart w:id="532" w:name="_Toc386362004"/>
      <w:bookmarkStart w:id="533" w:name="_Toc386362333"/>
      <w:bookmarkStart w:id="534" w:name="_Toc386362432"/>
      <w:bookmarkStart w:id="535" w:name="_Toc386362531"/>
      <w:bookmarkStart w:id="536" w:name="_Toc386362630"/>
      <w:bookmarkStart w:id="537" w:name="_Toc386362729"/>
      <w:bookmarkStart w:id="538" w:name="_Toc386362828"/>
      <w:bookmarkStart w:id="539" w:name="_Toc386363239"/>
      <w:bookmarkStart w:id="540" w:name="_Toc386363536"/>
      <w:bookmarkStart w:id="541" w:name="_Toc386364621"/>
      <w:bookmarkStart w:id="542" w:name="_Toc386449409"/>
      <w:bookmarkStart w:id="543" w:name="_Toc386449508"/>
      <w:bookmarkStart w:id="544" w:name="_Toc386468028"/>
      <w:bookmarkStart w:id="545" w:name="_Toc386471343"/>
      <w:bookmarkStart w:id="546" w:name="_Toc386472228"/>
      <w:bookmarkStart w:id="547" w:name="_Toc386474396"/>
      <w:bookmarkStart w:id="548" w:name="_Toc386476986"/>
      <w:bookmarkStart w:id="549" w:name="_Toc386840129"/>
      <w:bookmarkStart w:id="550" w:name="_Toc386840684"/>
      <w:bookmarkStart w:id="551" w:name="_Toc387128725"/>
      <w:bookmarkStart w:id="552" w:name="_Toc387132077"/>
      <w:bookmarkStart w:id="553" w:name="_Toc387134695"/>
      <w:bookmarkStart w:id="554" w:name="_Toc387392128"/>
      <w:bookmarkStart w:id="555" w:name="_Toc387392287"/>
      <w:bookmarkStart w:id="556" w:name="_Toc387417289"/>
      <w:bookmarkStart w:id="557" w:name="_Toc387417432"/>
      <w:bookmarkStart w:id="558" w:name="_Toc387417575"/>
      <w:bookmarkStart w:id="559" w:name="_Toc387417778"/>
      <w:bookmarkStart w:id="560" w:name="_Toc387417899"/>
      <w:bookmarkStart w:id="561" w:name="_Toc387418130"/>
      <w:bookmarkStart w:id="562" w:name="_Toc387928389"/>
      <w:bookmarkStart w:id="563" w:name="_Toc387928585"/>
      <w:bookmarkStart w:id="564" w:name="_Toc387928753"/>
      <w:bookmarkStart w:id="565" w:name="_Toc388463545"/>
      <w:bookmarkStart w:id="566" w:name="_Toc417640231"/>
      <w:bookmarkStart w:id="567" w:name="_Toc417640311"/>
      <w:bookmarkStart w:id="568" w:name="_Toc417893752"/>
      <w:bookmarkStart w:id="569" w:name="_Toc417896394"/>
      <w:bookmarkStart w:id="570" w:name="_Toc418692648"/>
      <w:bookmarkStart w:id="571" w:name="_Toc418778551"/>
      <w:bookmarkStart w:id="572" w:name="_Toc419144630"/>
      <w:bookmarkStart w:id="573" w:name="_Toc419186867"/>
      <w:bookmarkStart w:id="574" w:name="_Toc386471349"/>
      <w:bookmarkStart w:id="575" w:name="_Toc386472234"/>
      <w:bookmarkStart w:id="576" w:name="_Toc386474402"/>
      <w:bookmarkStart w:id="577" w:name="_Toc386476992"/>
      <w:bookmarkStart w:id="578" w:name="_Toc386840135"/>
      <w:bookmarkStart w:id="579" w:name="_Toc386840690"/>
      <w:bookmarkStart w:id="580" w:name="_Toc387128731"/>
      <w:bookmarkStart w:id="581" w:name="_Toc387132083"/>
      <w:bookmarkStart w:id="582" w:name="_Toc387134701"/>
      <w:bookmarkStart w:id="583" w:name="_Toc387392134"/>
      <w:bookmarkStart w:id="584" w:name="_Toc387392293"/>
      <w:bookmarkStart w:id="585" w:name="_Toc387417295"/>
      <w:bookmarkStart w:id="586" w:name="_Toc387417438"/>
      <w:bookmarkStart w:id="587" w:name="_Toc387417581"/>
      <w:bookmarkStart w:id="588" w:name="_Toc387417784"/>
      <w:bookmarkStart w:id="589" w:name="_Toc387417905"/>
      <w:bookmarkStart w:id="590" w:name="_Toc387418136"/>
      <w:bookmarkStart w:id="591" w:name="_Toc387928395"/>
      <w:bookmarkStart w:id="592" w:name="_Toc387928591"/>
      <w:bookmarkStart w:id="593" w:name="_Toc387928759"/>
      <w:bookmarkStart w:id="594" w:name="_Toc388463551"/>
      <w:bookmarkStart w:id="595" w:name="_Toc417640237"/>
      <w:bookmarkStart w:id="596" w:name="_Toc417640317"/>
      <w:bookmarkStart w:id="597" w:name="_Toc417893758"/>
      <w:bookmarkStart w:id="598" w:name="_Toc417896400"/>
      <w:bookmarkStart w:id="599" w:name="_Toc418692654"/>
      <w:bookmarkStart w:id="600" w:name="_Toc418778557"/>
      <w:bookmarkStart w:id="601" w:name="_Toc419144636"/>
      <w:bookmarkStart w:id="602" w:name="_Toc419186873"/>
      <w:bookmarkStart w:id="603" w:name="_Toc387417589"/>
      <w:bookmarkStart w:id="604" w:name="_Toc420319694"/>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58721A">
        <w:rPr>
          <w:rFonts w:ascii="Arial" w:hAnsi="Arial" w:cs="Arial"/>
          <w:color w:val="auto"/>
        </w:rPr>
        <w:t xml:space="preserve">ACCIONES ESPECIALES A FAVOR DE PERSONAS CON </w:t>
      </w:r>
      <w:r w:rsidRPr="00D64319">
        <w:rPr>
          <w:rFonts w:ascii="Arial" w:hAnsi="Arial" w:cs="Arial"/>
          <w:color w:val="auto"/>
        </w:rPr>
        <w:t>DISCAPACIDAD CON MAYORES DIFICULTADES</w:t>
      </w:r>
      <w:bookmarkEnd w:id="603"/>
      <w:bookmarkEnd w:id="604"/>
    </w:p>
    <w:p w:rsidR="00E14ACF" w:rsidRPr="00D64319" w:rsidRDefault="00043E03" w:rsidP="00E14ACF">
      <w:pPr>
        <w:pStyle w:val="Prrafodelista"/>
        <w:spacing w:before="240" w:after="240" w:line="240" w:lineRule="auto"/>
        <w:ind w:left="0"/>
        <w:contextualSpacing w:val="0"/>
        <w:jc w:val="both"/>
        <w:rPr>
          <w:rFonts w:ascii="Arial" w:hAnsi="Arial" w:cs="Arial"/>
          <w:sz w:val="24"/>
          <w:szCs w:val="24"/>
        </w:rPr>
      </w:pPr>
      <w:r w:rsidRPr="00D64319">
        <w:rPr>
          <w:rFonts w:ascii="Arial" w:hAnsi="Arial" w:cs="Arial"/>
          <w:sz w:val="24"/>
          <w:szCs w:val="24"/>
        </w:rPr>
        <w:t>A continuación indicamos el peso de los colectivos con mayores dificultades sobre los resultados de empleo y plazas ocupacionales creadas por la Fundación ONCE:</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En 2014, el 44% de los empleos</w:t>
      </w:r>
      <w:r w:rsidR="00043E03" w:rsidRPr="00D64319">
        <w:rPr>
          <w:rFonts w:ascii="Arial" w:hAnsi="Arial" w:cs="Arial"/>
          <w:sz w:val="24"/>
          <w:szCs w:val="24"/>
        </w:rPr>
        <w:t xml:space="preserve"> creados</w:t>
      </w:r>
      <w:r w:rsidRPr="00D64319">
        <w:rPr>
          <w:rFonts w:ascii="Arial" w:hAnsi="Arial" w:cs="Arial"/>
          <w:sz w:val="24"/>
          <w:szCs w:val="24"/>
        </w:rPr>
        <w:t xml:space="preserve"> y el 43% de las plazas ocupacionales han correspondido a mujeres con algún tipo de discapacidad.</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 xml:space="preserve">El 14% de los empleos y el 81% de las plazas ocupacionales generados en 2014 han ido destinados a personas con un grado de </w:t>
      </w:r>
      <w:r w:rsidR="00043E03" w:rsidRPr="00D64319">
        <w:rPr>
          <w:rFonts w:ascii="Arial" w:hAnsi="Arial" w:cs="Arial"/>
          <w:sz w:val="24"/>
          <w:szCs w:val="24"/>
        </w:rPr>
        <w:t>discapacidad</w:t>
      </w:r>
      <w:r w:rsidRPr="00D64319">
        <w:rPr>
          <w:rFonts w:ascii="Arial" w:hAnsi="Arial" w:cs="Arial"/>
          <w:sz w:val="24"/>
          <w:szCs w:val="24"/>
        </w:rPr>
        <w:t xml:space="preserve"> igual o superior al 65%.</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Por colectivos de discapacidad indicar que:</w:t>
      </w:r>
    </w:p>
    <w:p w:rsidR="00E14ACF" w:rsidRPr="00D64319" w:rsidRDefault="00E14ACF" w:rsidP="00DF79BC">
      <w:pPr>
        <w:pStyle w:val="Prrafodelista"/>
        <w:numPr>
          <w:ilvl w:val="1"/>
          <w:numId w:val="18"/>
        </w:numPr>
        <w:spacing w:before="240" w:after="240" w:line="240" w:lineRule="auto"/>
        <w:ind w:left="993"/>
        <w:contextualSpacing w:val="0"/>
        <w:jc w:val="both"/>
        <w:rPr>
          <w:rFonts w:ascii="Arial" w:hAnsi="Arial" w:cs="Arial"/>
          <w:sz w:val="24"/>
          <w:szCs w:val="24"/>
        </w:rPr>
      </w:pPr>
      <w:r w:rsidRPr="00D64319">
        <w:rPr>
          <w:rFonts w:ascii="Arial" w:hAnsi="Arial" w:cs="Arial"/>
          <w:sz w:val="24"/>
          <w:szCs w:val="24"/>
        </w:rPr>
        <w:t xml:space="preserve">El </w:t>
      </w:r>
      <w:r w:rsidR="00043E03" w:rsidRPr="00D64319">
        <w:rPr>
          <w:rFonts w:ascii="Arial" w:hAnsi="Arial" w:cs="Arial"/>
          <w:sz w:val="24"/>
          <w:szCs w:val="24"/>
        </w:rPr>
        <w:t>17</w:t>
      </w:r>
      <w:r w:rsidRPr="00D64319">
        <w:rPr>
          <w:rFonts w:ascii="Arial" w:hAnsi="Arial" w:cs="Arial"/>
          <w:sz w:val="24"/>
          <w:szCs w:val="24"/>
        </w:rPr>
        <w:t>% del empleo y el 8</w:t>
      </w:r>
      <w:r w:rsidR="00043E03" w:rsidRPr="00D64319">
        <w:rPr>
          <w:rFonts w:ascii="Arial" w:hAnsi="Arial" w:cs="Arial"/>
          <w:sz w:val="24"/>
          <w:szCs w:val="24"/>
        </w:rPr>
        <w:t>3</w:t>
      </w:r>
      <w:r w:rsidRPr="00D64319">
        <w:rPr>
          <w:rFonts w:ascii="Arial" w:hAnsi="Arial" w:cs="Arial"/>
          <w:sz w:val="24"/>
          <w:szCs w:val="24"/>
        </w:rPr>
        <w:t>% de las plazas ocupacionales se crearon para personas que presentan algún tipo de discapacidad psíquica, bien de carácter intelectual o bien con un trastorno mental asociado.</w:t>
      </w:r>
    </w:p>
    <w:p w:rsidR="00E14ACF" w:rsidRPr="00D64319" w:rsidRDefault="00E14ACF" w:rsidP="00DF79BC">
      <w:pPr>
        <w:pStyle w:val="Prrafodelista"/>
        <w:numPr>
          <w:ilvl w:val="1"/>
          <w:numId w:val="18"/>
        </w:numPr>
        <w:spacing w:before="240" w:after="240" w:line="240" w:lineRule="auto"/>
        <w:ind w:left="993"/>
        <w:contextualSpacing w:val="0"/>
        <w:jc w:val="both"/>
        <w:rPr>
          <w:rFonts w:ascii="Arial" w:hAnsi="Arial" w:cs="Arial"/>
          <w:sz w:val="24"/>
          <w:szCs w:val="24"/>
        </w:rPr>
      </w:pPr>
      <w:r w:rsidRPr="00D64319">
        <w:rPr>
          <w:rFonts w:ascii="Arial" w:hAnsi="Arial" w:cs="Arial"/>
          <w:sz w:val="24"/>
          <w:szCs w:val="24"/>
        </w:rPr>
        <w:t>Dentro de aquellas personas con discapacidad sensorial (en 2014 obtuvieron un porcentaje de inserción laboral del 2</w:t>
      </w:r>
      <w:r w:rsidR="00043E03" w:rsidRPr="00D64319">
        <w:rPr>
          <w:rFonts w:ascii="Arial" w:hAnsi="Arial" w:cs="Arial"/>
          <w:sz w:val="24"/>
          <w:szCs w:val="24"/>
        </w:rPr>
        <w:t>2</w:t>
      </w:r>
      <w:r w:rsidRPr="00D64319">
        <w:rPr>
          <w:rFonts w:ascii="Arial" w:hAnsi="Arial" w:cs="Arial"/>
          <w:sz w:val="24"/>
          <w:szCs w:val="24"/>
        </w:rPr>
        <w:t>%, y en el apartado de plazas ocupacionales un 2%), el 26% y el 100%, respectivamente, del empleo y de las plazas ocupacionales fueron destinados a personas con deficiencia visual.</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El 1</w:t>
      </w:r>
      <w:r w:rsidR="00043E03" w:rsidRPr="00D64319">
        <w:rPr>
          <w:rFonts w:ascii="Arial" w:hAnsi="Arial" w:cs="Arial"/>
          <w:sz w:val="24"/>
          <w:szCs w:val="24"/>
        </w:rPr>
        <w:t>6</w:t>
      </w:r>
      <w:r w:rsidRPr="00D64319">
        <w:rPr>
          <w:rFonts w:ascii="Arial" w:hAnsi="Arial" w:cs="Arial"/>
          <w:sz w:val="24"/>
          <w:szCs w:val="24"/>
        </w:rPr>
        <w:t>% y el 5</w:t>
      </w:r>
      <w:r w:rsidR="00043E03" w:rsidRPr="00D64319">
        <w:rPr>
          <w:rFonts w:ascii="Arial" w:hAnsi="Arial" w:cs="Arial"/>
          <w:sz w:val="24"/>
          <w:szCs w:val="24"/>
        </w:rPr>
        <w:t>3</w:t>
      </w:r>
      <w:r w:rsidRPr="00D64319">
        <w:rPr>
          <w:rFonts w:ascii="Arial" w:hAnsi="Arial" w:cs="Arial"/>
          <w:sz w:val="24"/>
          <w:szCs w:val="24"/>
        </w:rPr>
        <w:t>% respectivamente de los empleos y plazas ocupacionales generados en 2014 se crearon para personas jóvenes con algún tipo de discapacidad (menores de 30 años).</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 xml:space="preserve">Por otra parte, el </w:t>
      </w:r>
      <w:r w:rsidR="00043E03" w:rsidRPr="00D64319">
        <w:rPr>
          <w:rFonts w:ascii="Arial" w:hAnsi="Arial" w:cs="Arial"/>
          <w:sz w:val="24"/>
          <w:szCs w:val="24"/>
        </w:rPr>
        <w:t>39</w:t>
      </w:r>
      <w:r w:rsidRPr="00D64319">
        <w:rPr>
          <w:rFonts w:ascii="Arial" w:hAnsi="Arial" w:cs="Arial"/>
          <w:sz w:val="24"/>
          <w:szCs w:val="24"/>
        </w:rPr>
        <w:t>% del empleo y el 21% de las plazas ocupacionales generados, fueron destinados a personas con 45 o más años de edad con alguna discapacidad.</w:t>
      </w:r>
    </w:p>
    <w:p w:rsidR="00F34196" w:rsidRPr="00D64319" w:rsidRDefault="00E14ACF" w:rsidP="00E14ACF">
      <w:pPr>
        <w:pStyle w:val="Prrafodelista"/>
        <w:spacing w:before="240" w:after="240" w:line="240" w:lineRule="auto"/>
        <w:ind w:left="0"/>
        <w:contextualSpacing w:val="0"/>
        <w:jc w:val="both"/>
        <w:rPr>
          <w:rFonts w:ascii="Arial" w:hAnsi="Arial" w:cs="Arial"/>
        </w:rPr>
      </w:pPr>
      <w:r w:rsidRPr="00D64319">
        <w:rPr>
          <w:rFonts w:ascii="Arial" w:hAnsi="Arial" w:cs="Arial"/>
          <w:sz w:val="24"/>
          <w:szCs w:val="24"/>
        </w:rPr>
        <w:t>Atendiendo a la trayectoria de servicio de la Fundación ONCE a los colectivos de personas con discapacidad que presentan mayores dificultades de inserción, la Fundación desarrolla diferentes actuaciones, entre las que pueden citarse las siguientes:</w:t>
      </w:r>
      <w:r w:rsidR="00336119" w:rsidRPr="00D64319">
        <w:rPr>
          <w:rFonts w:ascii="Arial" w:hAnsi="Arial" w:cs="Arial"/>
        </w:rPr>
        <w:t xml:space="preserve"> </w:t>
      </w:r>
    </w:p>
    <w:p w:rsidR="008D3685" w:rsidRPr="00233679" w:rsidRDefault="008D3685"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highlight w:val="cyan"/>
        </w:rPr>
      </w:pPr>
      <w:bookmarkStart w:id="605" w:name="_Toc386471362"/>
      <w:bookmarkStart w:id="606" w:name="_Toc386472247"/>
      <w:bookmarkStart w:id="607" w:name="_Toc386474415"/>
      <w:bookmarkStart w:id="608" w:name="_Toc386477005"/>
      <w:bookmarkStart w:id="609" w:name="_Toc386840148"/>
      <w:bookmarkStart w:id="610" w:name="_Toc386840703"/>
      <w:bookmarkStart w:id="611" w:name="_Toc387128743"/>
      <w:bookmarkStart w:id="612" w:name="_Toc387132095"/>
      <w:bookmarkStart w:id="613" w:name="_Toc387134713"/>
      <w:bookmarkStart w:id="614" w:name="_Toc387392146"/>
      <w:bookmarkStart w:id="615" w:name="_Toc387392305"/>
      <w:bookmarkStart w:id="616" w:name="_Toc387417304"/>
      <w:bookmarkStart w:id="617" w:name="_Toc387417447"/>
      <w:bookmarkStart w:id="618" w:name="_Toc387417590"/>
      <w:bookmarkStart w:id="619" w:name="_Toc387417786"/>
      <w:bookmarkStart w:id="620" w:name="_Toc387417907"/>
      <w:bookmarkStart w:id="621" w:name="_Toc387418138"/>
      <w:bookmarkStart w:id="622" w:name="_Toc387928397"/>
      <w:bookmarkStart w:id="623" w:name="_Toc387928593"/>
      <w:bookmarkStart w:id="624" w:name="_Toc387928761"/>
      <w:bookmarkStart w:id="625" w:name="_Toc388463553"/>
      <w:bookmarkStart w:id="626" w:name="_Toc417640239"/>
      <w:bookmarkStart w:id="627" w:name="_Toc417640319"/>
      <w:bookmarkStart w:id="628" w:name="_Toc417893760"/>
      <w:bookmarkStart w:id="629" w:name="_Toc417896402"/>
      <w:bookmarkStart w:id="630" w:name="_Toc418692656"/>
      <w:bookmarkStart w:id="631" w:name="_Toc418778559"/>
      <w:bookmarkStart w:id="632" w:name="_Toc419144638"/>
      <w:bookmarkStart w:id="633" w:name="_Toc419186875"/>
      <w:bookmarkStart w:id="634" w:name="_Toc419824230"/>
      <w:bookmarkStart w:id="635" w:name="_Toc420318201"/>
      <w:bookmarkStart w:id="636" w:name="_Toc420318280"/>
      <w:bookmarkStart w:id="637" w:name="_Toc420318357"/>
      <w:bookmarkStart w:id="638" w:name="_Toc420319695"/>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F34196" w:rsidRPr="007354C5" w:rsidRDefault="00F34196" w:rsidP="00D8627D">
      <w:pPr>
        <w:pStyle w:val="Ttulo2"/>
        <w:spacing w:before="360" w:after="240" w:line="240" w:lineRule="auto"/>
        <w:ind w:left="578" w:hanging="578"/>
        <w:rPr>
          <w:rFonts w:ascii="Arial" w:hAnsi="Arial" w:cs="Arial"/>
          <w:color w:val="auto"/>
          <w:sz w:val="24"/>
          <w:szCs w:val="24"/>
        </w:rPr>
      </w:pPr>
      <w:bookmarkStart w:id="639" w:name="_Toc387417591"/>
      <w:bookmarkStart w:id="640" w:name="_Toc420319696"/>
      <w:r w:rsidRPr="007354C5">
        <w:rPr>
          <w:rFonts w:ascii="Arial" w:hAnsi="Arial" w:cs="Arial"/>
          <w:color w:val="auto"/>
          <w:sz w:val="24"/>
          <w:szCs w:val="24"/>
        </w:rPr>
        <w:t xml:space="preserve">Unidades de Apoyo en los </w:t>
      </w:r>
      <w:r w:rsidR="00866A42" w:rsidRPr="007354C5">
        <w:rPr>
          <w:rFonts w:ascii="Arial" w:hAnsi="Arial" w:cs="Arial"/>
          <w:color w:val="auto"/>
          <w:sz w:val="24"/>
          <w:szCs w:val="24"/>
        </w:rPr>
        <w:t>Centros Especiales de Empleo (CEE)</w:t>
      </w:r>
      <w:r w:rsidRPr="007354C5">
        <w:rPr>
          <w:rFonts w:ascii="Arial" w:hAnsi="Arial" w:cs="Arial"/>
          <w:color w:val="auto"/>
          <w:sz w:val="24"/>
          <w:szCs w:val="24"/>
        </w:rPr>
        <w:t xml:space="preserve"> del Grupo Fundosa</w:t>
      </w:r>
      <w:bookmarkEnd w:id="639"/>
      <w:bookmarkEnd w:id="640"/>
    </w:p>
    <w:p w:rsidR="00D86749" w:rsidRPr="00427F73" w:rsidRDefault="00D86749" w:rsidP="00427F73">
      <w:pPr>
        <w:jc w:val="both"/>
        <w:rPr>
          <w:rFonts w:ascii="Arial" w:hAnsi="Arial" w:cs="Arial"/>
          <w:sz w:val="24"/>
          <w:szCs w:val="24"/>
        </w:rPr>
      </w:pPr>
      <w:r w:rsidRPr="00427F73">
        <w:rPr>
          <w:rFonts w:ascii="Arial" w:hAnsi="Arial" w:cs="Arial"/>
          <w:sz w:val="24"/>
          <w:szCs w:val="24"/>
        </w:rPr>
        <w:t>En los CEE del Grupo Fundosa se llevan a cabo los programas de ajuste personal y social adaptados a las tipologías de discapacidades que integran las plantillas y a la actividad empresarial propia de cada CEE, bien con plantilla propia (Unidades de Apoyo) o bien contratando externamente dichos servicios.</w:t>
      </w:r>
      <w:r w:rsidR="00427F73" w:rsidRPr="00427F73">
        <w:rPr>
          <w:rFonts w:ascii="Arial" w:hAnsi="Arial" w:cs="Arial"/>
          <w:sz w:val="24"/>
          <w:szCs w:val="24"/>
        </w:rPr>
        <w:t xml:space="preserve"> </w:t>
      </w:r>
      <w:r w:rsidRPr="00427F73">
        <w:rPr>
          <w:rFonts w:ascii="Arial" w:hAnsi="Arial" w:cs="Arial"/>
          <w:sz w:val="24"/>
          <w:szCs w:val="24"/>
        </w:rPr>
        <w:t>En este sentido se relacionan las actuaciones más significativas en las que se trabaja,  agrupadas en cuatro categorías:</w:t>
      </w:r>
    </w:p>
    <w:p w:rsidR="00D86749" w:rsidRPr="006469CE" w:rsidRDefault="00D86749" w:rsidP="00D86749">
      <w:pPr>
        <w:pStyle w:val="Prrafodelista"/>
        <w:spacing w:after="120" w:line="240" w:lineRule="auto"/>
        <w:ind w:left="0"/>
        <w:jc w:val="both"/>
        <w:rPr>
          <w:rFonts w:ascii="Arial" w:hAnsi="Arial" w:cs="Arial"/>
          <w:sz w:val="24"/>
          <w:szCs w:val="24"/>
        </w:rPr>
      </w:pPr>
      <w:r w:rsidRPr="006469CE">
        <w:rPr>
          <w:rFonts w:ascii="Arial" w:hAnsi="Arial" w:cs="Arial"/>
          <w:b/>
          <w:bCs/>
          <w:sz w:val="24"/>
          <w:szCs w:val="24"/>
        </w:rPr>
        <w:t>Ámbito Laboral</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Evaluar la adecuación del trabajador al puesto y posibles necesidades para su adaptación, proporcionando apoyo en la incorporación.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Facilitar la estructuración de la tarea a desarrollar en función de las necesidades de cada trabajador.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Desarrollar cuantos programas de formación sean necesarios para la adaptación del trabajador al puesto de trabajo.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Entrenar hábitos, habilidades sociales y actitudes propias de los ámbitos profesionales.</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Facilitar el conocimiento del mercado de trabajo, del funcionamiento del mundo laboral y de las técnicas y estrategias para la búsqueda de empleo y procesos de selección. </w:t>
      </w:r>
    </w:p>
    <w:p w:rsidR="00D86749" w:rsidRPr="006469CE" w:rsidRDefault="00D86749" w:rsidP="00D86749">
      <w:pPr>
        <w:pStyle w:val="Prrafodelista"/>
        <w:spacing w:after="120" w:line="240" w:lineRule="auto"/>
        <w:ind w:left="0"/>
        <w:jc w:val="both"/>
        <w:rPr>
          <w:rFonts w:ascii="Arial" w:hAnsi="Arial" w:cs="Arial"/>
          <w:sz w:val="24"/>
          <w:szCs w:val="24"/>
        </w:rPr>
      </w:pPr>
    </w:p>
    <w:p w:rsidR="00D86749" w:rsidRPr="006469CE" w:rsidRDefault="00D86749" w:rsidP="00D86749">
      <w:pPr>
        <w:pStyle w:val="Prrafodelista"/>
        <w:spacing w:after="120" w:line="240" w:lineRule="auto"/>
        <w:ind w:left="0"/>
        <w:jc w:val="both"/>
        <w:rPr>
          <w:rFonts w:ascii="Arial" w:hAnsi="Arial" w:cs="Arial"/>
          <w:b/>
          <w:bCs/>
          <w:sz w:val="24"/>
          <w:szCs w:val="24"/>
        </w:rPr>
      </w:pPr>
      <w:r w:rsidRPr="006469CE">
        <w:rPr>
          <w:rFonts w:ascii="Arial" w:hAnsi="Arial" w:cs="Arial"/>
          <w:sz w:val="24"/>
          <w:szCs w:val="24"/>
        </w:rPr>
        <w:t> </w:t>
      </w:r>
      <w:r w:rsidRPr="006469CE">
        <w:rPr>
          <w:rFonts w:ascii="Arial" w:hAnsi="Arial" w:cs="Arial"/>
          <w:b/>
          <w:bCs/>
          <w:sz w:val="24"/>
          <w:szCs w:val="24"/>
        </w:rPr>
        <w:t>Ámbito Social</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Proporcionar y fomentar medidas de ajuste social y/o de modificación de la conducta: entrenamiento en habilidades sociales, control y manejo de emociones, respeto a las normas, etc.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Proporcionar información y apoyo en la interacción con el medio: utilización de transportes públicos, gestionar y/o realizar trámites, etc.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Actividades lúdico-deportivas, ayudando a gestionar el tiempo libre y de ocio. </w:t>
      </w:r>
    </w:p>
    <w:p w:rsidR="00D86749" w:rsidRPr="006469CE" w:rsidRDefault="00D86749" w:rsidP="00D86749">
      <w:pPr>
        <w:pStyle w:val="Prrafodelista"/>
        <w:spacing w:after="120" w:line="240" w:lineRule="auto"/>
        <w:ind w:left="0"/>
        <w:jc w:val="both"/>
        <w:rPr>
          <w:rFonts w:ascii="Arial" w:hAnsi="Arial" w:cs="Arial"/>
          <w:b/>
          <w:bCs/>
          <w:sz w:val="24"/>
          <w:szCs w:val="24"/>
        </w:rPr>
      </w:pPr>
      <w:r w:rsidRPr="006469CE">
        <w:rPr>
          <w:rFonts w:ascii="Arial" w:hAnsi="Arial" w:cs="Arial"/>
          <w:b/>
          <w:bCs/>
          <w:sz w:val="24"/>
          <w:szCs w:val="24"/>
        </w:rPr>
        <w:t>Ámbito Personal</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Proporcionar apoyo y atención individualizada, detectando y evaluando el estado físico y psíquico del trabajador y sus posibles problemas o déficits.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Detectar y evaluar sus capacidades, aptitudes y actitudes, fomentando su iniciativa, creatividad y habilidades comunicativas, autoestima, etc.</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Detectar e intervenir en los posibles procesos de deterioro evolutivo de los trabajadores con discapacidad con el fin de evitar y atenuar sus efectos. </w:t>
      </w:r>
    </w:p>
    <w:p w:rsidR="00D86749" w:rsidRPr="006469CE" w:rsidRDefault="00D86749" w:rsidP="00D86749">
      <w:pPr>
        <w:pStyle w:val="Prrafodelista"/>
        <w:spacing w:after="120" w:line="240" w:lineRule="auto"/>
        <w:ind w:left="0"/>
        <w:jc w:val="both"/>
        <w:rPr>
          <w:rFonts w:ascii="Arial" w:hAnsi="Arial" w:cs="Arial"/>
          <w:b/>
          <w:bCs/>
          <w:sz w:val="24"/>
          <w:szCs w:val="24"/>
        </w:rPr>
      </w:pPr>
      <w:r w:rsidRPr="006469CE">
        <w:rPr>
          <w:rFonts w:ascii="Arial" w:hAnsi="Arial" w:cs="Arial"/>
          <w:b/>
          <w:bCs/>
          <w:sz w:val="24"/>
          <w:szCs w:val="24"/>
        </w:rPr>
        <w:t>Ámbito Familiar</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Contactar, apoyar y colaborar con la familia y el entorno.</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Información, asesoramiento y orientación sobre ayudas y recursos sociales disponibles, promoviendo la independencia y la autonomía del trabajador, ayudándole a reducir la sobreprotección familiar, etc. </w:t>
      </w:r>
    </w:p>
    <w:p w:rsidR="00F34196" w:rsidRPr="006469CE" w:rsidRDefault="00F34196" w:rsidP="00D8627D">
      <w:pPr>
        <w:pStyle w:val="Ttulo2"/>
        <w:spacing w:before="360" w:after="240" w:line="240" w:lineRule="auto"/>
        <w:ind w:left="578" w:hanging="578"/>
        <w:rPr>
          <w:rFonts w:ascii="Arial" w:hAnsi="Arial" w:cs="Arial"/>
          <w:color w:val="auto"/>
          <w:sz w:val="24"/>
          <w:szCs w:val="24"/>
        </w:rPr>
      </w:pPr>
      <w:bookmarkStart w:id="641" w:name="_Toc387417592"/>
      <w:bookmarkStart w:id="642" w:name="_Toc420319697"/>
      <w:r w:rsidRPr="006469CE">
        <w:rPr>
          <w:rFonts w:ascii="Arial" w:hAnsi="Arial" w:cs="Arial"/>
          <w:color w:val="auto"/>
          <w:sz w:val="24"/>
          <w:szCs w:val="24"/>
        </w:rPr>
        <w:t>Estudio de las potencialidades de transición de usuarios de C</w:t>
      </w:r>
      <w:r w:rsidR="000C1884" w:rsidRPr="006469CE">
        <w:rPr>
          <w:rFonts w:ascii="Arial" w:hAnsi="Arial" w:cs="Arial"/>
          <w:color w:val="auto"/>
          <w:sz w:val="24"/>
          <w:szCs w:val="24"/>
        </w:rPr>
        <w:t>entro Ocupacional</w:t>
      </w:r>
      <w:r w:rsidRPr="006469CE">
        <w:rPr>
          <w:rFonts w:ascii="Arial" w:hAnsi="Arial" w:cs="Arial"/>
          <w:color w:val="auto"/>
          <w:sz w:val="24"/>
          <w:szCs w:val="24"/>
        </w:rPr>
        <w:t xml:space="preserve"> </w:t>
      </w:r>
      <w:r w:rsidR="000C1884" w:rsidRPr="006469CE">
        <w:rPr>
          <w:rFonts w:ascii="Arial" w:hAnsi="Arial" w:cs="Arial"/>
          <w:color w:val="auto"/>
          <w:sz w:val="24"/>
          <w:szCs w:val="24"/>
        </w:rPr>
        <w:t xml:space="preserve">(CO) </w:t>
      </w:r>
      <w:r w:rsidRPr="006469CE">
        <w:rPr>
          <w:rFonts w:ascii="Arial" w:hAnsi="Arial" w:cs="Arial"/>
          <w:color w:val="auto"/>
          <w:sz w:val="24"/>
          <w:szCs w:val="24"/>
        </w:rPr>
        <w:t>a trabajadores de empleo protegido (CEE)</w:t>
      </w:r>
      <w:bookmarkEnd w:id="641"/>
      <w:bookmarkEnd w:id="642"/>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Este proyecto se ha desarrollado en dos fases. La primera se inició en noviembre de 2013 con el objetivo de conocer mediante una investigación social y directa y el desarrollo de una experiencia piloto, el potencial de tránsito de personas con discapacidad usuarias de CO a CEE, en qué proporción y características, y en cumplimiento de lo establecido en la normativa reguladora de dichas entidades.</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La investigación de campo finalizó en 2014 y es a partir de ella cuando se procede al diseño de una acción formativa de carácter piloto, que tras su impartición permita verificar y conocer de cerca la situación laboral u ocupacional  del colectivo objeto de este proyecto.</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Para el diseño se han tenido como elementos de entrada las conclusiones del estudio de campo identificando el perfil profesional de Operario de manipulados auxiliares de la Industria como la opción sobre la que llevar a cabo la experiencia. Así pues se ha diseñado el curso de “Auxiliar de Manipulados de la Industria” y se ha procedido a su desarrollo a través del Programa Operativo</w:t>
      </w:r>
      <w:r w:rsidR="00D64319" w:rsidRPr="006469CE">
        <w:rPr>
          <w:rFonts w:ascii="Arial" w:hAnsi="Arial" w:cs="Arial"/>
          <w:sz w:val="24"/>
          <w:szCs w:val="24"/>
        </w:rPr>
        <w:t xml:space="preserve"> cofinanciado por el F</w:t>
      </w:r>
      <w:r w:rsidR="008715D4">
        <w:rPr>
          <w:rFonts w:ascii="Arial" w:hAnsi="Arial" w:cs="Arial"/>
          <w:sz w:val="24"/>
          <w:szCs w:val="24"/>
        </w:rPr>
        <w:t>SE</w:t>
      </w:r>
      <w:r w:rsidR="00D64319" w:rsidRPr="006469CE">
        <w:rPr>
          <w:rFonts w:ascii="Arial" w:hAnsi="Arial" w:cs="Arial"/>
          <w:sz w:val="24"/>
          <w:szCs w:val="24"/>
        </w:rPr>
        <w:t>.</w:t>
      </w:r>
      <w:r w:rsidRPr="006469CE">
        <w:rPr>
          <w:rFonts w:ascii="Arial" w:hAnsi="Arial" w:cs="Arial"/>
          <w:sz w:val="24"/>
          <w:szCs w:val="24"/>
        </w:rPr>
        <w:t xml:space="preserve"> Se publicó oferta para la selección de proveedor experto y una vez asignado se ha procedido a contactar con entidades que propusieran participantes en el proyecto. A la finalización de este año</w:t>
      </w:r>
      <w:r w:rsidR="00D64319" w:rsidRPr="006469CE">
        <w:rPr>
          <w:rFonts w:ascii="Arial" w:hAnsi="Arial" w:cs="Arial"/>
          <w:sz w:val="24"/>
          <w:szCs w:val="24"/>
        </w:rPr>
        <w:t xml:space="preserve"> 2014</w:t>
      </w:r>
      <w:r w:rsidRPr="006469CE">
        <w:rPr>
          <w:rFonts w:ascii="Arial" w:hAnsi="Arial" w:cs="Arial"/>
          <w:sz w:val="24"/>
          <w:szCs w:val="24"/>
        </w:rPr>
        <w:t xml:space="preserve"> se ha configurado un grupo de 15 participantes que </w:t>
      </w:r>
      <w:r w:rsidR="00D64319" w:rsidRPr="006469CE">
        <w:rPr>
          <w:rFonts w:ascii="Arial" w:hAnsi="Arial" w:cs="Arial"/>
          <w:sz w:val="24"/>
          <w:szCs w:val="24"/>
        </w:rPr>
        <w:t>iniciarán</w:t>
      </w:r>
      <w:r w:rsidRPr="006469CE">
        <w:rPr>
          <w:rFonts w:ascii="Arial" w:hAnsi="Arial" w:cs="Arial"/>
          <w:sz w:val="24"/>
          <w:szCs w:val="24"/>
        </w:rPr>
        <w:t xml:space="preserve"> su formación a primeros de 2015. El diseño de la acción formativa contempla una formación teórico/practica en aula-taller con una duración de 440 horas. A la finalización de este periodo se realizarán prácticas laborales en CEE´s con una duración de 220 horas.  </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Del desarrollo de la experiencia formativa, con los resultados obtenidos en la evaluación</w:t>
      </w:r>
      <w:r w:rsidR="00D64319" w:rsidRPr="006469CE">
        <w:rPr>
          <w:rFonts w:ascii="Arial" w:hAnsi="Arial" w:cs="Arial"/>
          <w:sz w:val="24"/>
          <w:szCs w:val="24"/>
        </w:rPr>
        <w:t>,</w:t>
      </w:r>
      <w:r w:rsidRPr="006469CE">
        <w:rPr>
          <w:rFonts w:ascii="Arial" w:hAnsi="Arial" w:cs="Arial"/>
          <w:sz w:val="24"/>
          <w:szCs w:val="24"/>
        </w:rPr>
        <w:t xml:space="preserve"> se incorporarán las principales conclusiones obtenidas al estudio que se publicará en 2015. Así mismo se elaborará una Guía de Buenas Practicas en la que se recoja la experiencia formativa para su posible réplica en otros centros o asociaciones que de forma colaborativa puedan poner la experiencia en funcionamiento contando con la colaboración de un CEE. </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La relevancia de este proyecto viene dada por el potencial que plantea en cu</w:t>
      </w:r>
      <w:r w:rsidR="00CA49A5">
        <w:rPr>
          <w:rFonts w:ascii="Arial" w:hAnsi="Arial" w:cs="Arial"/>
          <w:sz w:val="24"/>
          <w:szCs w:val="24"/>
        </w:rPr>
        <w:t>a</w:t>
      </w:r>
      <w:r w:rsidRPr="006469CE">
        <w:rPr>
          <w:rFonts w:ascii="Arial" w:hAnsi="Arial" w:cs="Arial"/>
          <w:sz w:val="24"/>
          <w:szCs w:val="24"/>
        </w:rPr>
        <w:t xml:space="preserve">nto a la generación de políticas y programas de activación de personas con discapacidad dependiente en inicio del ámbito de los servicios sociales, que pasarán a considerarse activas y estar empleadas en </w:t>
      </w:r>
      <w:r w:rsidR="00D64319" w:rsidRPr="006469CE">
        <w:rPr>
          <w:rFonts w:ascii="Arial" w:hAnsi="Arial" w:cs="Arial"/>
          <w:sz w:val="24"/>
          <w:szCs w:val="24"/>
        </w:rPr>
        <w:t xml:space="preserve">el </w:t>
      </w:r>
      <w:r w:rsidRPr="006469CE">
        <w:rPr>
          <w:rFonts w:ascii="Arial" w:hAnsi="Arial" w:cs="Arial"/>
          <w:sz w:val="24"/>
          <w:szCs w:val="24"/>
        </w:rPr>
        <w:t>ámbito de los CEE</w:t>
      </w:r>
      <w:r w:rsidR="00CA49A5">
        <w:rPr>
          <w:rFonts w:ascii="Arial" w:hAnsi="Arial" w:cs="Arial"/>
          <w:sz w:val="24"/>
          <w:szCs w:val="24"/>
        </w:rPr>
        <w:t>s</w:t>
      </w:r>
      <w:r w:rsidR="00D64319" w:rsidRPr="006469CE">
        <w:rPr>
          <w:rFonts w:ascii="Arial" w:hAnsi="Arial" w:cs="Arial"/>
          <w:sz w:val="24"/>
          <w:szCs w:val="24"/>
        </w:rPr>
        <w:t>.</w:t>
      </w:r>
    </w:p>
    <w:p w:rsidR="00F34196" w:rsidRPr="006469CE" w:rsidRDefault="00F34196" w:rsidP="00D8627D">
      <w:pPr>
        <w:pStyle w:val="Ttulo2"/>
        <w:spacing w:before="360" w:after="240" w:line="240" w:lineRule="auto"/>
        <w:ind w:left="578" w:hanging="578"/>
        <w:rPr>
          <w:rFonts w:ascii="Arial" w:hAnsi="Arial" w:cs="Arial"/>
          <w:color w:val="auto"/>
          <w:sz w:val="24"/>
          <w:szCs w:val="24"/>
        </w:rPr>
      </w:pPr>
      <w:bookmarkStart w:id="643" w:name="_Toc387417593"/>
      <w:bookmarkStart w:id="644" w:name="_Toc420319698"/>
      <w:r w:rsidRPr="006469CE">
        <w:rPr>
          <w:rFonts w:ascii="Arial" w:hAnsi="Arial" w:cs="Arial"/>
          <w:color w:val="auto"/>
          <w:sz w:val="24"/>
          <w:szCs w:val="24"/>
        </w:rPr>
        <w:t>Desarrollo de actuaciones en el ámbito del Teletrabajo</w:t>
      </w:r>
      <w:bookmarkEnd w:id="643"/>
      <w:bookmarkEnd w:id="644"/>
    </w:p>
    <w:p w:rsidR="008D3685" w:rsidRDefault="00D86749" w:rsidP="007400FE">
      <w:pPr>
        <w:spacing w:before="120" w:after="120" w:line="240" w:lineRule="auto"/>
        <w:jc w:val="both"/>
        <w:rPr>
          <w:rFonts w:ascii="Arial" w:hAnsi="Arial" w:cs="Arial"/>
          <w:sz w:val="24"/>
          <w:szCs w:val="24"/>
        </w:rPr>
      </w:pPr>
      <w:r w:rsidRPr="006469CE">
        <w:rPr>
          <w:rFonts w:ascii="Arial" w:hAnsi="Arial" w:cs="Arial"/>
          <w:sz w:val="24"/>
          <w:szCs w:val="24"/>
        </w:rPr>
        <w:t xml:space="preserve">Durante 2014, en Fundación ONCE y Grupo Fundosa se ha </w:t>
      </w:r>
      <w:r w:rsidR="00D64319" w:rsidRPr="006469CE">
        <w:rPr>
          <w:rFonts w:ascii="Arial" w:hAnsi="Arial" w:cs="Arial"/>
          <w:sz w:val="24"/>
          <w:szCs w:val="24"/>
        </w:rPr>
        <w:t>mantenido</w:t>
      </w:r>
      <w:r w:rsidRPr="006469CE">
        <w:rPr>
          <w:rFonts w:ascii="Arial" w:hAnsi="Arial" w:cs="Arial"/>
          <w:sz w:val="24"/>
          <w:szCs w:val="24"/>
        </w:rPr>
        <w:t xml:space="preserve"> la estrategia de fomento del teletrabajo como elemento favorecedor de las políticas de inserción laboral para determinados colectivos con discapacidad y conciliación de la vida personal y laboral. Actualmente </w:t>
      </w:r>
      <w:r w:rsidR="007400FE">
        <w:rPr>
          <w:rFonts w:ascii="Arial" w:hAnsi="Arial" w:cs="Arial"/>
          <w:sz w:val="24"/>
          <w:szCs w:val="24"/>
        </w:rPr>
        <w:t xml:space="preserve">contamos con </w:t>
      </w:r>
      <w:r w:rsidRPr="006469CE">
        <w:rPr>
          <w:rFonts w:ascii="Arial" w:hAnsi="Arial" w:cs="Arial"/>
          <w:sz w:val="24"/>
          <w:szCs w:val="24"/>
        </w:rPr>
        <w:t>53 personas bajo la modalidad de teletrabajo</w:t>
      </w:r>
      <w:bookmarkStart w:id="645" w:name="_Toc386471367"/>
      <w:bookmarkStart w:id="646" w:name="_Toc386472252"/>
      <w:bookmarkStart w:id="647" w:name="_Toc386474420"/>
      <w:bookmarkStart w:id="648" w:name="_Toc386477010"/>
      <w:bookmarkStart w:id="649" w:name="_Toc386840153"/>
      <w:bookmarkStart w:id="650" w:name="_Toc386840708"/>
      <w:bookmarkStart w:id="651" w:name="_Toc387128748"/>
      <w:bookmarkStart w:id="652" w:name="_Toc387132100"/>
      <w:bookmarkStart w:id="653" w:name="_Toc387134718"/>
      <w:bookmarkStart w:id="654" w:name="_Toc387392151"/>
      <w:bookmarkStart w:id="655" w:name="_Toc387392310"/>
      <w:bookmarkStart w:id="656" w:name="_Toc387417308"/>
      <w:bookmarkStart w:id="657" w:name="_Toc387417451"/>
      <w:bookmarkStart w:id="658" w:name="_Toc387417594"/>
      <w:bookmarkStart w:id="659" w:name="_Toc387417790"/>
      <w:bookmarkStart w:id="660" w:name="_Toc387417911"/>
      <w:bookmarkStart w:id="661" w:name="_Toc387418142"/>
      <w:bookmarkStart w:id="662" w:name="_Toc387928401"/>
      <w:bookmarkStart w:id="663" w:name="_Toc387928597"/>
      <w:bookmarkStart w:id="664" w:name="_Toc387928765"/>
      <w:bookmarkStart w:id="665" w:name="_Toc388463557"/>
      <w:bookmarkStart w:id="666" w:name="_Toc417640243"/>
      <w:bookmarkStart w:id="667" w:name="_Toc417640323"/>
      <w:bookmarkStart w:id="668" w:name="_Toc417893764"/>
      <w:bookmarkStart w:id="669" w:name="_Toc417896406"/>
      <w:bookmarkStart w:id="670" w:name="_Toc418692660"/>
      <w:bookmarkStart w:id="671" w:name="_Toc418778563"/>
      <w:bookmarkStart w:id="672" w:name="_Toc419144642"/>
      <w:bookmarkStart w:id="673" w:name="_Toc419186879"/>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007400FE">
        <w:rPr>
          <w:rFonts w:ascii="Arial" w:hAnsi="Arial" w:cs="Arial"/>
          <w:sz w:val="24"/>
          <w:szCs w:val="24"/>
        </w:rPr>
        <w:t>.</w:t>
      </w:r>
    </w:p>
    <w:p w:rsidR="007400FE" w:rsidRPr="006469CE" w:rsidRDefault="007400FE" w:rsidP="007400FE">
      <w:pPr>
        <w:spacing w:before="120" w:after="120" w:line="240" w:lineRule="auto"/>
        <w:jc w:val="both"/>
        <w:rPr>
          <w:rFonts w:ascii="Arial" w:eastAsiaTheme="majorEastAsia" w:hAnsi="Arial" w:cs="Arial"/>
          <w:b/>
          <w:bCs/>
          <w:vanish/>
          <w:sz w:val="24"/>
          <w:szCs w:val="24"/>
          <w:highlight w:val="cyan"/>
        </w:rPr>
      </w:pPr>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674" w:name="_Toc386471368"/>
      <w:bookmarkStart w:id="675" w:name="_Toc386472253"/>
      <w:bookmarkStart w:id="676" w:name="_Toc386474421"/>
      <w:bookmarkStart w:id="677" w:name="_Toc386477011"/>
      <w:bookmarkStart w:id="678" w:name="_Toc386840154"/>
      <w:bookmarkStart w:id="679" w:name="_Toc386840709"/>
      <w:bookmarkStart w:id="680" w:name="_Toc387128749"/>
      <w:bookmarkStart w:id="681" w:name="_Toc387132101"/>
      <w:bookmarkStart w:id="682" w:name="_Toc387134719"/>
      <w:bookmarkStart w:id="683" w:name="_Toc387392152"/>
      <w:bookmarkStart w:id="684" w:name="_Toc387392311"/>
      <w:bookmarkStart w:id="685" w:name="_Toc387417309"/>
      <w:bookmarkStart w:id="686" w:name="_Toc387417452"/>
      <w:bookmarkStart w:id="687" w:name="_Toc387417595"/>
      <w:bookmarkStart w:id="688" w:name="_Toc387417791"/>
      <w:bookmarkStart w:id="689" w:name="_Toc387417912"/>
      <w:bookmarkStart w:id="690" w:name="_Toc387418143"/>
      <w:bookmarkStart w:id="691" w:name="_Toc387928402"/>
      <w:bookmarkStart w:id="692" w:name="_Toc387928598"/>
      <w:bookmarkStart w:id="693" w:name="_Toc387928766"/>
      <w:bookmarkStart w:id="694" w:name="_Toc388463558"/>
      <w:bookmarkStart w:id="695" w:name="_Toc417640244"/>
      <w:bookmarkStart w:id="696" w:name="_Toc417640324"/>
      <w:bookmarkStart w:id="697" w:name="_Toc417893765"/>
      <w:bookmarkStart w:id="698" w:name="_Toc417896407"/>
      <w:bookmarkStart w:id="699" w:name="_Toc418692661"/>
      <w:bookmarkStart w:id="700" w:name="_Toc418778564"/>
      <w:bookmarkStart w:id="701" w:name="_Toc419144643"/>
      <w:bookmarkStart w:id="702" w:name="_Toc419186880"/>
      <w:bookmarkStart w:id="703" w:name="_Toc419824234"/>
      <w:bookmarkStart w:id="704" w:name="_Toc420318205"/>
      <w:bookmarkStart w:id="705" w:name="_Toc420318284"/>
      <w:bookmarkStart w:id="706" w:name="_Toc420318361"/>
      <w:bookmarkStart w:id="707" w:name="_Toc420319699"/>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708" w:name="_Toc386471369"/>
      <w:bookmarkStart w:id="709" w:name="_Toc386472254"/>
      <w:bookmarkStart w:id="710" w:name="_Toc386474422"/>
      <w:bookmarkStart w:id="711" w:name="_Toc386477012"/>
      <w:bookmarkStart w:id="712" w:name="_Toc386840155"/>
      <w:bookmarkStart w:id="713" w:name="_Toc386840710"/>
      <w:bookmarkStart w:id="714" w:name="_Toc387128750"/>
      <w:bookmarkStart w:id="715" w:name="_Toc387132102"/>
      <w:bookmarkStart w:id="716" w:name="_Toc387134720"/>
      <w:bookmarkStart w:id="717" w:name="_Toc387392153"/>
      <w:bookmarkStart w:id="718" w:name="_Toc387392312"/>
      <w:bookmarkStart w:id="719" w:name="_Toc387417310"/>
      <w:bookmarkStart w:id="720" w:name="_Toc387417453"/>
      <w:bookmarkStart w:id="721" w:name="_Toc387417596"/>
      <w:bookmarkStart w:id="722" w:name="_Toc387417792"/>
      <w:bookmarkStart w:id="723" w:name="_Toc387417913"/>
      <w:bookmarkStart w:id="724" w:name="_Toc387418144"/>
      <w:bookmarkStart w:id="725" w:name="_Toc387928403"/>
      <w:bookmarkStart w:id="726" w:name="_Toc387928599"/>
      <w:bookmarkStart w:id="727" w:name="_Toc387928767"/>
      <w:bookmarkStart w:id="728" w:name="_Toc388463559"/>
      <w:bookmarkStart w:id="729" w:name="_Toc417640245"/>
      <w:bookmarkStart w:id="730" w:name="_Toc417640325"/>
      <w:bookmarkStart w:id="731" w:name="_Toc417893766"/>
      <w:bookmarkStart w:id="732" w:name="_Toc417896408"/>
      <w:bookmarkStart w:id="733" w:name="_Toc418692662"/>
      <w:bookmarkStart w:id="734" w:name="_Toc418778565"/>
      <w:bookmarkStart w:id="735" w:name="_Toc419144644"/>
      <w:bookmarkStart w:id="736" w:name="_Toc419186881"/>
      <w:bookmarkStart w:id="737" w:name="_Toc419824235"/>
      <w:bookmarkStart w:id="738" w:name="_Toc420318206"/>
      <w:bookmarkStart w:id="739" w:name="_Toc420318285"/>
      <w:bookmarkStart w:id="740" w:name="_Toc420318362"/>
      <w:bookmarkStart w:id="741" w:name="_Toc420319700"/>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742" w:name="_Toc386471370"/>
      <w:bookmarkStart w:id="743" w:name="_Toc386472255"/>
      <w:bookmarkStart w:id="744" w:name="_Toc386474423"/>
      <w:bookmarkStart w:id="745" w:name="_Toc386477013"/>
      <w:bookmarkStart w:id="746" w:name="_Toc386840156"/>
      <w:bookmarkStart w:id="747" w:name="_Toc386840711"/>
      <w:bookmarkStart w:id="748" w:name="_Toc387128751"/>
      <w:bookmarkStart w:id="749" w:name="_Toc387132103"/>
      <w:bookmarkStart w:id="750" w:name="_Toc387134721"/>
      <w:bookmarkStart w:id="751" w:name="_Toc387392154"/>
      <w:bookmarkStart w:id="752" w:name="_Toc387392313"/>
      <w:bookmarkStart w:id="753" w:name="_Toc387417311"/>
      <w:bookmarkStart w:id="754" w:name="_Toc387417454"/>
      <w:bookmarkStart w:id="755" w:name="_Toc387417597"/>
      <w:bookmarkStart w:id="756" w:name="_Toc387417793"/>
      <w:bookmarkStart w:id="757" w:name="_Toc387417914"/>
      <w:bookmarkStart w:id="758" w:name="_Toc387418145"/>
      <w:bookmarkStart w:id="759" w:name="_Toc387928404"/>
      <w:bookmarkStart w:id="760" w:name="_Toc387928600"/>
      <w:bookmarkStart w:id="761" w:name="_Toc387928768"/>
      <w:bookmarkStart w:id="762" w:name="_Toc388463560"/>
      <w:bookmarkStart w:id="763" w:name="_Toc417640246"/>
      <w:bookmarkStart w:id="764" w:name="_Toc417640326"/>
      <w:bookmarkStart w:id="765" w:name="_Toc417893767"/>
      <w:bookmarkStart w:id="766" w:name="_Toc417896409"/>
      <w:bookmarkStart w:id="767" w:name="_Toc418692663"/>
      <w:bookmarkStart w:id="768" w:name="_Toc418778566"/>
      <w:bookmarkStart w:id="769" w:name="_Toc419144645"/>
      <w:bookmarkStart w:id="770" w:name="_Toc419186882"/>
      <w:bookmarkStart w:id="771" w:name="_Toc419824236"/>
      <w:bookmarkStart w:id="772" w:name="_Toc420318207"/>
      <w:bookmarkStart w:id="773" w:name="_Toc420318286"/>
      <w:bookmarkStart w:id="774" w:name="_Toc420318363"/>
      <w:bookmarkStart w:id="775" w:name="_Toc42031970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776" w:name="_Toc386471371"/>
      <w:bookmarkStart w:id="777" w:name="_Toc386472256"/>
      <w:bookmarkStart w:id="778" w:name="_Toc386474424"/>
      <w:bookmarkStart w:id="779" w:name="_Toc386477014"/>
      <w:bookmarkStart w:id="780" w:name="_Toc386840157"/>
      <w:bookmarkStart w:id="781" w:name="_Toc386840712"/>
      <w:bookmarkStart w:id="782" w:name="_Toc387128752"/>
      <w:bookmarkStart w:id="783" w:name="_Toc387132104"/>
      <w:bookmarkStart w:id="784" w:name="_Toc387134722"/>
      <w:bookmarkStart w:id="785" w:name="_Toc387392155"/>
      <w:bookmarkStart w:id="786" w:name="_Toc387392314"/>
      <w:bookmarkStart w:id="787" w:name="_Toc387417312"/>
      <w:bookmarkStart w:id="788" w:name="_Toc387417455"/>
      <w:bookmarkStart w:id="789" w:name="_Toc387417598"/>
      <w:bookmarkStart w:id="790" w:name="_Toc387417794"/>
      <w:bookmarkStart w:id="791" w:name="_Toc387417915"/>
      <w:bookmarkStart w:id="792" w:name="_Toc387418146"/>
      <w:bookmarkStart w:id="793" w:name="_Toc387928405"/>
      <w:bookmarkStart w:id="794" w:name="_Toc387928601"/>
      <w:bookmarkStart w:id="795" w:name="_Toc387928769"/>
      <w:bookmarkStart w:id="796" w:name="_Toc388463561"/>
      <w:bookmarkStart w:id="797" w:name="_Toc417640247"/>
      <w:bookmarkStart w:id="798" w:name="_Toc417640327"/>
      <w:bookmarkStart w:id="799" w:name="_Toc417893768"/>
      <w:bookmarkStart w:id="800" w:name="_Toc417896410"/>
      <w:bookmarkStart w:id="801" w:name="_Toc418692664"/>
      <w:bookmarkStart w:id="802" w:name="_Toc418778567"/>
      <w:bookmarkStart w:id="803" w:name="_Toc419144646"/>
      <w:bookmarkStart w:id="804" w:name="_Toc419186883"/>
      <w:bookmarkStart w:id="805" w:name="_Toc419824237"/>
      <w:bookmarkStart w:id="806" w:name="_Toc420318208"/>
      <w:bookmarkStart w:id="807" w:name="_Toc420318287"/>
      <w:bookmarkStart w:id="808" w:name="_Toc420318364"/>
      <w:bookmarkStart w:id="809" w:name="_Toc420319702"/>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rsidR="00F34196" w:rsidRPr="006469CE" w:rsidRDefault="00F34196" w:rsidP="001A6C19">
      <w:pPr>
        <w:pStyle w:val="Ttulo2"/>
        <w:spacing w:before="480" w:after="240" w:line="240" w:lineRule="auto"/>
        <w:ind w:left="578" w:hanging="578"/>
        <w:jc w:val="both"/>
        <w:rPr>
          <w:rFonts w:ascii="Arial" w:hAnsi="Arial" w:cs="Arial"/>
          <w:color w:val="auto"/>
          <w:sz w:val="24"/>
          <w:szCs w:val="24"/>
        </w:rPr>
      </w:pPr>
      <w:bookmarkStart w:id="810" w:name="_Toc387417599"/>
      <w:bookmarkStart w:id="811" w:name="_Toc420319703"/>
      <w:r w:rsidRPr="006469CE">
        <w:rPr>
          <w:rFonts w:ascii="Arial" w:hAnsi="Arial" w:cs="Arial"/>
          <w:color w:val="auto"/>
          <w:sz w:val="24"/>
          <w:szCs w:val="24"/>
        </w:rPr>
        <w:t>Empleo con apoyo.</w:t>
      </w:r>
      <w:r w:rsidR="008869DD" w:rsidRPr="006469CE">
        <w:rPr>
          <w:rFonts w:ascii="Arial" w:hAnsi="Arial" w:cs="Arial"/>
          <w:color w:val="auto"/>
          <w:sz w:val="24"/>
          <w:szCs w:val="24"/>
        </w:rPr>
        <w:t xml:space="preserve"> </w:t>
      </w:r>
      <w:r w:rsidRPr="006469CE">
        <w:rPr>
          <w:rFonts w:ascii="Arial" w:hAnsi="Arial" w:cs="Arial"/>
          <w:color w:val="auto"/>
          <w:sz w:val="24"/>
          <w:szCs w:val="24"/>
        </w:rPr>
        <w:t>Proyecto Piloto Integral de Inserción Laboral para personas con especiales dificultades de inserción</w:t>
      </w:r>
      <w:bookmarkEnd w:id="810"/>
      <w:bookmarkEnd w:id="811"/>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En el año 2014 se ha</w:t>
      </w:r>
      <w:r w:rsidR="00D64319" w:rsidRPr="006469CE">
        <w:rPr>
          <w:rFonts w:ascii="Arial" w:hAnsi="Arial" w:cs="Arial"/>
          <w:sz w:val="24"/>
          <w:szCs w:val="24"/>
        </w:rPr>
        <w:t>n</w:t>
      </w:r>
      <w:r w:rsidRPr="006469CE">
        <w:rPr>
          <w:rFonts w:ascii="Arial" w:hAnsi="Arial" w:cs="Arial"/>
          <w:sz w:val="24"/>
          <w:szCs w:val="24"/>
        </w:rPr>
        <w:t xml:space="preserve"> dado continuidad a los proyectos de empleo singulares que la Fundación ONCE</w:t>
      </w:r>
      <w:r w:rsidR="00DE58FC">
        <w:rPr>
          <w:rFonts w:ascii="Arial" w:hAnsi="Arial" w:cs="Arial"/>
          <w:sz w:val="24"/>
          <w:szCs w:val="24"/>
        </w:rPr>
        <w:t xml:space="preserve">, </w:t>
      </w:r>
      <w:r w:rsidRPr="006469CE">
        <w:rPr>
          <w:rFonts w:ascii="Arial" w:hAnsi="Arial" w:cs="Arial"/>
          <w:sz w:val="24"/>
          <w:szCs w:val="24"/>
        </w:rPr>
        <w:t>en el marco de la gestión del Programa Operativo</w:t>
      </w:r>
      <w:r w:rsidR="00BD5C86" w:rsidRPr="006469CE">
        <w:rPr>
          <w:rFonts w:ascii="Arial" w:hAnsi="Arial" w:cs="Arial"/>
          <w:sz w:val="24"/>
          <w:szCs w:val="24"/>
        </w:rPr>
        <w:t xml:space="preserve"> cofinanciado por el F</w:t>
      </w:r>
      <w:r w:rsidR="0092034C">
        <w:rPr>
          <w:rFonts w:ascii="Arial" w:hAnsi="Arial" w:cs="Arial"/>
          <w:sz w:val="24"/>
          <w:szCs w:val="24"/>
        </w:rPr>
        <w:t>SE</w:t>
      </w:r>
      <w:r w:rsidR="00DE58FC">
        <w:rPr>
          <w:rFonts w:ascii="Arial" w:hAnsi="Arial" w:cs="Arial"/>
          <w:sz w:val="24"/>
          <w:szCs w:val="24"/>
        </w:rPr>
        <w:t xml:space="preserve">, </w:t>
      </w:r>
      <w:r w:rsidRPr="006469CE">
        <w:rPr>
          <w:rFonts w:ascii="Arial" w:hAnsi="Arial" w:cs="Arial"/>
          <w:sz w:val="24"/>
          <w:szCs w:val="24"/>
        </w:rPr>
        <w:t>mantiene con las principales confederaciones de personas con discapacidad con especiales dificultades de inserción laboral.</w:t>
      </w:r>
    </w:p>
    <w:p w:rsidR="00D86749" w:rsidRPr="006469CE" w:rsidRDefault="00D86749" w:rsidP="00D86749">
      <w:pPr>
        <w:spacing w:after="0" w:line="240" w:lineRule="auto"/>
        <w:jc w:val="both"/>
        <w:rPr>
          <w:rFonts w:ascii="Arial" w:hAnsi="Arial" w:cs="Arial"/>
          <w:sz w:val="24"/>
          <w:szCs w:val="24"/>
        </w:rPr>
      </w:pP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Tras los resultados obtenidos a través del Proyecto Piloto Integral de Inserción Laboral para personas con especiales dificultades de inserción</w:t>
      </w:r>
      <w:r w:rsidR="00BD5C86" w:rsidRPr="006469CE">
        <w:rPr>
          <w:rFonts w:ascii="Arial" w:hAnsi="Arial" w:cs="Arial"/>
          <w:sz w:val="24"/>
          <w:szCs w:val="24"/>
        </w:rPr>
        <w:t xml:space="preserve">, </w:t>
      </w:r>
      <w:r w:rsidRPr="006469CE">
        <w:rPr>
          <w:rFonts w:ascii="Arial" w:hAnsi="Arial" w:cs="Arial"/>
          <w:sz w:val="24"/>
          <w:szCs w:val="24"/>
        </w:rPr>
        <w:t xml:space="preserve">iniciado en el año 2012 mediante la metodología de empleo con apoyo, se ha desarrollado una nueva experiencia. Este segundo proyecto iniciado en el año 2013 y concluido en el 2014 ha permitido alcanzar 40 contrataciones. El 70% de las inserciones han sido a jóvenes con discapacidad, el 45 % se han llevado a cabo en </w:t>
      </w:r>
      <w:r w:rsidR="00BD5C86" w:rsidRPr="006469CE">
        <w:rPr>
          <w:rFonts w:ascii="Arial" w:hAnsi="Arial" w:cs="Arial"/>
          <w:sz w:val="24"/>
          <w:szCs w:val="24"/>
        </w:rPr>
        <w:t xml:space="preserve">el </w:t>
      </w:r>
      <w:r w:rsidRPr="006469CE">
        <w:rPr>
          <w:rFonts w:ascii="Arial" w:hAnsi="Arial" w:cs="Arial"/>
          <w:sz w:val="24"/>
          <w:szCs w:val="24"/>
        </w:rPr>
        <w:t>ámbito rural y el 45% han sido a mujeres con discapacidad.</w:t>
      </w:r>
    </w:p>
    <w:p w:rsidR="00F34196" w:rsidRPr="006469CE" w:rsidRDefault="00F34196" w:rsidP="008869DD">
      <w:pPr>
        <w:pStyle w:val="Ttulo2"/>
        <w:spacing w:before="480" w:after="240" w:line="240" w:lineRule="auto"/>
        <w:ind w:left="578" w:hanging="578"/>
        <w:jc w:val="both"/>
        <w:rPr>
          <w:rFonts w:ascii="Arial" w:hAnsi="Arial" w:cs="Arial"/>
          <w:color w:val="auto"/>
          <w:sz w:val="24"/>
          <w:szCs w:val="24"/>
        </w:rPr>
      </w:pPr>
      <w:bookmarkStart w:id="812" w:name="_Toc387417600"/>
      <w:bookmarkStart w:id="813" w:name="_Toc420319704"/>
      <w:r w:rsidRPr="006469CE">
        <w:rPr>
          <w:rFonts w:ascii="Arial" w:hAnsi="Arial" w:cs="Arial"/>
          <w:color w:val="auto"/>
          <w:sz w:val="24"/>
          <w:szCs w:val="24"/>
        </w:rPr>
        <w:t>Proyecto EcaTIC “Empleo Con Apoyo y TIC”</w:t>
      </w:r>
      <w:bookmarkEnd w:id="812"/>
      <w:bookmarkEnd w:id="813"/>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En el ejercicio 2014 se ha continuado trabajando en el proyecto que la Fundación ONCE desarrolla para alcanzar una incorporación laboral mejor y más eficiente a través del Empleo con Apoyo contando con las posibilidades que ofrecen las TIC de manera específica a través de las tablet. Dicha modalidad de empleo se dirige fundamentalmente a las personas con discapacidad que mayores dificultades tienen para acceder al empleo. Además de la mejora general en cuanto a la eficiencia laboral, también se pretende dar apoyo a las entidades del movimiento asociativo que trabajan esta modalidad laboral, para que incorporen en su gestión las ventajas que aportan las tecnologías.</w:t>
      </w:r>
    </w:p>
    <w:p w:rsidR="00D86749" w:rsidRPr="006469CE" w:rsidRDefault="00D86749" w:rsidP="00D86749">
      <w:pPr>
        <w:spacing w:after="0" w:line="240" w:lineRule="auto"/>
        <w:jc w:val="both"/>
        <w:rPr>
          <w:rFonts w:ascii="Arial" w:hAnsi="Arial" w:cs="Arial"/>
          <w:sz w:val="24"/>
          <w:szCs w:val="24"/>
        </w:rPr>
      </w:pP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 xml:space="preserve">Se han finalizado las tareas de mejora en las funcionalidades de la plataforma y se ha procedido a realizar un nuevo test de usuario con las entidades que participaron en el diseño inicial. Se ha finalizado el ecosistema web, que aglutina los recursos formativos para el uso de la plataforma, incorporando recursos formativos para los preparadores laborales. También se han realizado gestiones para poder contar con una solución  ventajosa para las entidades en la adquisición de que vayan a utilizar el recurso. </w:t>
      </w:r>
    </w:p>
    <w:p w:rsidR="00D86749" w:rsidRPr="006469CE" w:rsidRDefault="00D86749" w:rsidP="00D86749">
      <w:pPr>
        <w:spacing w:after="0" w:line="240" w:lineRule="auto"/>
        <w:jc w:val="both"/>
        <w:rPr>
          <w:rFonts w:ascii="Arial" w:hAnsi="Arial" w:cs="Arial"/>
          <w:sz w:val="24"/>
          <w:szCs w:val="24"/>
        </w:rPr>
      </w:pP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 xml:space="preserve">Con todo ello en 2015 se realizará la difusión del recurso entre las confederaciones y federaciones de personas con discapacidad para que lo difundan entre sus asociados y puedan acceder al recurso, de forma gratuita, incorporando de esta manera el uso de la tecnología en el empleo con apoyo. </w:t>
      </w:r>
    </w:p>
    <w:p w:rsidR="00F34196" w:rsidRPr="006469CE" w:rsidRDefault="00F34196" w:rsidP="008869DD">
      <w:pPr>
        <w:pStyle w:val="Ttulo2"/>
        <w:spacing w:before="480" w:after="240" w:line="240" w:lineRule="auto"/>
        <w:ind w:left="578" w:hanging="578"/>
        <w:jc w:val="both"/>
        <w:rPr>
          <w:rFonts w:ascii="Arial" w:hAnsi="Arial" w:cs="Arial"/>
          <w:color w:val="auto"/>
          <w:sz w:val="24"/>
          <w:szCs w:val="24"/>
        </w:rPr>
      </w:pPr>
      <w:bookmarkStart w:id="814" w:name="_Toc387417601"/>
      <w:bookmarkStart w:id="815" w:name="_Toc420319705"/>
      <w:r w:rsidRPr="006469CE">
        <w:rPr>
          <w:rFonts w:ascii="Arial" w:hAnsi="Arial" w:cs="Arial"/>
          <w:color w:val="auto"/>
          <w:sz w:val="24"/>
          <w:szCs w:val="24"/>
        </w:rPr>
        <w:t>Acciones formativas con el Movimiento Asociativo</w:t>
      </w:r>
      <w:r w:rsidR="00BD5C86" w:rsidRPr="006469CE">
        <w:rPr>
          <w:rFonts w:ascii="Arial" w:hAnsi="Arial" w:cs="Arial"/>
          <w:color w:val="auto"/>
          <w:sz w:val="24"/>
          <w:szCs w:val="24"/>
        </w:rPr>
        <w:t xml:space="preserve"> de las personas con discapacidad</w:t>
      </w:r>
      <w:bookmarkEnd w:id="814"/>
      <w:bookmarkEnd w:id="815"/>
    </w:p>
    <w:p w:rsidR="00D86749" w:rsidRPr="006469CE" w:rsidRDefault="0092034C" w:rsidP="00D86749">
      <w:pPr>
        <w:pStyle w:val="Prrafodelista"/>
        <w:spacing w:before="240" w:after="240" w:line="240" w:lineRule="auto"/>
        <w:ind w:left="0"/>
        <w:jc w:val="both"/>
        <w:rPr>
          <w:rFonts w:ascii="Arial" w:hAnsi="Arial" w:cs="Arial"/>
          <w:sz w:val="24"/>
          <w:szCs w:val="24"/>
        </w:rPr>
      </w:pPr>
      <w:r>
        <w:rPr>
          <w:rFonts w:ascii="Arial" w:hAnsi="Arial" w:cs="Arial"/>
          <w:sz w:val="24"/>
          <w:szCs w:val="24"/>
        </w:rPr>
        <w:t>S</w:t>
      </w:r>
      <w:r w:rsidR="00D86749" w:rsidRPr="006469CE">
        <w:rPr>
          <w:rFonts w:ascii="Arial" w:hAnsi="Arial" w:cs="Arial"/>
          <w:sz w:val="24"/>
          <w:szCs w:val="24"/>
        </w:rPr>
        <w:t>e han desarrollado en el año 2014 con las entidades del movimiento asociativo un total de 169 cursos</w:t>
      </w:r>
      <w:r>
        <w:rPr>
          <w:rFonts w:ascii="Arial" w:hAnsi="Arial" w:cs="Arial"/>
          <w:sz w:val="24"/>
          <w:szCs w:val="24"/>
        </w:rPr>
        <w:t xml:space="preserve">, </w:t>
      </w:r>
      <w:r w:rsidR="00D86749" w:rsidRPr="006469CE">
        <w:rPr>
          <w:rFonts w:ascii="Arial" w:hAnsi="Arial" w:cs="Arial"/>
          <w:sz w:val="24"/>
          <w:szCs w:val="24"/>
        </w:rPr>
        <w:t>finalizados con más de 1.870 alumnos; asimismo se encontraban en curso al cierre del año otras 19 acciones que concluirán en 2015. Las actuaciones han sido de distinta naturaleza, permitiendo compartir con dichas entidades la experiencia y trayectoria en el trabajo con personas con mayores dificultades de inserción.</w:t>
      </w:r>
    </w:p>
    <w:p w:rsidR="00F34196" w:rsidRPr="007354C5" w:rsidRDefault="00F34196" w:rsidP="00D8627D">
      <w:pPr>
        <w:pStyle w:val="Ttulo2"/>
        <w:spacing w:before="360" w:after="240" w:line="240" w:lineRule="auto"/>
        <w:ind w:left="578" w:hanging="578"/>
        <w:rPr>
          <w:rFonts w:ascii="Arial" w:hAnsi="Arial" w:cs="Arial"/>
          <w:color w:val="auto"/>
          <w:sz w:val="24"/>
          <w:szCs w:val="24"/>
        </w:rPr>
      </w:pPr>
      <w:bookmarkStart w:id="816" w:name="_Toc387417602"/>
      <w:bookmarkStart w:id="817" w:name="_Toc420319706"/>
      <w:r w:rsidRPr="007354C5">
        <w:rPr>
          <w:rFonts w:ascii="Arial" w:hAnsi="Arial" w:cs="Arial"/>
          <w:color w:val="auto"/>
          <w:sz w:val="24"/>
          <w:szCs w:val="24"/>
        </w:rPr>
        <w:t>Programas dirigidos a colectivos de jóvenes y parados de larga duración</w:t>
      </w:r>
      <w:bookmarkEnd w:id="816"/>
      <w:bookmarkEnd w:id="817"/>
    </w:p>
    <w:p w:rsidR="008D3685" w:rsidRPr="007354C5"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rPr>
      </w:pPr>
      <w:bookmarkStart w:id="818" w:name="_Toc386471375"/>
      <w:bookmarkStart w:id="819" w:name="_Toc386472260"/>
      <w:bookmarkStart w:id="820" w:name="_Toc386474428"/>
      <w:bookmarkStart w:id="821" w:name="_Toc386477018"/>
      <w:bookmarkStart w:id="822" w:name="_Toc386840161"/>
      <w:bookmarkStart w:id="823" w:name="_Toc386840716"/>
      <w:bookmarkStart w:id="824" w:name="_Toc387128756"/>
      <w:bookmarkStart w:id="825" w:name="_Toc387132108"/>
      <w:bookmarkStart w:id="826" w:name="_Toc387134726"/>
      <w:bookmarkStart w:id="827" w:name="_Toc387392159"/>
      <w:bookmarkStart w:id="828" w:name="_Toc387392318"/>
      <w:bookmarkStart w:id="829" w:name="_Toc387417317"/>
      <w:bookmarkStart w:id="830" w:name="_Toc387417460"/>
      <w:bookmarkStart w:id="831" w:name="_Toc387417603"/>
      <w:bookmarkStart w:id="832" w:name="_Toc387417799"/>
      <w:bookmarkStart w:id="833" w:name="_Toc387417920"/>
      <w:bookmarkStart w:id="834" w:name="_Toc387418151"/>
      <w:bookmarkStart w:id="835" w:name="_Toc387928410"/>
      <w:bookmarkStart w:id="836" w:name="_Toc387928606"/>
      <w:bookmarkStart w:id="837" w:name="_Toc387928774"/>
      <w:bookmarkStart w:id="838" w:name="_Toc388463566"/>
      <w:bookmarkStart w:id="839" w:name="_Toc417640252"/>
      <w:bookmarkStart w:id="840" w:name="_Toc417640332"/>
      <w:bookmarkStart w:id="841" w:name="_Toc417893773"/>
      <w:bookmarkStart w:id="842" w:name="_Toc417896415"/>
      <w:bookmarkStart w:id="843" w:name="_Toc418692669"/>
      <w:bookmarkStart w:id="844" w:name="_Toc418778572"/>
      <w:bookmarkStart w:id="845" w:name="_Toc419144651"/>
      <w:bookmarkStart w:id="846" w:name="_Toc419186888"/>
      <w:bookmarkStart w:id="847" w:name="_Toc419824242"/>
      <w:bookmarkStart w:id="848" w:name="_Toc420318213"/>
      <w:bookmarkStart w:id="849" w:name="_Toc420318292"/>
      <w:bookmarkStart w:id="850" w:name="_Toc420318369"/>
      <w:bookmarkStart w:id="851" w:name="_Toc42031970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F34196" w:rsidRPr="007354C5" w:rsidRDefault="00F34196" w:rsidP="00B83CEF">
      <w:pPr>
        <w:pStyle w:val="Ttulo3"/>
        <w:spacing w:before="360" w:after="240" w:line="240" w:lineRule="auto"/>
        <w:rPr>
          <w:rFonts w:ascii="Arial" w:hAnsi="Arial" w:cs="Arial"/>
          <w:color w:val="auto"/>
          <w:sz w:val="24"/>
          <w:szCs w:val="24"/>
        </w:rPr>
      </w:pPr>
      <w:bookmarkStart w:id="852" w:name="_Toc387417604"/>
      <w:bookmarkStart w:id="853" w:name="_Toc420319708"/>
      <w:r w:rsidRPr="007354C5">
        <w:rPr>
          <w:rFonts w:ascii="Arial" w:hAnsi="Arial" w:cs="Arial"/>
          <w:color w:val="auto"/>
          <w:sz w:val="24"/>
          <w:szCs w:val="24"/>
        </w:rPr>
        <w:t>Plan No Te Rindas Nunca (NTRN)</w:t>
      </w:r>
      <w:bookmarkEnd w:id="852"/>
      <w:bookmarkEnd w:id="853"/>
    </w:p>
    <w:p w:rsidR="00D86749" w:rsidRPr="006469CE" w:rsidRDefault="00D86749" w:rsidP="00D86749">
      <w:pPr>
        <w:spacing w:before="240" w:after="240" w:line="240" w:lineRule="auto"/>
        <w:jc w:val="both"/>
        <w:rPr>
          <w:rFonts w:ascii="Arial" w:hAnsi="Arial" w:cs="Arial"/>
          <w:sz w:val="24"/>
          <w:szCs w:val="24"/>
        </w:rPr>
      </w:pPr>
      <w:r w:rsidRPr="006469CE">
        <w:rPr>
          <w:rFonts w:ascii="Arial" w:hAnsi="Arial" w:cs="Arial"/>
          <w:sz w:val="24"/>
          <w:szCs w:val="24"/>
        </w:rPr>
        <w:t>Con el objetivo de contribuir al propósito de combatir el desempleo juvenil y favorecer la inserción socio laboral del colectivo de personas con discapacidad, desde FSC Inserta se desarrolló el  Plan “No te rindas nunca para Jóvenes con discapacidad” en el marco del Programa Operativo 2007-2013 de Lucha contra la Discriminación, cofinanciado por el F</w:t>
      </w:r>
      <w:r w:rsidR="0092034C">
        <w:rPr>
          <w:rFonts w:ascii="Arial" w:hAnsi="Arial" w:cs="Arial"/>
          <w:sz w:val="24"/>
          <w:szCs w:val="24"/>
        </w:rPr>
        <w:t>SE</w:t>
      </w:r>
      <w:r w:rsidRPr="006469CE">
        <w:rPr>
          <w:rFonts w:ascii="Arial" w:hAnsi="Arial" w:cs="Arial"/>
          <w:sz w:val="24"/>
          <w:szCs w:val="24"/>
        </w:rPr>
        <w:t xml:space="preserve">. </w:t>
      </w:r>
    </w:p>
    <w:p w:rsidR="00D86749" w:rsidRPr="006469CE" w:rsidRDefault="00D86749" w:rsidP="00D86749">
      <w:pPr>
        <w:pStyle w:val="Pa2"/>
        <w:spacing w:before="240" w:after="240" w:line="240" w:lineRule="auto"/>
        <w:jc w:val="both"/>
        <w:rPr>
          <w:rFonts w:ascii="Arial" w:eastAsiaTheme="minorEastAsia" w:hAnsi="Arial" w:cs="Arial"/>
        </w:rPr>
      </w:pPr>
      <w:r w:rsidRPr="006469CE">
        <w:rPr>
          <w:rFonts w:ascii="Arial" w:eastAsiaTheme="minorEastAsia" w:hAnsi="Arial" w:cs="Arial"/>
        </w:rPr>
        <w:t xml:space="preserve">Así, a finales de enero </w:t>
      </w:r>
      <w:r w:rsidR="00BD5C86" w:rsidRPr="006469CE">
        <w:rPr>
          <w:rFonts w:ascii="Arial" w:eastAsiaTheme="minorEastAsia" w:hAnsi="Arial" w:cs="Arial"/>
        </w:rPr>
        <w:t xml:space="preserve">de </w:t>
      </w:r>
      <w:r w:rsidRPr="006469CE">
        <w:rPr>
          <w:rFonts w:ascii="Arial" w:eastAsiaTheme="minorEastAsia" w:hAnsi="Arial" w:cs="Arial"/>
        </w:rPr>
        <w:t>2013 se lanzaba la Campaña del Plan</w:t>
      </w:r>
      <w:r w:rsidR="0092034C" w:rsidRPr="0092034C">
        <w:rPr>
          <w:rFonts w:ascii="Arial" w:hAnsi="Arial" w:cs="Arial"/>
        </w:rPr>
        <w:t xml:space="preserve"> </w:t>
      </w:r>
      <w:r w:rsidR="0092034C" w:rsidRPr="007354C5">
        <w:rPr>
          <w:rFonts w:ascii="Arial" w:hAnsi="Arial" w:cs="Arial"/>
        </w:rPr>
        <w:t>NTRN</w:t>
      </w:r>
      <w:r w:rsidRPr="006469CE">
        <w:rPr>
          <w:rFonts w:ascii="Arial" w:eastAsiaTheme="minorEastAsia" w:hAnsi="Arial" w:cs="Arial"/>
        </w:rPr>
        <w:t xml:space="preserve"> 2013-2015, poniendo en marcha un conjunto de actuaciones que acompañan a los jóvenes con discapacidad en la búsqueda de oportunidades laborales. </w:t>
      </w: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Desde su puesta en marcha, los principales resultados alcanzados a través de la Hoja de Ruta hacia el empleo han sido los siguientes:</w:t>
      </w:r>
    </w:p>
    <w:p w:rsidR="00D86749" w:rsidRPr="006469CE"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6469CE">
        <w:rPr>
          <w:rFonts w:ascii="Arial" w:hAnsi="Arial" w:cs="Arial"/>
          <w:sz w:val="24"/>
          <w:szCs w:val="24"/>
        </w:rPr>
        <w:t>Más de 7.200 jóvenes con discapacidad SE HAN ACTIVADO diseñando  su propio Plan NTRN.  A ello ha contribuido el impulso de la campaña de comunicación y sensibilización, y las herramientas, web y redes sociales</w:t>
      </w:r>
      <w:r w:rsidR="0092034C">
        <w:rPr>
          <w:rFonts w:ascii="Arial" w:hAnsi="Arial" w:cs="Arial"/>
          <w:sz w:val="24"/>
          <w:szCs w:val="24"/>
        </w:rPr>
        <w:t xml:space="preserve">, </w:t>
      </w:r>
      <w:r w:rsidRPr="006469CE">
        <w:rPr>
          <w:rFonts w:ascii="Arial" w:hAnsi="Arial" w:cs="Arial"/>
          <w:sz w:val="24"/>
          <w:szCs w:val="24"/>
        </w:rPr>
        <w:t xml:space="preserve"> puestas al alcance de los jóvenes. En particular, en noviembre del año 2014 se focalizó una campaña en el ámbito universitario, presentando un spot en el que jóvenes con discapacidad se dirigen a los empresarios relatando las ventajas de contratar a personas con discapacidad. La campaña tuvo </w:t>
      </w:r>
      <w:r w:rsidR="0092034C">
        <w:rPr>
          <w:rFonts w:ascii="Arial" w:hAnsi="Arial" w:cs="Arial"/>
          <w:sz w:val="24"/>
          <w:szCs w:val="24"/>
        </w:rPr>
        <w:t xml:space="preserve">importantes </w:t>
      </w:r>
      <w:r w:rsidRPr="006469CE">
        <w:rPr>
          <w:rFonts w:ascii="Arial" w:hAnsi="Arial" w:cs="Arial"/>
          <w:sz w:val="24"/>
          <w:szCs w:val="24"/>
        </w:rPr>
        <w:t>repercusiones en medios online</w:t>
      </w:r>
      <w:r w:rsidR="0092034C">
        <w:rPr>
          <w:rFonts w:ascii="Arial" w:hAnsi="Arial" w:cs="Arial"/>
          <w:sz w:val="24"/>
          <w:szCs w:val="24"/>
        </w:rPr>
        <w:t xml:space="preserve">, </w:t>
      </w:r>
      <w:r w:rsidRPr="006469CE">
        <w:rPr>
          <w:rFonts w:ascii="Arial" w:hAnsi="Arial" w:cs="Arial"/>
          <w:sz w:val="24"/>
          <w:szCs w:val="24"/>
        </w:rPr>
        <w:t>blogs y redes sociales</w:t>
      </w:r>
      <w:r w:rsidR="0092034C">
        <w:rPr>
          <w:rFonts w:ascii="Arial" w:hAnsi="Arial" w:cs="Arial"/>
          <w:sz w:val="24"/>
          <w:szCs w:val="24"/>
        </w:rPr>
        <w:t xml:space="preserve">, </w:t>
      </w:r>
      <w:r w:rsidRPr="006469CE">
        <w:rPr>
          <w:rFonts w:ascii="Arial" w:hAnsi="Arial" w:cs="Arial"/>
          <w:sz w:val="24"/>
          <w:szCs w:val="24"/>
        </w:rPr>
        <w:t>pero también en medios convencionales impresos como Expansión, Cinco Días, la COPE o Radio Nacional de España. Previamente a la presentación oficial, se ha desarrollado una campaña de marketing directo invitando a 50 líderes de opinión y se ha llevado a cabo un roadshow (ronda) de presentaciones en 44 universidades y centros de enseñanzas de toda España a cargo de destacados deportistas paralímpicos que actualmente ejercen también como coaches. Al tratarse de una campaña dirigida a jóvenes con discapacidad, se han colocado 158 anuncios en MUPIS (soportes físicos) digitales en universidades de toda España y de forma simultánea se ha  llevado a cabo una campaña de banners publicitarios en webs educativas como universitarios.com, estudiantes.com,</w:t>
      </w:r>
      <w:r w:rsidR="0092034C">
        <w:rPr>
          <w:rFonts w:ascii="Arial" w:hAnsi="Arial" w:cs="Arial"/>
          <w:sz w:val="24"/>
          <w:szCs w:val="24"/>
        </w:rPr>
        <w:t xml:space="preserve"> </w:t>
      </w:r>
      <w:r w:rsidRPr="006469CE">
        <w:rPr>
          <w:rFonts w:ascii="Arial" w:hAnsi="Arial" w:cs="Arial"/>
          <w:sz w:val="24"/>
          <w:szCs w:val="24"/>
        </w:rPr>
        <w:t xml:space="preserve">trabajar.com, educaweb.com, qestudio.com y universia.es. </w:t>
      </w:r>
    </w:p>
    <w:p w:rsidR="00D86749" w:rsidRPr="006469CE" w:rsidRDefault="00D86749" w:rsidP="00DF79BC">
      <w:pPr>
        <w:pStyle w:val="Prrafodelista"/>
        <w:numPr>
          <w:ilvl w:val="0"/>
          <w:numId w:val="10"/>
        </w:numPr>
        <w:spacing w:before="240" w:after="240" w:line="240" w:lineRule="auto"/>
        <w:ind w:left="567"/>
        <w:contextualSpacing w:val="0"/>
        <w:jc w:val="both"/>
        <w:rPr>
          <w:rStyle w:val="A3"/>
          <w:rFonts w:ascii="Arial" w:hAnsi="Arial" w:cs="Arial"/>
          <w:color w:val="auto"/>
          <w:sz w:val="24"/>
          <w:szCs w:val="24"/>
        </w:rPr>
      </w:pPr>
      <w:r w:rsidRPr="006469CE">
        <w:rPr>
          <w:rFonts w:ascii="Arial" w:hAnsi="Arial" w:cs="Arial"/>
          <w:sz w:val="24"/>
          <w:szCs w:val="24"/>
        </w:rPr>
        <w:t xml:space="preserve">PULSA EL ON: CONÉCTATE. Las tecnologías son las aliadas para vencer algunas de las barreras de acceso a la formación o a la búsqueda </w:t>
      </w:r>
      <w:r w:rsidRPr="006469CE">
        <w:rPr>
          <w:rStyle w:val="A3"/>
          <w:rFonts w:ascii="Arial" w:hAnsi="Arial" w:cs="Arial"/>
          <w:color w:val="auto"/>
          <w:sz w:val="24"/>
          <w:szCs w:val="24"/>
        </w:rPr>
        <w:t>activa de empleo. Dentro de los Programas NTRN 2.0:</w:t>
      </w:r>
    </w:p>
    <w:p w:rsidR="008A31F1" w:rsidRDefault="00D86749" w:rsidP="00BD5C86">
      <w:pPr>
        <w:pStyle w:val="Prrafodelista"/>
        <w:numPr>
          <w:ilvl w:val="0"/>
          <w:numId w:val="29"/>
        </w:numPr>
        <w:spacing w:before="240" w:after="240" w:line="240" w:lineRule="auto"/>
        <w:ind w:left="924" w:hanging="357"/>
        <w:contextualSpacing w:val="0"/>
        <w:jc w:val="both"/>
        <w:rPr>
          <w:rStyle w:val="A3"/>
          <w:rFonts w:ascii="Arial" w:hAnsi="Arial" w:cs="Arial"/>
          <w:color w:val="auto"/>
          <w:sz w:val="24"/>
          <w:szCs w:val="24"/>
        </w:rPr>
      </w:pPr>
      <w:r w:rsidRPr="008A31F1">
        <w:rPr>
          <w:rStyle w:val="A3"/>
          <w:rFonts w:ascii="Arial" w:hAnsi="Arial" w:cs="Arial"/>
          <w:color w:val="auto"/>
          <w:sz w:val="24"/>
          <w:szCs w:val="24"/>
        </w:rPr>
        <w:t>Se diseñaron dos cursos de Alfabetización digital, inicial y avanzado, con todo el soporte para su impartición así como material didáctico.   Testeado el piloto por 38 jóvenes</w:t>
      </w:r>
      <w:r w:rsidR="00BD5C86" w:rsidRPr="008A31F1">
        <w:rPr>
          <w:rStyle w:val="A3"/>
          <w:rFonts w:ascii="Arial" w:hAnsi="Arial" w:cs="Arial"/>
          <w:color w:val="auto"/>
          <w:sz w:val="24"/>
          <w:szCs w:val="24"/>
        </w:rPr>
        <w:t xml:space="preserve"> que </w:t>
      </w:r>
      <w:r w:rsidRPr="008A31F1">
        <w:rPr>
          <w:rStyle w:val="A3"/>
          <w:rFonts w:ascii="Arial" w:hAnsi="Arial" w:cs="Arial"/>
          <w:color w:val="auto"/>
          <w:sz w:val="24"/>
          <w:szCs w:val="24"/>
        </w:rPr>
        <w:t xml:space="preserve">ratificaron su utilidad y contenido pedagógico, se ha generalizado la formación a los jóvenes de prácticamente todo el territorio nacional durante el 2014 y 2015. </w:t>
      </w:r>
    </w:p>
    <w:p w:rsidR="00D86749" w:rsidRPr="008A31F1" w:rsidRDefault="00D86749" w:rsidP="00BD5C86">
      <w:pPr>
        <w:pStyle w:val="Prrafodelista"/>
        <w:numPr>
          <w:ilvl w:val="0"/>
          <w:numId w:val="29"/>
        </w:numPr>
        <w:spacing w:before="240" w:after="240" w:line="240" w:lineRule="auto"/>
        <w:ind w:left="924" w:hanging="357"/>
        <w:contextualSpacing w:val="0"/>
        <w:jc w:val="both"/>
        <w:rPr>
          <w:rStyle w:val="A3"/>
          <w:rFonts w:ascii="Arial" w:hAnsi="Arial" w:cs="Arial"/>
          <w:color w:val="auto"/>
          <w:sz w:val="24"/>
          <w:szCs w:val="24"/>
        </w:rPr>
      </w:pPr>
      <w:r w:rsidRPr="008A31F1">
        <w:rPr>
          <w:rStyle w:val="A3"/>
          <w:rFonts w:ascii="Arial" w:hAnsi="Arial" w:cs="Arial"/>
          <w:color w:val="auto"/>
          <w:sz w:val="24"/>
          <w:szCs w:val="24"/>
        </w:rPr>
        <w:t xml:space="preserve">Se han trabajado los recursos para la Búsqueda Activa de Empleo en las redes sociales e internet, diseñando talleres presenciales e instrumentos de apoyo a disposición de los usuarios en la plataforma web. </w:t>
      </w:r>
    </w:p>
    <w:p w:rsidR="008A31F1"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8A31F1">
        <w:rPr>
          <w:rFonts w:ascii="Arial" w:hAnsi="Arial" w:cs="Arial"/>
          <w:sz w:val="24"/>
          <w:szCs w:val="24"/>
        </w:rPr>
        <w:t>SÉ EL PROTAGONISTA DE TU FORMACIÓN. El Plan NTRN impulsa la formación a través de un amplio catálogo de acciones formativas</w:t>
      </w:r>
      <w:r w:rsidR="00BD5C86" w:rsidRPr="008A31F1">
        <w:rPr>
          <w:rFonts w:ascii="Arial" w:hAnsi="Arial" w:cs="Arial"/>
          <w:sz w:val="24"/>
          <w:szCs w:val="24"/>
        </w:rPr>
        <w:t>.</w:t>
      </w:r>
      <w:r w:rsidRPr="008A31F1">
        <w:rPr>
          <w:rFonts w:ascii="Arial" w:hAnsi="Arial" w:cs="Arial"/>
          <w:sz w:val="24"/>
          <w:szCs w:val="24"/>
        </w:rPr>
        <w:t xml:space="preserve"> Además, como puente entre la universidad y la empresa, se ha desarrollado el Programa ‘Oportunidad al Talento’, que</w:t>
      </w:r>
      <w:r w:rsidR="005F51A3" w:rsidRPr="008A31F1">
        <w:rPr>
          <w:rFonts w:ascii="Arial" w:hAnsi="Arial" w:cs="Arial"/>
          <w:sz w:val="24"/>
          <w:szCs w:val="24"/>
        </w:rPr>
        <w:t xml:space="preserve"> se explica m</w:t>
      </w:r>
      <w:r w:rsidR="00DE58FC">
        <w:rPr>
          <w:rFonts w:ascii="Arial" w:hAnsi="Arial" w:cs="Arial"/>
          <w:sz w:val="24"/>
          <w:szCs w:val="24"/>
        </w:rPr>
        <w:t>á</w:t>
      </w:r>
      <w:r w:rsidR="005F51A3" w:rsidRPr="008A31F1">
        <w:rPr>
          <w:rFonts w:ascii="Arial" w:hAnsi="Arial" w:cs="Arial"/>
          <w:sz w:val="24"/>
          <w:szCs w:val="24"/>
        </w:rPr>
        <w:t>s adelante.</w:t>
      </w:r>
      <w:r w:rsidRPr="008A31F1">
        <w:rPr>
          <w:rFonts w:ascii="Arial" w:hAnsi="Arial" w:cs="Arial"/>
          <w:sz w:val="24"/>
          <w:szCs w:val="24"/>
        </w:rPr>
        <w:t xml:space="preserve"> </w:t>
      </w:r>
    </w:p>
    <w:p w:rsidR="00D86749" w:rsidRPr="008A31F1"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8A31F1">
        <w:rPr>
          <w:rFonts w:ascii="Arial" w:hAnsi="Arial" w:cs="Arial"/>
          <w:sz w:val="24"/>
          <w:szCs w:val="24"/>
        </w:rPr>
        <w:t xml:space="preserve">ENTORNO NTRN. Para su ejecución, el Plan NTRN necesita obtener el máximo conocimiento de la realidad de este sector social para planificar y ajustar las acciones a emprender. En el 2014 se ha </w:t>
      </w:r>
      <w:r w:rsidR="006469CE" w:rsidRPr="008A31F1">
        <w:rPr>
          <w:rFonts w:ascii="Arial" w:hAnsi="Arial" w:cs="Arial"/>
          <w:sz w:val="24"/>
          <w:szCs w:val="24"/>
        </w:rPr>
        <w:t>elaborado el estudio</w:t>
      </w:r>
      <w:r w:rsidRPr="008A31F1">
        <w:rPr>
          <w:rFonts w:ascii="Arial" w:hAnsi="Arial" w:cs="Arial"/>
          <w:sz w:val="24"/>
          <w:szCs w:val="24"/>
        </w:rPr>
        <w:t xml:space="preserve"> sobre Empleo y Juventud en España, Análisis Multidisciplinar</w:t>
      </w:r>
      <w:r w:rsidR="00DE33BE" w:rsidRPr="008A31F1">
        <w:rPr>
          <w:rFonts w:ascii="Arial" w:hAnsi="Arial" w:cs="Arial"/>
          <w:sz w:val="24"/>
          <w:szCs w:val="24"/>
        </w:rPr>
        <w:t>.</w:t>
      </w:r>
    </w:p>
    <w:p w:rsidR="006469CE" w:rsidRPr="006469CE"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6469CE">
        <w:rPr>
          <w:rFonts w:ascii="Arial" w:hAnsi="Arial" w:cs="Arial"/>
          <w:sz w:val="24"/>
          <w:szCs w:val="24"/>
        </w:rPr>
        <w:t xml:space="preserve">EMPRESAS NTRN: Con una estrategia de comunicación, sensibilización e información a empresas, el Plan NTRN trabaja por introducir el valor de los jóvenes con discapacidad como un factor de sostenibilidad y crecimiento en la empresa. </w:t>
      </w:r>
    </w:p>
    <w:p w:rsidR="00D86749" w:rsidRPr="006469CE"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6469CE">
        <w:rPr>
          <w:rFonts w:ascii="Arial" w:hAnsi="Arial" w:cs="Arial"/>
          <w:sz w:val="24"/>
          <w:szCs w:val="24"/>
        </w:rPr>
        <w:t>EMPRENDEDORES NTRN. Entre las líneas de actuación del Plan NTRN se incluyen aquellas que fomentan el emprendimiento de los jóvenes con discapacidad a través de programas de formación y cualificación de emprendedores, así como el servicio de consultoría especializada para el acompañamiento en la elaboración del Plan de Empresa.</w:t>
      </w:r>
    </w:p>
    <w:p w:rsidR="00D86749" w:rsidRPr="006469CE" w:rsidRDefault="00D86749" w:rsidP="00D86749">
      <w:pPr>
        <w:spacing w:before="240" w:after="240" w:line="240" w:lineRule="auto"/>
        <w:jc w:val="both"/>
        <w:rPr>
          <w:rFonts w:ascii="Arial" w:hAnsi="Arial" w:cs="Arial"/>
          <w:bCs/>
          <w:sz w:val="24"/>
          <w:szCs w:val="24"/>
        </w:rPr>
      </w:pPr>
      <w:r w:rsidRPr="006469CE">
        <w:rPr>
          <w:rFonts w:ascii="Arial" w:hAnsi="Arial" w:cs="Arial"/>
          <w:sz w:val="24"/>
          <w:szCs w:val="24"/>
        </w:rPr>
        <w:t>Por compartir idénticos objetivos y multiplicar sinergias, además el Plan NTRN se ha adherido a la Estrategia por el Emprendimiento y el Empleo Joven del Ministerio de Empleo y Seguridad Social.</w:t>
      </w:r>
    </w:p>
    <w:p w:rsidR="00F34196" w:rsidRPr="006469CE" w:rsidRDefault="00F34196" w:rsidP="00B83CEF">
      <w:pPr>
        <w:pStyle w:val="Ttulo3"/>
        <w:spacing w:before="360" w:after="240" w:line="240" w:lineRule="auto"/>
        <w:rPr>
          <w:rFonts w:ascii="Arial" w:hAnsi="Arial" w:cs="Arial"/>
          <w:color w:val="auto"/>
          <w:sz w:val="24"/>
          <w:szCs w:val="24"/>
        </w:rPr>
      </w:pPr>
      <w:bookmarkStart w:id="854" w:name="_Toc387417605"/>
      <w:bookmarkStart w:id="855" w:name="_Toc420319709"/>
      <w:r w:rsidRPr="006469CE">
        <w:rPr>
          <w:rFonts w:ascii="Arial" w:hAnsi="Arial" w:cs="Arial"/>
          <w:color w:val="auto"/>
          <w:sz w:val="24"/>
          <w:szCs w:val="24"/>
        </w:rPr>
        <w:t xml:space="preserve">Programa de prácticas </w:t>
      </w:r>
      <w:bookmarkEnd w:id="854"/>
      <w:r w:rsidR="00B118AD" w:rsidRPr="006469CE">
        <w:rPr>
          <w:rFonts w:ascii="Arial" w:hAnsi="Arial" w:cs="Arial"/>
          <w:color w:val="auto"/>
          <w:sz w:val="24"/>
          <w:szCs w:val="24"/>
        </w:rPr>
        <w:t>académicas externas “Oportunidad al Talento”</w:t>
      </w:r>
      <w:bookmarkEnd w:id="855"/>
    </w:p>
    <w:p w:rsidR="00450BC6" w:rsidRPr="006469CE" w:rsidRDefault="00450BC6" w:rsidP="00450BC6">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En 2014 hemos presentado y se ha desarrollado el programa iniciado de manera piloto en 2013 de prácticas académicas externas y hemos seguido sumando a más universidades al programa. El objetivo es por un lado evitar que la discapacidad sea un obstáculo para que los universitarios con discapacidad puedan aspirar a prácticas en empresas durante su proceso formativo y por otro lado promover que realicen estas prácticas para mejorar su empleabiliadad y por tanto sus oportunidades de empleo futuro, a través de esta primera experiencia laboral.</w:t>
      </w:r>
      <w:r w:rsidR="008A31F1">
        <w:rPr>
          <w:rFonts w:ascii="Arial" w:hAnsi="Arial" w:cs="Arial"/>
          <w:sz w:val="24"/>
          <w:szCs w:val="24"/>
        </w:rPr>
        <w:t xml:space="preserve"> </w:t>
      </w:r>
      <w:r w:rsidRPr="006469CE">
        <w:rPr>
          <w:rFonts w:ascii="Arial" w:hAnsi="Arial" w:cs="Arial"/>
          <w:sz w:val="24"/>
          <w:szCs w:val="24"/>
        </w:rPr>
        <w:t>Para el desarrollo de este programa la Fundación ONCE tiene firmados una treintena de convenios con diferentes universidades de España</w:t>
      </w:r>
      <w:r w:rsidR="008A31F1">
        <w:rPr>
          <w:rFonts w:ascii="Arial" w:hAnsi="Arial" w:cs="Arial"/>
          <w:sz w:val="24"/>
          <w:szCs w:val="24"/>
        </w:rPr>
        <w:t xml:space="preserve">, con las que se colabora </w:t>
      </w:r>
      <w:r w:rsidRPr="006469CE">
        <w:rPr>
          <w:rFonts w:ascii="Arial" w:hAnsi="Arial" w:cs="Arial"/>
          <w:sz w:val="24"/>
          <w:szCs w:val="24"/>
        </w:rPr>
        <w:t>en el desarrollo de estas prácticas, entrevistando y ofreciendo prácticas en diferentes empresas</w:t>
      </w:r>
      <w:r w:rsidR="006469CE" w:rsidRPr="006469CE">
        <w:rPr>
          <w:rFonts w:ascii="Arial" w:hAnsi="Arial" w:cs="Arial"/>
          <w:sz w:val="24"/>
          <w:szCs w:val="24"/>
        </w:rPr>
        <w:t>.</w:t>
      </w:r>
    </w:p>
    <w:p w:rsidR="00450BC6" w:rsidRPr="006469CE" w:rsidRDefault="00450BC6" w:rsidP="00450BC6">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Hasta la fecha se han inscrito en el programa más de cien alumnos y alumnas de toda España.</w:t>
      </w:r>
    </w:p>
    <w:p w:rsidR="00450BC6" w:rsidRPr="006469CE" w:rsidRDefault="00450BC6" w:rsidP="00B83CEF">
      <w:pPr>
        <w:pStyle w:val="Ttulo3"/>
        <w:spacing w:before="360" w:after="240" w:line="240" w:lineRule="auto"/>
        <w:rPr>
          <w:rFonts w:ascii="Arial" w:hAnsi="Arial" w:cs="Arial"/>
          <w:color w:val="auto"/>
          <w:sz w:val="24"/>
          <w:szCs w:val="24"/>
        </w:rPr>
      </w:pPr>
      <w:bookmarkStart w:id="856" w:name="_Toc420319710"/>
      <w:bookmarkStart w:id="857" w:name="_Toc387417606"/>
      <w:r w:rsidRPr="006469CE">
        <w:rPr>
          <w:rFonts w:ascii="Arial" w:hAnsi="Arial" w:cs="Arial"/>
          <w:color w:val="auto"/>
          <w:sz w:val="24"/>
          <w:szCs w:val="24"/>
        </w:rPr>
        <w:t>Programa de becas “Oportunidad al Talento”</w:t>
      </w:r>
      <w:bookmarkEnd w:id="856"/>
    </w:p>
    <w:p w:rsidR="00450BC6" w:rsidRPr="006469CE" w:rsidRDefault="00450BC6" w:rsidP="00450BC6">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Por primera vez Fundación ONCE ha puesto en marcha un programa de becas para el curso académico 2014-2015, bajo el nombre de “</w:t>
      </w:r>
      <w:r w:rsidR="008A31F1">
        <w:rPr>
          <w:rFonts w:ascii="Arial" w:hAnsi="Arial" w:cs="Arial"/>
          <w:sz w:val="24"/>
          <w:szCs w:val="24"/>
        </w:rPr>
        <w:t>O</w:t>
      </w:r>
      <w:r w:rsidRPr="006469CE">
        <w:rPr>
          <w:rFonts w:ascii="Arial" w:hAnsi="Arial" w:cs="Arial"/>
          <w:sz w:val="24"/>
          <w:szCs w:val="24"/>
        </w:rPr>
        <w:t xml:space="preserve">portunidad al </w:t>
      </w:r>
      <w:r w:rsidR="008A31F1">
        <w:rPr>
          <w:rFonts w:ascii="Arial" w:hAnsi="Arial" w:cs="Arial"/>
          <w:sz w:val="24"/>
          <w:szCs w:val="24"/>
        </w:rPr>
        <w:t>T</w:t>
      </w:r>
      <w:r w:rsidRPr="006469CE">
        <w:rPr>
          <w:rFonts w:ascii="Arial" w:hAnsi="Arial" w:cs="Arial"/>
          <w:sz w:val="24"/>
          <w:szCs w:val="24"/>
        </w:rPr>
        <w:t xml:space="preserve">alento”. El programa pretende promover una formación de excelencia, la movilidad transnacional y la especialización de los estudiantes con discapacidad en áreas de especial empleabilidad. Por otro lado se pretende aprovechar todo el potencial de su talento e impulsar la carrera académica e investigadora de los universitarios con discapacidad, fomentando así su inclusión laboral en empleos altamente cualificados. </w:t>
      </w:r>
    </w:p>
    <w:p w:rsidR="00450BC6" w:rsidRPr="006469CE" w:rsidRDefault="00450BC6" w:rsidP="008A31F1">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Gracias al programa se han concedido 54 becas en las siguientes modalidades:</w:t>
      </w:r>
      <w:r w:rsidR="008A31F1">
        <w:rPr>
          <w:rFonts w:ascii="Arial" w:hAnsi="Arial" w:cs="Arial"/>
          <w:sz w:val="24"/>
          <w:szCs w:val="24"/>
        </w:rPr>
        <w:t xml:space="preserve"> </w:t>
      </w:r>
      <w:r w:rsidRPr="006469CE">
        <w:rPr>
          <w:rFonts w:ascii="Arial" w:hAnsi="Arial" w:cs="Arial"/>
          <w:sz w:val="24"/>
          <w:szCs w:val="24"/>
        </w:rPr>
        <w:t xml:space="preserve">20 becas de movilidad transnacional de 6.000 euros cada una para estudiar en </w:t>
      </w:r>
      <w:r w:rsidR="008A31F1">
        <w:rPr>
          <w:rFonts w:ascii="Arial" w:hAnsi="Arial" w:cs="Arial"/>
          <w:sz w:val="24"/>
          <w:szCs w:val="24"/>
        </w:rPr>
        <w:t xml:space="preserve">cualquier universidad del mundo, </w:t>
      </w:r>
      <w:r w:rsidRPr="006469CE">
        <w:rPr>
          <w:rFonts w:ascii="Arial" w:hAnsi="Arial" w:cs="Arial"/>
          <w:sz w:val="24"/>
          <w:szCs w:val="24"/>
        </w:rPr>
        <w:t xml:space="preserve">20 becas para </w:t>
      </w:r>
      <w:r w:rsidR="008A31F1">
        <w:rPr>
          <w:rFonts w:ascii="Arial" w:hAnsi="Arial" w:cs="Arial"/>
          <w:sz w:val="24"/>
          <w:szCs w:val="24"/>
        </w:rPr>
        <w:t xml:space="preserve">máster, de 3.000 euros cada una, </w:t>
      </w:r>
      <w:r w:rsidRPr="006469CE">
        <w:rPr>
          <w:rFonts w:ascii="Arial" w:hAnsi="Arial" w:cs="Arial"/>
          <w:sz w:val="24"/>
          <w:szCs w:val="24"/>
        </w:rPr>
        <w:t>2 becas de doctorado, de 12,000 euros</w:t>
      </w:r>
      <w:r w:rsidR="008A31F1">
        <w:rPr>
          <w:rFonts w:ascii="Arial" w:hAnsi="Arial" w:cs="Arial"/>
          <w:sz w:val="24"/>
          <w:szCs w:val="24"/>
        </w:rPr>
        <w:t xml:space="preserve">, </w:t>
      </w:r>
      <w:r w:rsidRPr="006469CE">
        <w:rPr>
          <w:rFonts w:ascii="Arial" w:hAnsi="Arial" w:cs="Arial"/>
          <w:sz w:val="24"/>
          <w:szCs w:val="24"/>
        </w:rPr>
        <w:t xml:space="preserve">2 becas </w:t>
      </w:r>
      <w:r w:rsidR="006469CE" w:rsidRPr="006469CE">
        <w:rPr>
          <w:rFonts w:ascii="Arial" w:hAnsi="Arial" w:cs="Arial"/>
          <w:sz w:val="24"/>
          <w:szCs w:val="24"/>
        </w:rPr>
        <w:t>para</w:t>
      </w:r>
      <w:r w:rsidRPr="006469CE">
        <w:rPr>
          <w:rFonts w:ascii="Arial" w:hAnsi="Arial" w:cs="Arial"/>
          <w:sz w:val="24"/>
          <w:szCs w:val="24"/>
        </w:rPr>
        <w:t xml:space="preserve"> investigación para investigadores postdoctorales de una cuantía de 30.000 euros cada una</w:t>
      </w:r>
      <w:r w:rsidR="008A31F1">
        <w:rPr>
          <w:rFonts w:ascii="Arial" w:hAnsi="Arial" w:cs="Arial"/>
          <w:sz w:val="24"/>
          <w:szCs w:val="24"/>
        </w:rPr>
        <w:t xml:space="preserve"> y </w:t>
      </w:r>
      <w:r w:rsidRPr="006469CE">
        <w:rPr>
          <w:rFonts w:ascii="Arial" w:hAnsi="Arial" w:cs="Arial"/>
          <w:sz w:val="24"/>
          <w:szCs w:val="24"/>
        </w:rPr>
        <w:t xml:space="preserve">10 </w:t>
      </w:r>
      <w:r w:rsidR="008A31F1">
        <w:rPr>
          <w:rFonts w:ascii="Arial" w:hAnsi="Arial" w:cs="Arial"/>
          <w:sz w:val="24"/>
          <w:szCs w:val="24"/>
        </w:rPr>
        <w:t>b</w:t>
      </w:r>
      <w:r w:rsidRPr="006469CE">
        <w:rPr>
          <w:rFonts w:ascii="Arial" w:hAnsi="Arial" w:cs="Arial"/>
          <w:sz w:val="24"/>
          <w:szCs w:val="24"/>
        </w:rPr>
        <w:t>ecas de prácticas de 600 euros al mes durante 6 meses para personas con grandes discapacidades que hayan titulado en los dos últimos años o hayan finalizado sus estudios en los dos últimos años.</w:t>
      </w:r>
    </w:p>
    <w:p w:rsidR="00F34196" w:rsidRPr="006469CE" w:rsidRDefault="00F34196" w:rsidP="00B83CEF">
      <w:pPr>
        <w:pStyle w:val="Ttulo3"/>
        <w:spacing w:before="360" w:after="240" w:line="240" w:lineRule="auto"/>
        <w:rPr>
          <w:rFonts w:ascii="Arial" w:hAnsi="Arial" w:cs="Arial"/>
          <w:color w:val="auto"/>
          <w:sz w:val="24"/>
          <w:szCs w:val="24"/>
        </w:rPr>
      </w:pPr>
      <w:bookmarkStart w:id="858" w:name="_Toc420319711"/>
      <w:r w:rsidRPr="006469CE">
        <w:rPr>
          <w:rFonts w:ascii="Arial" w:hAnsi="Arial" w:cs="Arial"/>
          <w:color w:val="auto"/>
          <w:sz w:val="24"/>
          <w:szCs w:val="24"/>
        </w:rPr>
        <w:t>Plan ADOP- EMPLEO PROAD 2012-2014.</w:t>
      </w:r>
      <w:bookmarkEnd w:id="857"/>
      <w:bookmarkEnd w:id="858"/>
    </w:p>
    <w:p w:rsidR="00D86749" w:rsidRPr="006469CE" w:rsidRDefault="00D86749" w:rsidP="008A31F1">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Como ya se conoce, el objetivo de este programa es instrumentar la participación conjunta entre la Fundación ONCE, el Consejo Superior de Deportes y el Comité Paralímpico Español para facilitar el desarrollo profesional y la integración laboral de los deportistas de alto nivel y alto rendimiento con discapacidad una vez finalizada su trayectoria en el ámbito deportivo. Además se han adherido dieciséis empresas que comparten el principio de aplicar los valores del deporte a sus valores de empresa.</w:t>
      </w:r>
    </w:p>
    <w:p w:rsidR="00D86749" w:rsidRPr="006469CE" w:rsidRDefault="00D86749" w:rsidP="008A31F1">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 xml:space="preserve">Los buenos resultados obtenidos desde su inicio y hasta el cierre del ejercicio 2014, permiten estimar la renovación del convenio entre las tres instituciones y seguir propiciando la adhesión de empresas al mismo. Por esta razón en los primeros meses de 2015 se va </w:t>
      </w:r>
      <w:r w:rsidR="006469CE" w:rsidRPr="006469CE">
        <w:rPr>
          <w:rFonts w:ascii="Arial" w:hAnsi="Arial" w:cs="Arial"/>
          <w:sz w:val="24"/>
          <w:szCs w:val="24"/>
        </w:rPr>
        <w:t>a</w:t>
      </w:r>
      <w:r w:rsidR="003971AE">
        <w:rPr>
          <w:rFonts w:ascii="Arial" w:hAnsi="Arial" w:cs="Arial"/>
          <w:sz w:val="24"/>
          <w:szCs w:val="24"/>
        </w:rPr>
        <w:t xml:space="preserve"> </w:t>
      </w:r>
      <w:r w:rsidRPr="006469CE">
        <w:rPr>
          <w:rFonts w:ascii="Arial" w:hAnsi="Arial" w:cs="Arial"/>
          <w:sz w:val="24"/>
          <w:szCs w:val="24"/>
        </w:rPr>
        <w:t xml:space="preserve">proceder a la renovación mediante adenda de las acciones que en el marco del citado convenio se vienen desarrollando. </w:t>
      </w:r>
    </w:p>
    <w:p w:rsidR="00D86749" w:rsidRPr="003971AE" w:rsidRDefault="00D86749" w:rsidP="008A31F1">
      <w:pPr>
        <w:pStyle w:val="Prrafodelista"/>
        <w:spacing w:before="240" w:after="240" w:line="240" w:lineRule="auto"/>
        <w:ind w:left="0"/>
        <w:contextualSpacing w:val="0"/>
        <w:jc w:val="both"/>
        <w:rPr>
          <w:rFonts w:ascii="Arial" w:hAnsi="Arial" w:cs="Arial"/>
          <w:sz w:val="24"/>
          <w:szCs w:val="24"/>
        </w:rPr>
      </w:pPr>
      <w:r w:rsidRPr="003971AE">
        <w:rPr>
          <w:rFonts w:ascii="Arial" w:hAnsi="Arial" w:cs="Arial"/>
          <w:sz w:val="24"/>
          <w:szCs w:val="24"/>
        </w:rPr>
        <w:t>Así pues podemos indicar que de un total de 50 deportistas paralímpicos con los que se inicia el programa, un 26% ha conseguido un contrato de trabajo, siendo 9 las empresas que han contratado. Un 8% de los deportistas han realizado su propio proyecto de emprendimiento laboral. Otro 10% ha realizado prácticas laborales en el entorno de las empresas adscritas.</w:t>
      </w:r>
    </w:p>
    <w:p w:rsidR="00D86749" w:rsidRPr="003971AE" w:rsidRDefault="00D86749" w:rsidP="008A31F1">
      <w:pPr>
        <w:pStyle w:val="Prrafodelista"/>
        <w:spacing w:before="240" w:after="240" w:line="240" w:lineRule="auto"/>
        <w:ind w:left="0"/>
        <w:contextualSpacing w:val="0"/>
        <w:jc w:val="both"/>
        <w:rPr>
          <w:rFonts w:ascii="Arial" w:hAnsi="Arial" w:cs="Arial"/>
          <w:sz w:val="24"/>
          <w:szCs w:val="24"/>
        </w:rPr>
      </w:pPr>
      <w:r w:rsidRPr="003971AE">
        <w:rPr>
          <w:rFonts w:ascii="Arial" w:hAnsi="Arial" w:cs="Arial"/>
          <w:sz w:val="24"/>
          <w:szCs w:val="24"/>
        </w:rPr>
        <w:t>La formación ha tenido un papel fundamental entre las acciones desarrolladas. Los datos en este sentido nos indican que un 84% de los deportistas paralímpicos ha sido beneficiario de una beca. Este dato hay que situarlo en todo el periodo de vigencia del convenio, habiendo realizado formación mediante másteres durante los cursos 2012-13 y 2013-2014. También destacar que un 14% ha participado en acciones de formación ocupacional y un 4% ha recibido formación específica de la empresa previa a la contratación.</w:t>
      </w:r>
    </w:p>
    <w:p w:rsidR="00D86749" w:rsidRPr="003971AE" w:rsidRDefault="00D86749" w:rsidP="008A31F1">
      <w:pPr>
        <w:pStyle w:val="Prrafodelista"/>
        <w:spacing w:before="240" w:after="240" w:line="240" w:lineRule="auto"/>
        <w:ind w:left="0"/>
        <w:contextualSpacing w:val="0"/>
        <w:jc w:val="both"/>
        <w:rPr>
          <w:rFonts w:ascii="Arial" w:hAnsi="Arial" w:cs="Arial"/>
          <w:sz w:val="24"/>
          <w:szCs w:val="24"/>
        </w:rPr>
      </w:pPr>
      <w:r w:rsidRPr="003971AE">
        <w:rPr>
          <w:rFonts w:ascii="Arial" w:hAnsi="Arial" w:cs="Arial"/>
          <w:sz w:val="24"/>
          <w:szCs w:val="24"/>
        </w:rPr>
        <w:t>Una acción a reseñar, de entre la realizadas con el colectivo de deportistas paralímpicos adscritos al Plan ADOP EMPLEO – PROAD, es la creación de un grupo de deportistas, que tiene capacidades y en alguna medida experiencia como conferenciantes, con los que se está trabajando más directamente en la mejora de sus capacidades de comunicación. Con éstos se ha desarrollado un programa de formación y entrenamiento en habilidades de comunicación y mejora. Participan 17  deportistas.</w:t>
      </w:r>
    </w:p>
    <w:p w:rsidR="00F34196" w:rsidRPr="007354C5" w:rsidRDefault="00F34196" w:rsidP="00B83CEF">
      <w:pPr>
        <w:pStyle w:val="Ttulo3"/>
        <w:spacing w:before="360" w:after="240" w:line="240" w:lineRule="auto"/>
        <w:rPr>
          <w:rFonts w:ascii="Arial" w:hAnsi="Arial" w:cs="Arial"/>
          <w:color w:val="auto"/>
          <w:sz w:val="24"/>
          <w:szCs w:val="24"/>
        </w:rPr>
      </w:pPr>
      <w:bookmarkStart w:id="859" w:name="_Toc387417607"/>
      <w:bookmarkStart w:id="860" w:name="_Toc420319712"/>
      <w:r w:rsidRPr="007354C5">
        <w:rPr>
          <w:rFonts w:ascii="Arial" w:hAnsi="Arial" w:cs="Arial"/>
          <w:color w:val="auto"/>
          <w:sz w:val="24"/>
          <w:szCs w:val="24"/>
        </w:rPr>
        <w:t>Experiencia piloto de inserción de personas con sordoceguera (Proyecto ILSOCI).</w:t>
      </w:r>
      <w:bookmarkEnd w:id="859"/>
      <w:bookmarkEnd w:id="860"/>
      <w:r w:rsidRPr="007354C5">
        <w:rPr>
          <w:rFonts w:ascii="Arial" w:hAnsi="Arial" w:cs="Arial"/>
          <w:color w:val="auto"/>
          <w:sz w:val="24"/>
          <w:szCs w:val="24"/>
        </w:rPr>
        <w:t xml:space="preserve"> </w:t>
      </w:r>
    </w:p>
    <w:p w:rsidR="00D86749" w:rsidRPr="003971AE" w:rsidRDefault="00D86749" w:rsidP="00D86749">
      <w:pPr>
        <w:spacing w:line="240" w:lineRule="auto"/>
        <w:jc w:val="both"/>
        <w:rPr>
          <w:rFonts w:ascii="Arial" w:hAnsi="Arial" w:cs="Arial"/>
          <w:sz w:val="24"/>
          <w:szCs w:val="24"/>
        </w:rPr>
      </w:pPr>
      <w:r w:rsidRPr="003971AE">
        <w:rPr>
          <w:rFonts w:ascii="Arial" w:hAnsi="Arial" w:cs="Arial"/>
          <w:sz w:val="24"/>
          <w:szCs w:val="24"/>
        </w:rPr>
        <w:t>En el marco del proyecto “Inserción Laboral de Personas Sordociegas – ILSOCI” cuyo objetivo es "fomentar la integración laboral de personas con sordoceguera" se ha continuado con diseño de una segunda fase del proyecto que recoja las conclusiones obtenidas en el piloto anterior.</w:t>
      </w:r>
    </w:p>
    <w:p w:rsidR="00D86749" w:rsidRPr="003971AE" w:rsidRDefault="00D86749" w:rsidP="00D86749">
      <w:pPr>
        <w:spacing w:line="240" w:lineRule="auto"/>
        <w:jc w:val="both"/>
        <w:rPr>
          <w:rFonts w:ascii="Arial" w:hAnsi="Arial" w:cs="Arial"/>
          <w:sz w:val="24"/>
          <w:szCs w:val="24"/>
        </w:rPr>
      </w:pPr>
      <w:r w:rsidRPr="003971AE">
        <w:rPr>
          <w:rFonts w:ascii="Arial" w:hAnsi="Arial" w:cs="Arial"/>
          <w:sz w:val="24"/>
          <w:szCs w:val="24"/>
        </w:rPr>
        <w:t>Para el diseño se ha realizado un análisis de perfiles profesionales, se ha procedido a conocer la situación laboral de este colectivo, y se han iniciado los primeros pasos para la puesta en marcha del proyecto. En este sentido hay que destacar que se propone realizar un modelo que combine formación teórico-práctica, formación en el puesto de trabajo y formación en habilidades laborales. El desarrollo está previsto para 2015.</w:t>
      </w:r>
    </w:p>
    <w:p w:rsidR="00D86749" w:rsidRPr="003971AE" w:rsidRDefault="00D86749" w:rsidP="00D86749">
      <w:pPr>
        <w:spacing w:before="240" w:after="120" w:line="240" w:lineRule="auto"/>
        <w:jc w:val="both"/>
        <w:rPr>
          <w:rFonts w:ascii="Arial" w:hAnsi="Arial" w:cs="Arial"/>
          <w:sz w:val="24"/>
          <w:szCs w:val="24"/>
        </w:rPr>
      </w:pPr>
      <w:r w:rsidRPr="003971AE">
        <w:rPr>
          <w:rFonts w:ascii="Arial" w:hAnsi="Arial" w:cs="Arial"/>
          <w:sz w:val="24"/>
          <w:szCs w:val="24"/>
        </w:rPr>
        <w:t xml:space="preserve">Se ha editado un documento que recoge las principales conclusiones del proyecto piloto y que se difundirá coincidiendo con la presentación del nuevo proyecto. </w:t>
      </w:r>
    </w:p>
    <w:p w:rsidR="00F34196" w:rsidRPr="007354C5" w:rsidRDefault="00F34196" w:rsidP="00D74934">
      <w:pPr>
        <w:pStyle w:val="Ttulo2"/>
        <w:spacing w:before="360" w:after="240" w:line="240" w:lineRule="auto"/>
        <w:ind w:left="578" w:hanging="578"/>
        <w:rPr>
          <w:rFonts w:ascii="Arial" w:hAnsi="Arial" w:cs="Arial"/>
          <w:color w:val="auto"/>
          <w:sz w:val="24"/>
          <w:szCs w:val="24"/>
        </w:rPr>
      </w:pPr>
      <w:bookmarkStart w:id="861" w:name="_Toc387417608"/>
      <w:bookmarkStart w:id="862" w:name="_Toc420319713"/>
      <w:r w:rsidRPr="007354C5">
        <w:rPr>
          <w:rFonts w:ascii="Arial" w:hAnsi="Arial" w:cs="Arial"/>
          <w:color w:val="auto"/>
          <w:sz w:val="24"/>
          <w:szCs w:val="24"/>
        </w:rPr>
        <w:t>Proyecto Microlabora:</w:t>
      </w:r>
      <w:bookmarkEnd w:id="861"/>
      <w:bookmarkEnd w:id="862"/>
      <w:r w:rsidRPr="007354C5">
        <w:rPr>
          <w:rFonts w:ascii="Arial" w:hAnsi="Arial" w:cs="Arial"/>
          <w:color w:val="auto"/>
          <w:sz w:val="24"/>
          <w:szCs w:val="24"/>
        </w:rPr>
        <w:t xml:space="preserve"> </w:t>
      </w:r>
    </w:p>
    <w:p w:rsidR="00D86749" w:rsidRPr="003971AE" w:rsidRDefault="00D86749" w:rsidP="00D86749">
      <w:pPr>
        <w:spacing w:before="240" w:after="240" w:line="240" w:lineRule="auto"/>
        <w:jc w:val="both"/>
        <w:rPr>
          <w:rFonts w:ascii="Arial" w:hAnsi="Arial" w:cs="Arial"/>
          <w:bCs/>
          <w:sz w:val="24"/>
          <w:szCs w:val="24"/>
        </w:rPr>
      </w:pPr>
      <w:r w:rsidRPr="003971AE">
        <w:rPr>
          <w:rFonts w:ascii="Arial" w:hAnsi="Arial" w:cs="Arial"/>
          <w:bCs/>
          <w:sz w:val="24"/>
          <w:szCs w:val="24"/>
        </w:rPr>
        <w:t>El portal Microlabora tiene como objetivo la contratación de pequeñas tareas por parte de empresas a las personas dadas de alta en el sistema, de forma que se establezcan relaciones puntuales de colaboración entre los candidatos y las compañías, de manera que se dan oportunidades de generar experiencia laboral en formato de encargos de trabajo de corta duración a profesionales con discapacidad con capacidades y formaciones muy específicas, posibilitando de esta manera una mayor empleabil</w:t>
      </w:r>
      <w:r w:rsidR="00F61D22">
        <w:rPr>
          <w:rFonts w:ascii="Arial" w:hAnsi="Arial" w:cs="Arial"/>
          <w:bCs/>
          <w:sz w:val="24"/>
          <w:szCs w:val="24"/>
        </w:rPr>
        <w:t>idad</w:t>
      </w:r>
      <w:r w:rsidRPr="003971AE">
        <w:rPr>
          <w:rFonts w:ascii="Arial" w:hAnsi="Arial" w:cs="Arial"/>
          <w:bCs/>
          <w:sz w:val="24"/>
          <w:szCs w:val="24"/>
        </w:rPr>
        <w:t xml:space="preserve"> bien enfocada a la modalidad asalariada o por la v</w:t>
      </w:r>
      <w:r w:rsidR="00F61D22">
        <w:rPr>
          <w:rFonts w:ascii="Arial" w:hAnsi="Arial" w:cs="Arial"/>
          <w:bCs/>
          <w:sz w:val="24"/>
          <w:szCs w:val="24"/>
        </w:rPr>
        <w:t>í</w:t>
      </w:r>
      <w:r w:rsidRPr="003971AE">
        <w:rPr>
          <w:rFonts w:ascii="Arial" w:hAnsi="Arial" w:cs="Arial"/>
          <w:bCs/>
          <w:sz w:val="24"/>
          <w:szCs w:val="24"/>
        </w:rPr>
        <w:t>a del emprendimiento.</w:t>
      </w:r>
    </w:p>
    <w:p w:rsidR="00D86749" w:rsidRPr="003971AE" w:rsidRDefault="00D86749" w:rsidP="00D86749">
      <w:pPr>
        <w:spacing w:before="240" w:after="240" w:line="240" w:lineRule="auto"/>
        <w:jc w:val="both"/>
        <w:rPr>
          <w:rFonts w:ascii="Arial" w:hAnsi="Arial" w:cs="Arial"/>
          <w:bCs/>
          <w:sz w:val="24"/>
          <w:szCs w:val="24"/>
        </w:rPr>
      </w:pPr>
      <w:r w:rsidRPr="003971AE">
        <w:rPr>
          <w:rFonts w:ascii="Arial" w:hAnsi="Arial" w:cs="Arial"/>
          <w:bCs/>
          <w:sz w:val="24"/>
          <w:szCs w:val="24"/>
        </w:rPr>
        <w:t>Durante el ejercicio 2013 se implementaron diversas mejoras en la plataforma que actualizaron la misma con respecto a la fase piloto,  como el cambio de interfaz para dar una imagen más cercana y usable y la realización del diseño de un recurso divulgativo, para lo que se ha utilizado el formato de video con ilustraciones animadas.</w:t>
      </w:r>
      <w:r w:rsidR="00491A40">
        <w:rPr>
          <w:rFonts w:ascii="Arial" w:hAnsi="Arial" w:cs="Arial"/>
          <w:bCs/>
          <w:sz w:val="24"/>
          <w:szCs w:val="24"/>
        </w:rPr>
        <w:t xml:space="preserve"> </w:t>
      </w:r>
      <w:r w:rsidRPr="003971AE">
        <w:rPr>
          <w:rFonts w:ascii="Arial" w:hAnsi="Arial" w:cs="Arial"/>
          <w:bCs/>
          <w:sz w:val="24"/>
          <w:szCs w:val="24"/>
        </w:rPr>
        <w:t>En el ejercicio 2014 una vez implem</w:t>
      </w:r>
      <w:r w:rsidR="00F61D22">
        <w:rPr>
          <w:rFonts w:ascii="Arial" w:hAnsi="Arial" w:cs="Arial"/>
          <w:bCs/>
          <w:sz w:val="24"/>
          <w:szCs w:val="24"/>
        </w:rPr>
        <w:t xml:space="preserve">entadas </w:t>
      </w:r>
      <w:r w:rsidRPr="003971AE">
        <w:rPr>
          <w:rFonts w:ascii="Arial" w:hAnsi="Arial" w:cs="Arial"/>
          <w:bCs/>
          <w:sz w:val="24"/>
          <w:szCs w:val="24"/>
        </w:rPr>
        <w:t>las mejoras indicadas, se realizaron los trabajos necesarios para migrar Microlabora a la nueva plataforma portalento.es, al considerarse más indicado agrupar todos los recursos para nuestros demandantes y usuarios de servicios de empleo en la misma ubicación.</w:t>
      </w:r>
    </w:p>
    <w:p w:rsidR="0089282B" w:rsidRPr="009431BF" w:rsidRDefault="0089282B" w:rsidP="00D74934">
      <w:pPr>
        <w:pStyle w:val="Ttulo2"/>
        <w:spacing w:before="360" w:after="240" w:line="240" w:lineRule="auto"/>
        <w:ind w:left="578" w:hanging="578"/>
        <w:rPr>
          <w:rFonts w:ascii="Arial" w:hAnsi="Arial" w:cs="Arial"/>
          <w:color w:val="auto"/>
          <w:sz w:val="24"/>
          <w:szCs w:val="24"/>
        </w:rPr>
      </w:pPr>
      <w:bookmarkStart w:id="863" w:name="_Toc387417609"/>
      <w:bookmarkStart w:id="864" w:name="_Toc420319714"/>
      <w:r w:rsidRPr="009431BF">
        <w:rPr>
          <w:rFonts w:ascii="Arial" w:hAnsi="Arial" w:cs="Arial"/>
          <w:color w:val="auto"/>
          <w:sz w:val="24"/>
          <w:szCs w:val="24"/>
        </w:rPr>
        <w:t>Proyecto de Sistema de apoyo a la actividad de Control de Calidad (SAACC) en KATEALEGAIA</w:t>
      </w:r>
      <w:bookmarkEnd w:id="863"/>
      <w:bookmarkEnd w:id="864"/>
    </w:p>
    <w:p w:rsidR="00DB3E60" w:rsidRDefault="00960DAF" w:rsidP="00960DAF">
      <w:pPr>
        <w:spacing w:before="240" w:after="240"/>
        <w:jc w:val="both"/>
        <w:rPr>
          <w:rFonts w:ascii="Arial" w:hAnsi="Arial" w:cs="Arial"/>
          <w:sz w:val="24"/>
          <w:szCs w:val="24"/>
        </w:rPr>
      </w:pPr>
      <w:r w:rsidRPr="00960DAF">
        <w:rPr>
          <w:rFonts w:ascii="Arial" w:hAnsi="Arial" w:cs="Arial"/>
          <w:sz w:val="24"/>
          <w:szCs w:val="24"/>
        </w:rPr>
        <w:t>El proyecto</w:t>
      </w:r>
      <w:r>
        <w:rPr>
          <w:rFonts w:ascii="Arial" w:hAnsi="Arial" w:cs="Arial"/>
          <w:sz w:val="24"/>
          <w:szCs w:val="24"/>
        </w:rPr>
        <w:t>,</w:t>
      </w:r>
      <w:r w:rsidRPr="00960DAF">
        <w:rPr>
          <w:rFonts w:ascii="Arial" w:hAnsi="Arial" w:cs="Arial"/>
          <w:sz w:val="24"/>
          <w:szCs w:val="24"/>
        </w:rPr>
        <w:t xml:space="preserve"> iniciado en 2013, se realiza en colaboración y para la entidad de economía social KATEALEGAIA para facilitar la inserción de personas con discapacidad en sus talleres y para mantener l</w:t>
      </w:r>
      <w:r w:rsidR="00491A40">
        <w:rPr>
          <w:rFonts w:ascii="Arial" w:hAnsi="Arial" w:cs="Arial"/>
          <w:sz w:val="24"/>
          <w:szCs w:val="24"/>
        </w:rPr>
        <w:t>as</w:t>
      </w:r>
      <w:r w:rsidRPr="00960DAF">
        <w:rPr>
          <w:rFonts w:ascii="Arial" w:hAnsi="Arial" w:cs="Arial"/>
          <w:sz w:val="24"/>
          <w:szCs w:val="24"/>
        </w:rPr>
        <w:t xml:space="preserve"> existentes, mediante el desarrollo de una aplicación para la gestión de los registros de calidad en los procesos de fabricación de manera remota y sin supervisión física, a través de modernos dispositivos tecnológicos como pantallas táctil, pistolas lectoras de códigos de barra, redes de datos inalámbricas, etc.</w:t>
      </w:r>
    </w:p>
    <w:p w:rsidR="00DB3E60" w:rsidRDefault="00DB3E60">
      <w:pPr>
        <w:rPr>
          <w:rFonts w:ascii="Arial" w:hAnsi="Arial" w:cs="Arial"/>
          <w:sz w:val="24"/>
          <w:szCs w:val="24"/>
        </w:rPr>
      </w:pPr>
      <w:r>
        <w:rPr>
          <w:rFonts w:ascii="Arial" w:hAnsi="Arial" w:cs="Arial"/>
          <w:sz w:val="24"/>
          <w:szCs w:val="24"/>
        </w:rPr>
        <w:br w:type="page"/>
      </w:r>
    </w:p>
    <w:p w:rsidR="00960DAF" w:rsidRPr="00960DAF" w:rsidRDefault="00960DAF" w:rsidP="00960DAF">
      <w:pPr>
        <w:pStyle w:val="P"/>
        <w:spacing w:before="240" w:beforeAutospacing="0" w:after="240" w:afterAutospacing="0" w:line="240" w:lineRule="auto"/>
        <w:rPr>
          <w:rFonts w:ascii="Arial" w:hAnsi="Arial" w:cs="Arial"/>
        </w:rPr>
      </w:pPr>
      <w:r w:rsidRPr="00960DAF">
        <w:rPr>
          <w:rFonts w:ascii="Arial" w:hAnsi="Arial" w:cs="Arial"/>
        </w:rPr>
        <w:t>Los objetivos del proyecto son:</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Desarrollo de un sistema de apoyo, escalable, adaptado y accesible, para la realización de tareas laborales y orientado a personas con discapacidad, en un entorno virtualizado.</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Facilitar el acceso de personas con discapacidad intelectual o cuyo nivel competencial sea bajo a puestos de trabajo con secuencias largas, realizados fuera de las cadenas de montaje y que hasta la fecha solamente pueden ser ocupados por personas con altos niveles de cualificación.</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Mejorar la capacitación de personas con discapacidad al poder aumentar su grado de autonomía e independencia.</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Mejora de la competitividad de la entidad.</w:t>
      </w:r>
    </w:p>
    <w:p w:rsidR="00960DAF" w:rsidRPr="00960DAF" w:rsidRDefault="00960DAF" w:rsidP="00960DAF">
      <w:pPr>
        <w:spacing w:before="240" w:after="240" w:line="240" w:lineRule="auto"/>
        <w:ind w:left="207"/>
        <w:jc w:val="both"/>
        <w:rPr>
          <w:rFonts w:ascii="Arial" w:hAnsi="Arial" w:cs="Arial"/>
          <w:sz w:val="24"/>
          <w:szCs w:val="24"/>
        </w:rPr>
      </w:pPr>
      <w:r w:rsidRPr="00960DAF">
        <w:rPr>
          <w:rFonts w:ascii="Arial" w:hAnsi="Arial" w:cs="Arial"/>
          <w:sz w:val="24"/>
          <w:szCs w:val="24"/>
          <w:lang w:val="es-ES_tradnl"/>
        </w:rPr>
        <w:t>En el 2014 se finalizó el desarrollo de la solución, con una etapa intensiva de pruebas en entorno real tras la cual se comenzó la fase de implantación en 2 fábricas</w:t>
      </w:r>
      <w:r w:rsidR="00491A40">
        <w:rPr>
          <w:rFonts w:ascii="Arial" w:hAnsi="Arial" w:cs="Arial"/>
          <w:sz w:val="24"/>
          <w:szCs w:val="24"/>
          <w:lang w:val="es-ES_tradnl"/>
        </w:rPr>
        <w:t>.</w:t>
      </w:r>
    </w:p>
    <w:p w:rsidR="00233679" w:rsidRPr="00A66547" w:rsidRDefault="00233679" w:rsidP="00233679">
      <w:pPr>
        <w:pStyle w:val="Ttulo2"/>
        <w:spacing w:before="240" w:after="240" w:line="240" w:lineRule="auto"/>
        <w:ind w:left="578" w:hanging="578"/>
        <w:rPr>
          <w:rFonts w:ascii="Arial" w:hAnsi="Arial" w:cs="Arial"/>
          <w:color w:val="auto"/>
          <w:sz w:val="24"/>
          <w:szCs w:val="24"/>
        </w:rPr>
      </w:pPr>
      <w:bookmarkStart w:id="865" w:name="_Toc420319715"/>
      <w:bookmarkStart w:id="866" w:name="_Toc387417610"/>
      <w:r w:rsidRPr="00A66547">
        <w:rPr>
          <w:rFonts w:ascii="Arial" w:hAnsi="Arial" w:cs="Arial"/>
          <w:color w:val="auto"/>
          <w:sz w:val="24"/>
          <w:szCs w:val="24"/>
        </w:rPr>
        <w:t>Continuidad y sostenibilidad del proyecto Accesibilidad cognitiva urbana</w:t>
      </w:r>
      <w:bookmarkEnd w:id="865"/>
    </w:p>
    <w:p w:rsidR="00233679" w:rsidRPr="00F14F12" w:rsidRDefault="00233679" w:rsidP="00233679">
      <w:pPr>
        <w:spacing w:before="120" w:after="240" w:line="240" w:lineRule="auto"/>
        <w:jc w:val="both"/>
        <w:rPr>
          <w:rFonts w:ascii="Arial" w:hAnsi="Arial" w:cs="Arial"/>
          <w:sz w:val="24"/>
          <w:szCs w:val="24"/>
        </w:rPr>
      </w:pPr>
      <w:r w:rsidRPr="00F14F12">
        <w:rPr>
          <w:rFonts w:ascii="Arial" w:hAnsi="Arial" w:cs="Arial"/>
          <w:kern w:val="24"/>
          <w:sz w:val="24"/>
          <w:szCs w:val="24"/>
          <w:lang w:val="es-ES_tradnl"/>
        </w:rPr>
        <w:t xml:space="preserve">En el año 2014 se realizó un estudio </w:t>
      </w:r>
      <w:r w:rsidRPr="00F14F12">
        <w:rPr>
          <w:rFonts w:ascii="Arial" w:hAnsi="Arial" w:cs="Arial"/>
          <w:sz w:val="24"/>
          <w:szCs w:val="24"/>
        </w:rPr>
        <w:t>diagnóstico de las actuaciones realizadas por la Fundación ONCE en colaboración con las organizaciones del CERMI y de las realizadas por cada entidad en particular para poner en valor los recursos disponibles o resultados de anteriores etapas del proyecto y dar continuidad al fin último del proyecto original: la mejora de la accesibilidad cognitiva en los espacios públicos.</w:t>
      </w:r>
      <w:r w:rsidR="00491A40">
        <w:rPr>
          <w:rFonts w:ascii="Arial" w:hAnsi="Arial" w:cs="Arial"/>
          <w:sz w:val="24"/>
          <w:szCs w:val="24"/>
        </w:rPr>
        <w:t xml:space="preserve"> </w:t>
      </w:r>
      <w:r w:rsidRPr="00F14F12">
        <w:rPr>
          <w:rFonts w:ascii="Arial" w:hAnsi="Arial" w:cs="Arial"/>
          <w:sz w:val="24"/>
          <w:szCs w:val="24"/>
        </w:rPr>
        <w:t>Las conclusiones se resumen en</w:t>
      </w:r>
      <w:r w:rsidR="003971AE">
        <w:rPr>
          <w:rFonts w:ascii="Arial" w:hAnsi="Arial" w:cs="Arial"/>
          <w:sz w:val="24"/>
          <w:szCs w:val="24"/>
        </w:rPr>
        <w:t xml:space="preserve"> las siguientes</w:t>
      </w:r>
      <w:r w:rsidRPr="00F14F12">
        <w:rPr>
          <w:rFonts w:ascii="Arial" w:hAnsi="Arial" w:cs="Arial"/>
          <w:sz w:val="24"/>
          <w:szCs w:val="24"/>
        </w:rPr>
        <w:t>:</w:t>
      </w:r>
    </w:p>
    <w:p w:rsidR="00233679" w:rsidRPr="00F14F12" w:rsidRDefault="00233679" w:rsidP="00233679">
      <w:pPr>
        <w:spacing w:before="120" w:after="240" w:line="240" w:lineRule="auto"/>
        <w:jc w:val="both"/>
        <w:rPr>
          <w:rFonts w:ascii="Arial" w:hAnsi="Arial" w:cs="Arial"/>
          <w:sz w:val="24"/>
          <w:szCs w:val="24"/>
        </w:rPr>
      </w:pPr>
      <w:r w:rsidRPr="00F14F12">
        <w:rPr>
          <w:rFonts w:ascii="Arial" w:hAnsi="Arial" w:cs="Arial"/>
          <w:sz w:val="24"/>
          <w:szCs w:val="24"/>
        </w:rPr>
        <w:t xml:space="preserve">Se constata la existencia de una oportunidad para dar respuesta a la necesidad e interés de seguir trabajando en la materia por parte de las asociaciones y las administraciones públicas, mediante la creación y difusión de los recursos teóricos y metodológicos adecuados. </w:t>
      </w:r>
    </w:p>
    <w:p w:rsidR="003971AE" w:rsidRDefault="00233679" w:rsidP="00233679">
      <w:pPr>
        <w:spacing w:before="120" w:after="240" w:line="240" w:lineRule="auto"/>
        <w:jc w:val="both"/>
        <w:rPr>
          <w:rFonts w:ascii="Arial" w:eastAsia="Times New Roman" w:hAnsi="Arial" w:cs="Arial"/>
          <w:sz w:val="24"/>
          <w:szCs w:val="24"/>
        </w:rPr>
      </w:pPr>
      <w:r w:rsidRPr="00F14F12">
        <w:rPr>
          <w:rFonts w:ascii="Arial" w:hAnsi="Arial" w:cs="Arial"/>
          <w:sz w:val="24"/>
          <w:szCs w:val="24"/>
        </w:rPr>
        <w:t xml:space="preserve">La valoración que se hace por los expertos del trabajo realizado en fases anteriores es positiva. Lo consideran un trabajo riguroso, útil y de referencia, abriendo un camino hacia el avance de la accesibilidad cognitiva. </w:t>
      </w:r>
      <w:r w:rsidR="00491A40">
        <w:rPr>
          <w:rFonts w:ascii="Arial" w:hAnsi="Arial" w:cs="Arial"/>
          <w:sz w:val="24"/>
          <w:szCs w:val="24"/>
        </w:rPr>
        <w:t>A</w:t>
      </w:r>
      <w:r w:rsidRPr="00F14F12">
        <w:rPr>
          <w:rFonts w:ascii="Arial" w:hAnsi="Arial" w:cs="Arial"/>
          <w:sz w:val="24"/>
          <w:szCs w:val="24"/>
        </w:rPr>
        <w:t xml:space="preserve"> pesar de que este material se encuentra disponible para su uso y es bien valorado por los expertos, </w:t>
      </w:r>
      <w:r w:rsidR="00491A40">
        <w:rPr>
          <w:rFonts w:ascii="Arial" w:hAnsi="Arial" w:cs="Arial"/>
          <w:sz w:val="24"/>
          <w:szCs w:val="24"/>
        </w:rPr>
        <w:t xml:space="preserve">se identifican </w:t>
      </w:r>
      <w:r w:rsidRPr="00F14F12">
        <w:rPr>
          <w:rFonts w:ascii="Arial" w:hAnsi="Arial" w:cs="Arial"/>
          <w:sz w:val="24"/>
          <w:szCs w:val="24"/>
        </w:rPr>
        <w:t>ciertos frenos o necesidades no cubiertas a tener en cuenta de cara a la continuidad del proyecto; a saber, d</w:t>
      </w:r>
      <w:r w:rsidRPr="00F14F12">
        <w:rPr>
          <w:rFonts w:ascii="Arial" w:eastAsia="Times New Roman" w:hAnsi="Arial" w:cs="Arial"/>
          <w:sz w:val="24"/>
          <w:szCs w:val="24"/>
        </w:rPr>
        <w:t>ificultades para  gestionar  el conocimiento generado y falta de recurso</w:t>
      </w:r>
      <w:r w:rsidRPr="00F14F12">
        <w:rPr>
          <w:rFonts w:ascii="Arial" w:eastAsia="Times New Roman" w:hAnsi="Arial" w:cs="Arial"/>
          <w:sz w:val="24"/>
          <w:szCs w:val="24"/>
          <w:lang w:val="es-ES_tradnl"/>
        </w:rPr>
        <w:t>s p</w:t>
      </w:r>
      <w:r w:rsidRPr="00F14F12">
        <w:rPr>
          <w:rFonts w:ascii="Arial" w:eastAsia="Times New Roman" w:hAnsi="Arial" w:cs="Arial"/>
          <w:sz w:val="24"/>
          <w:szCs w:val="24"/>
        </w:rPr>
        <w:t xml:space="preserve">ara que los resultados del proyecto previo se lleven a la práctica. </w:t>
      </w:r>
    </w:p>
    <w:p w:rsidR="003971AE" w:rsidRDefault="00491A40" w:rsidP="00233679">
      <w:pPr>
        <w:spacing w:before="120" w:after="240" w:line="240" w:lineRule="auto"/>
        <w:jc w:val="both"/>
        <w:rPr>
          <w:rFonts w:ascii="Arial" w:hAnsi="Arial" w:cs="Arial"/>
          <w:sz w:val="24"/>
          <w:szCs w:val="24"/>
        </w:rPr>
      </w:pPr>
      <w:r>
        <w:rPr>
          <w:rFonts w:ascii="Arial" w:hAnsi="Arial" w:cs="Arial"/>
          <w:sz w:val="24"/>
          <w:szCs w:val="24"/>
        </w:rPr>
        <w:t>También s</w:t>
      </w:r>
      <w:r w:rsidR="00233679" w:rsidRPr="00F14F12">
        <w:rPr>
          <w:rFonts w:ascii="Arial" w:hAnsi="Arial" w:cs="Arial"/>
          <w:sz w:val="24"/>
          <w:szCs w:val="24"/>
        </w:rPr>
        <w:t>e han identificado necesidades no cubiertas en materia de legislación y normativa, formación de profesionales y usuarios, señalización, pictografía y recursos técnicos, y una serie de retos en materia de orientación, normalización, comprensión y mejora de los entornos urbanos</w:t>
      </w:r>
      <w:r w:rsidR="00BC22F2">
        <w:rPr>
          <w:rFonts w:ascii="Arial" w:hAnsi="Arial" w:cs="Arial"/>
          <w:sz w:val="24"/>
          <w:szCs w:val="24"/>
        </w:rPr>
        <w:t>.</w:t>
      </w:r>
    </w:p>
    <w:p w:rsidR="00233679" w:rsidRPr="00F14F12" w:rsidRDefault="00491A40" w:rsidP="00233679">
      <w:pPr>
        <w:spacing w:before="120" w:after="240" w:line="240" w:lineRule="auto"/>
        <w:jc w:val="both"/>
        <w:rPr>
          <w:rFonts w:ascii="Arial" w:hAnsi="Arial" w:cs="Arial"/>
        </w:rPr>
      </w:pPr>
      <w:r>
        <w:rPr>
          <w:rFonts w:ascii="Arial" w:hAnsi="Arial" w:cs="Arial"/>
          <w:sz w:val="24"/>
          <w:szCs w:val="24"/>
        </w:rPr>
        <w:t>Por último, s</w:t>
      </w:r>
      <w:r w:rsidR="00233679" w:rsidRPr="00F14F12">
        <w:rPr>
          <w:rFonts w:ascii="Arial" w:hAnsi="Arial" w:cs="Arial"/>
          <w:sz w:val="24"/>
          <w:szCs w:val="24"/>
        </w:rPr>
        <w:t>e percibe la necesidad de organización y coordinación de los diferentes agentes, mediante la creación de redes y grupos de trabajo con objetivos específicos, el establecimiento de canales de comunicación y debate, y la generación de recursos de consulta y divulgación de información</w:t>
      </w:r>
      <w:r>
        <w:rPr>
          <w:rFonts w:ascii="Arial" w:hAnsi="Arial" w:cs="Arial"/>
          <w:sz w:val="24"/>
          <w:szCs w:val="24"/>
        </w:rPr>
        <w:t xml:space="preserve">, siendo </w:t>
      </w:r>
      <w:r w:rsidR="00233679" w:rsidRPr="00F14F12">
        <w:rPr>
          <w:rFonts w:ascii="Arial" w:hAnsi="Arial" w:cs="Arial"/>
          <w:sz w:val="24"/>
          <w:szCs w:val="24"/>
        </w:rPr>
        <w:t xml:space="preserve"> oportuno impulsar una estrategia de difusión y sensibilización dirigida a mejorar el reconocimiento social de la accesibilidad cognitiva. Se ha subrayado, asimismo, la importancia de la formación de profesionales, usuarios y familias y la necesidad de desarrollar recursos documentales.</w:t>
      </w:r>
    </w:p>
    <w:p w:rsidR="007A00BD" w:rsidRPr="00F14F12" w:rsidRDefault="007A00BD" w:rsidP="007A00BD">
      <w:pPr>
        <w:pStyle w:val="Ttulo2"/>
        <w:spacing w:before="240" w:after="240" w:line="240" w:lineRule="auto"/>
        <w:ind w:left="578" w:hanging="578"/>
        <w:rPr>
          <w:rFonts w:ascii="Arial" w:eastAsiaTheme="minorEastAsia" w:hAnsi="Arial" w:cs="Arial"/>
          <w:kern w:val="24"/>
          <w:sz w:val="24"/>
          <w:szCs w:val="24"/>
        </w:rPr>
      </w:pPr>
      <w:bookmarkStart w:id="867" w:name="_Toc420319716"/>
      <w:bookmarkStart w:id="868" w:name="_Toc387417612"/>
      <w:bookmarkEnd w:id="866"/>
      <w:r w:rsidRPr="007A00BD">
        <w:rPr>
          <w:rFonts w:ascii="Arial" w:hAnsi="Arial" w:cs="Arial"/>
          <w:color w:val="auto"/>
          <w:sz w:val="24"/>
          <w:szCs w:val="24"/>
        </w:rPr>
        <w:t>Dispositivo de información a través de tecnología bluetooth</w:t>
      </w:r>
      <w:bookmarkEnd w:id="867"/>
    </w:p>
    <w:p w:rsidR="007A00BD" w:rsidRPr="00F14F12" w:rsidRDefault="007A00BD" w:rsidP="007A00BD">
      <w:pPr>
        <w:spacing w:before="120" w:after="240" w:line="240" w:lineRule="auto"/>
        <w:jc w:val="both"/>
        <w:rPr>
          <w:rFonts w:ascii="Arial" w:hAnsi="Arial" w:cs="Arial"/>
          <w:kern w:val="24"/>
          <w:sz w:val="24"/>
          <w:szCs w:val="24"/>
        </w:rPr>
      </w:pPr>
      <w:r w:rsidRPr="00F14F12">
        <w:rPr>
          <w:rFonts w:ascii="Arial" w:hAnsi="Arial" w:cs="Arial"/>
          <w:kern w:val="24"/>
          <w:sz w:val="24"/>
          <w:szCs w:val="24"/>
        </w:rPr>
        <w:t>El proyecto</w:t>
      </w:r>
      <w:r w:rsidR="003971AE">
        <w:rPr>
          <w:rFonts w:ascii="Arial" w:hAnsi="Arial" w:cs="Arial"/>
          <w:kern w:val="24"/>
          <w:sz w:val="24"/>
          <w:szCs w:val="24"/>
        </w:rPr>
        <w:t>,</w:t>
      </w:r>
      <w:r w:rsidRPr="00F14F12">
        <w:rPr>
          <w:rFonts w:ascii="Arial" w:hAnsi="Arial" w:cs="Arial"/>
          <w:kern w:val="24"/>
          <w:sz w:val="24"/>
          <w:szCs w:val="24"/>
        </w:rPr>
        <w:t xml:space="preserve"> que finalizará en 2015</w:t>
      </w:r>
      <w:r w:rsidR="003971AE">
        <w:rPr>
          <w:rFonts w:ascii="Arial" w:hAnsi="Arial" w:cs="Arial"/>
          <w:kern w:val="24"/>
          <w:sz w:val="24"/>
          <w:szCs w:val="24"/>
        </w:rPr>
        <w:t>,</w:t>
      </w:r>
      <w:r w:rsidRPr="00F14F12">
        <w:rPr>
          <w:rFonts w:ascii="Arial" w:hAnsi="Arial" w:cs="Arial"/>
          <w:kern w:val="24"/>
          <w:sz w:val="24"/>
          <w:szCs w:val="24"/>
        </w:rPr>
        <w:t xml:space="preserve"> define una nueva manera de comunicarse con el entorno, de forma que sea accesible para todas las personas con discapacidad visual que porten un smartphone compatible con la tecnología Bluetooth 4.0, a través de la creación de un dispositivo que les orientará y permitirá acceder a la información dentro de un espacio concreto. El dispositivo detectará al usuario y podrá orientarle hacia el lugar de interés a través de sonido y le enviará como se ha comentado la información relevante. Si se toma como ejemplo una máquina dispensadora, en una primera fase la persona con discapacidad visual necesita que se le informe de que en su proximidad existe esa máquina, para qué sirve y finalmente localizarla y todo ello se podrá hacer a través del terminal móvil.</w:t>
      </w:r>
    </w:p>
    <w:p w:rsidR="0089282B" w:rsidRDefault="0089282B" w:rsidP="00C13AF2">
      <w:pPr>
        <w:pStyle w:val="Ttulo2"/>
        <w:spacing w:before="240" w:after="240" w:line="240" w:lineRule="auto"/>
        <w:ind w:left="578" w:hanging="578"/>
        <w:rPr>
          <w:rFonts w:ascii="Arial" w:hAnsi="Arial" w:cs="Arial"/>
          <w:color w:val="auto"/>
          <w:sz w:val="24"/>
          <w:szCs w:val="24"/>
          <w:lang w:val="en-US"/>
        </w:rPr>
      </w:pPr>
      <w:bookmarkStart w:id="869" w:name="_Toc420319717"/>
      <w:r w:rsidRPr="00234F28">
        <w:rPr>
          <w:rFonts w:ascii="Arial" w:hAnsi="Arial" w:cs="Arial"/>
          <w:color w:val="auto"/>
          <w:sz w:val="24"/>
          <w:szCs w:val="24"/>
          <w:lang w:val="en-US"/>
        </w:rPr>
        <w:t>Proyecto Secure Active Aging: Participation and Health for the Old (SAAPHO)</w:t>
      </w:r>
      <w:bookmarkEnd w:id="868"/>
      <w:bookmarkEnd w:id="869"/>
    </w:p>
    <w:p w:rsidR="007A00BD" w:rsidRDefault="007A00BD" w:rsidP="00491A40">
      <w:pPr>
        <w:spacing w:after="0" w:line="240" w:lineRule="auto"/>
        <w:jc w:val="both"/>
        <w:rPr>
          <w:rFonts w:ascii="Arial" w:hAnsi="Arial" w:cs="Arial"/>
          <w:sz w:val="24"/>
          <w:szCs w:val="24"/>
        </w:rPr>
      </w:pPr>
      <w:r>
        <w:rPr>
          <w:rFonts w:ascii="Arial" w:hAnsi="Arial" w:cs="Arial"/>
          <w:sz w:val="24"/>
          <w:szCs w:val="24"/>
        </w:rPr>
        <w:t>En 2014 ha concluido el proyecto SAAPHO (Secure Active Aging: Participation and Health for the Old) con el objetivo de desarrollar tecnología orientada a las personas mayores, centrándose en la asistencia domiciliaria y en el concepto de envejecimiento activo y especialmente dirigido a las áreas de salud, participación en la sociedad y seguridad. La Fundación ONCE participa como entidad experta en la detección y conocimiento de las necesidades de las personas con discapacidad. En el Proyecto se ha conseguido tener un sistema completo y funcional capaz de enviar al usuario notificaciones sociales, de salud y de seguridad en el hogar. Además, el usuario puede acceder a su información histórica de estos tres aspectos. Ambas funcionalidades permiten mejorar la autonomía personal y promueven el envejecimiento activo, objetivo principal del proyecto.</w:t>
      </w:r>
    </w:p>
    <w:p w:rsidR="0089282B" w:rsidRDefault="0089282B" w:rsidP="00C13AF2">
      <w:pPr>
        <w:pStyle w:val="Ttulo2"/>
        <w:spacing w:before="240" w:after="240" w:line="240" w:lineRule="auto"/>
        <w:ind w:left="578" w:hanging="578"/>
        <w:rPr>
          <w:rFonts w:ascii="Arial" w:hAnsi="Arial" w:cs="Arial"/>
          <w:color w:val="auto"/>
          <w:sz w:val="24"/>
          <w:szCs w:val="24"/>
        </w:rPr>
      </w:pPr>
      <w:bookmarkStart w:id="870" w:name="_Toc387417613"/>
      <w:bookmarkStart w:id="871" w:name="_Toc420319718"/>
      <w:r w:rsidRPr="00336119">
        <w:rPr>
          <w:rFonts w:ascii="Arial" w:hAnsi="Arial" w:cs="Arial"/>
          <w:color w:val="auto"/>
          <w:sz w:val="24"/>
          <w:szCs w:val="24"/>
        </w:rPr>
        <w:t>Proyecto Medicamento Accesible</w:t>
      </w:r>
      <w:bookmarkEnd w:id="870"/>
      <w:bookmarkEnd w:id="871"/>
    </w:p>
    <w:p w:rsidR="007A00BD" w:rsidRDefault="007A00BD" w:rsidP="007A00BD">
      <w:pPr>
        <w:spacing w:before="240" w:after="240" w:line="240" w:lineRule="auto"/>
        <w:jc w:val="both"/>
        <w:rPr>
          <w:rFonts w:ascii="Arial" w:hAnsi="Arial" w:cs="Arial"/>
          <w:sz w:val="24"/>
          <w:szCs w:val="24"/>
        </w:rPr>
      </w:pPr>
      <w:r>
        <w:rPr>
          <w:rFonts w:ascii="Arial" w:hAnsi="Arial" w:cs="Arial"/>
          <w:sz w:val="24"/>
          <w:szCs w:val="24"/>
          <w:lang w:val="es-ES_tradnl"/>
        </w:rPr>
        <w:t>El 10 de marzo de 2014 tuvo lugar la presentación, en la sede de la Fundación ONCE, de</w:t>
      </w:r>
      <w:r w:rsidR="003971AE">
        <w:rPr>
          <w:rFonts w:ascii="Arial" w:hAnsi="Arial" w:cs="Arial"/>
          <w:sz w:val="24"/>
          <w:szCs w:val="24"/>
          <w:lang w:val="es-ES_tradnl"/>
        </w:rPr>
        <w:t xml:space="preserve">l proyecto </w:t>
      </w:r>
      <w:r>
        <w:rPr>
          <w:rFonts w:ascii="Arial" w:hAnsi="Arial" w:cs="Arial"/>
          <w:b/>
          <w:bCs/>
          <w:sz w:val="24"/>
          <w:szCs w:val="24"/>
        </w:rPr>
        <w:t>“Medicamento Accesible Plus”</w:t>
      </w:r>
      <w:r>
        <w:rPr>
          <w:rFonts w:ascii="Arial" w:hAnsi="Arial" w:cs="Arial"/>
          <w:sz w:val="24"/>
          <w:szCs w:val="24"/>
          <w:lang w:val="es-ES_tradnl"/>
        </w:rPr>
        <w:t xml:space="preserve">, fruto de la colaboración entre </w:t>
      </w:r>
      <w:r w:rsidR="003971AE">
        <w:rPr>
          <w:rFonts w:ascii="Arial" w:hAnsi="Arial" w:cs="Arial"/>
          <w:sz w:val="24"/>
          <w:szCs w:val="24"/>
        </w:rPr>
        <w:t>el</w:t>
      </w:r>
      <w:r>
        <w:rPr>
          <w:rFonts w:ascii="Arial" w:hAnsi="Arial" w:cs="Arial"/>
          <w:sz w:val="24"/>
          <w:szCs w:val="24"/>
        </w:rPr>
        <w:t xml:space="preserve"> Consejo General de Colegios Oficiales de Farmacéuticos, Fundación Vodafone España y Fundación ONCE. Se trata de una aplicación,</w:t>
      </w:r>
      <w:r w:rsidR="00FF6D48">
        <w:rPr>
          <w:rFonts w:ascii="Arial" w:hAnsi="Arial" w:cs="Arial"/>
          <w:sz w:val="24"/>
          <w:szCs w:val="24"/>
        </w:rPr>
        <w:t xml:space="preserve"> </w:t>
      </w:r>
      <w:r>
        <w:rPr>
          <w:rFonts w:ascii="Arial" w:hAnsi="Arial" w:cs="Arial"/>
          <w:sz w:val="24"/>
          <w:szCs w:val="24"/>
        </w:rPr>
        <w:t>especialmente diseñada para personas con discapacidad visual, con dificultades de manipulación, o personas mayores, para las que acciones cotidianas, como leer el prospecto de un medicamento, pueden suponer un reto.</w:t>
      </w:r>
    </w:p>
    <w:p w:rsidR="007A00BD" w:rsidRDefault="007A00BD" w:rsidP="007A00BD">
      <w:pPr>
        <w:spacing w:before="240" w:after="240" w:line="240" w:lineRule="auto"/>
        <w:jc w:val="both"/>
        <w:rPr>
          <w:rFonts w:ascii="Arial" w:hAnsi="Arial" w:cs="Arial"/>
          <w:sz w:val="24"/>
          <w:szCs w:val="24"/>
        </w:rPr>
      </w:pPr>
      <w:r>
        <w:rPr>
          <w:rFonts w:ascii="Arial" w:hAnsi="Arial" w:cs="Arial"/>
          <w:sz w:val="24"/>
          <w:szCs w:val="24"/>
        </w:rPr>
        <w:t>La aplicación funciona utilizando el código de barras que se encuentra en el embalaje de los medicamentos. El usuario abre la aplicación</w:t>
      </w:r>
      <w:r w:rsidR="00DE58FC">
        <w:rPr>
          <w:rFonts w:ascii="Arial" w:hAnsi="Arial" w:cs="Arial"/>
          <w:sz w:val="24"/>
          <w:szCs w:val="24"/>
        </w:rPr>
        <w:t xml:space="preserve">, </w:t>
      </w:r>
      <w:r>
        <w:rPr>
          <w:rFonts w:ascii="Arial" w:hAnsi="Arial" w:cs="Arial"/>
          <w:sz w:val="24"/>
          <w:szCs w:val="24"/>
        </w:rPr>
        <w:t>ya instalada previamente en su dispositivo móvil</w:t>
      </w:r>
      <w:r w:rsidR="00DE58FC">
        <w:rPr>
          <w:rFonts w:ascii="Arial" w:hAnsi="Arial" w:cs="Arial"/>
          <w:sz w:val="24"/>
          <w:szCs w:val="24"/>
        </w:rPr>
        <w:t xml:space="preserve">, </w:t>
      </w:r>
      <w:r>
        <w:rPr>
          <w:rFonts w:ascii="Arial" w:hAnsi="Arial" w:cs="Arial"/>
          <w:sz w:val="24"/>
          <w:szCs w:val="24"/>
        </w:rPr>
        <w:t>y captura el código, tras lo cual recibe en su móvil la información sobre el medicamento en un formato accesible.</w:t>
      </w:r>
    </w:p>
    <w:p w:rsidR="00E315EE" w:rsidRDefault="0058721A" w:rsidP="0033752C">
      <w:pPr>
        <w:pStyle w:val="Ttulo1"/>
        <w:spacing w:after="240" w:line="240" w:lineRule="auto"/>
        <w:ind w:left="431" w:hanging="431"/>
        <w:rPr>
          <w:rFonts w:ascii="Arial" w:hAnsi="Arial" w:cs="Arial"/>
          <w:color w:val="auto"/>
        </w:rPr>
      </w:pPr>
      <w:bookmarkStart w:id="872" w:name="_Toc387417614"/>
      <w:bookmarkStart w:id="873" w:name="_Toc420319719"/>
      <w:r w:rsidRPr="0058721A">
        <w:rPr>
          <w:rFonts w:ascii="Arial" w:hAnsi="Arial" w:cs="Arial"/>
          <w:color w:val="auto"/>
        </w:rPr>
        <w:t>ACCIONES DE EDUCACIÓN INCLUSIVA</w:t>
      </w:r>
      <w:bookmarkEnd w:id="872"/>
      <w:bookmarkEnd w:id="873"/>
    </w:p>
    <w:p w:rsidR="00963035" w:rsidRPr="00F20AF2" w:rsidRDefault="00963035" w:rsidP="00F20AF2">
      <w:pPr>
        <w:pStyle w:val="Ttulo2"/>
        <w:spacing w:before="360" w:after="240" w:line="240" w:lineRule="auto"/>
        <w:ind w:left="578" w:hanging="578"/>
        <w:rPr>
          <w:rFonts w:ascii="Arial" w:hAnsi="Arial" w:cs="Arial"/>
          <w:color w:val="auto"/>
          <w:sz w:val="24"/>
          <w:szCs w:val="24"/>
        </w:rPr>
      </w:pPr>
      <w:bookmarkStart w:id="874" w:name="_Toc420319720"/>
      <w:r w:rsidRPr="00F20AF2">
        <w:rPr>
          <w:rFonts w:ascii="Arial" w:hAnsi="Arial" w:cs="Arial"/>
          <w:color w:val="auto"/>
          <w:sz w:val="24"/>
          <w:szCs w:val="24"/>
        </w:rPr>
        <w:t>COMISIONADO PARA UNIVERSIDADES, JUVENTUD Y PLANES ESPECIALES</w:t>
      </w:r>
      <w:bookmarkEnd w:id="874"/>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 xml:space="preserve">La Fundación ONCE es consciente de que en la sociedad del conocimiento el acceso a una educación superior de calidad en condiciones de igualdad y desarrollar la capacidad investigadora de las personas con discapacidad, son las mejores garantías para su plena  inclusión social y su acceso a empleos de calidad. Así, durante el 2014, desde este Comisionado se ha continuado desarrollando acciones encaminadas a garantizar la educación inclusiva, promover la formación superior de los jóvenes con discapacidad, dinamizar a las Universidades en el ámbito de la inclusión y, en suma, favorecer la contratación y los empleos cualificados de universitarios con discapacidad. </w:t>
      </w:r>
    </w:p>
    <w:p w:rsidR="00963035" w:rsidRPr="00F20AF2" w:rsidRDefault="004275F2" w:rsidP="00F20AF2">
      <w:pPr>
        <w:pStyle w:val="Ttulo3"/>
        <w:spacing w:before="360" w:after="240" w:line="240" w:lineRule="auto"/>
        <w:rPr>
          <w:rFonts w:ascii="Arial" w:hAnsi="Arial" w:cs="Arial"/>
          <w:color w:val="auto"/>
          <w:sz w:val="24"/>
          <w:szCs w:val="24"/>
        </w:rPr>
      </w:pPr>
      <w:bookmarkStart w:id="875" w:name="_Toc420319721"/>
      <w:r w:rsidRPr="00F20AF2">
        <w:rPr>
          <w:rFonts w:ascii="Arial" w:hAnsi="Arial" w:cs="Arial"/>
          <w:color w:val="auto"/>
          <w:sz w:val="24"/>
          <w:szCs w:val="24"/>
        </w:rPr>
        <w:t>Convenios firmados</w:t>
      </w:r>
      <w:bookmarkEnd w:id="875"/>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En 2014 se ha firmado un convenio marco con el CERMI y la CRUE gracias al cual se han abierto varias líneas de estrecha colaboración con la Conferencia de Rectores de las Universidades Españolas, participando en diferentes eventos conjuntos y desarrollando actividades de sensibilización y concienciación, accesibilidad universal, fomento del empleo y el emprendimiento y sobre todo del acceso de personas con discapacidad al ámbito universitario, incluida la docencia y la carrera investigadora.</w:t>
      </w:r>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Asimismo  se ha renovado y ampliado el convenio con la UNED, gracias al cual, entre otras cosas se ha propuesto la entrada de la Fundación ONCE en la Fundación UNED y se ha colaborado en el curso de verano sobre empleo y emprendimiento de personas con discapacidad y en varias acciones de fomento de la accesibilidad. También se participó en el programa de prácticas virtuales de la UNED y se han desarrollado varios estudios de manera conjunta.</w:t>
      </w:r>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Además se han firmado los siguientes convenios en 2014:</w:t>
      </w:r>
    </w:p>
    <w:tbl>
      <w:tblPr>
        <w:tblW w:w="8434" w:type="dxa"/>
        <w:tblCellMar>
          <w:left w:w="70" w:type="dxa"/>
          <w:right w:w="70" w:type="dxa"/>
        </w:tblCellMar>
        <w:tblLook w:val="04A0"/>
      </w:tblPr>
      <w:tblGrid>
        <w:gridCol w:w="8434"/>
      </w:tblGrid>
      <w:tr w:rsidR="00B150C0" w:rsidRPr="0072551B" w:rsidTr="00F134BA">
        <w:trPr>
          <w:trHeight w:val="300"/>
        </w:trPr>
        <w:tc>
          <w:tcPr>
            <w:tcW w:w="8434" w:type="dxa"/>
            <w:shd w:val="clear" w:color="auto" w:fill="FFC000"/>
            <w:noWrap/>
            <w:hideMark/>
          </w:tcPr>
          <w:p w:rsidR="00B150C0" w:rsidRPr="00967A10" w:rsidRDefault="00B150C0" w:rsidP="00963035">
            <w:pPr>
              <w:spacing w:after="0" w:line="240" w:lineRule="auto"/>
              <w:rPr>
                <w:rFonts w:ascii="Arial" w:eastAsia="Times New Roman" w:hAnsi="Arial" w:cs="Arial"/>
                <w:b/>
                <w:color w:val="000000"/>
                <w:highlight w:val="green"/>
              </w:rPr>
            </w:pPr>
            <w:r w:rsidRPr="00967A10">
              <w:rPr>
                <w:rFonts w:ascii="Arial" w:eastAsia="Times New Roman" w:hAnsi="Arial" w:cs="Arial"/>
                <w:b/>
                <w:color w:val="000000"/>
              </w:rPr>
              <w:t>Nombre Convenio</w:t>
            </w:r>
          </w:p>
        </w:tc>
      </w:tr>
      <w:tr w:rsidR="00B150C0" w:rsidRPr="0072551B" w:rsidTr="00F134BA">
        <w:trPr>
          <w:trHeight w:val="300"/>
        </w:trPr>
        <w:tc>
          <w:tcPr>
            <w:tcW w:w="8434" w:type="dxa"/>
            <w:tcBorders>
              <w:bottom w:val="single" w:sz="8" w:space="0" w:color="A6A6A6" w:themeColor="background1" w:themeShade="A6"/>
            </w:tcBorders>
            <w:shd w:val="clear" w:color="auto" w:fill="auto"/>
            <w:noWrap/>
            <w:hideMark/>
          </w:tcPr>
          <w:p w:rsidR="00B150C0" w:rsidRPr="00F134BA" w:rsidRDefault="00B150C0" w:rsidP="00F134BA">
            <w:pPr>
              <w:spacing w:after="0" w:line="240" w:lineRule="auto"/>
              <w:rPr>
                <w:rFonts w:ascii="Arial" w:hAnsi="Arial" w:cs="Arial"/>
                <w:sz w:val="24"/>
                <w:szCs w:val="24"/>
              </w:rPr>
            </w:pPr>
            <w:r w:rsidRPr="00F134BA">
              <w:rPr>
                <w:rFonts w:ascii="Arial" w:hAnsi="Arial" w:cs="Arial"/>
                <w:sz w:val="24"/>
                <w:szCs w:val="24"/>
              </w:rPr>
              <w:t>CONV COLEGIO QU</w:t>
            </w:r>
            <w:r w:rsidR="00F134BA">
              <w:rPr>
                <w:rFonts w:ascii="Arial" w:hAnsi="Arial" w:cs="Arial"/>
                <w:sz w:val="24"/>
                <w:szCs w:val="24"/>
              </w:rPr>
              <w:t>Í</w:t>
            </w:r>
            <w:r w:rsidRPr="00F134BA">
              <w:rPr>
                <w:rFonts w:ascii="Arial" w:hAnsi="Arial" w:cs="Arial"/>
                <w:sz w:val="24"/>
                <w:szCs w:val="24"/>
              </w:rPr>
              <w:t>MICOS ASTURIAS LE</w:t>
            </w:r>
            <w:r w:rsidR="00F134BA">
              <w:rPr>
                <w:rFonts w:ascii="Arial" w:hAnsi="Arial" w:cs="Arial"/>
                <w:sz w:val="24"/>
                <w:szCs w:val="24"/>
              </w:rPr>
              <w:t>Ó</w:t>
            </w:r>
            <w:r w:rsidRPr="00F134BA">
              <w:rPr>
                <w:rFonts w:ascii="Arial" w:hAnsi="Arial" w:cs="Arial"/>
                <w:sz w:val="24"/>
                <w:szCs w:val="24"/>
              </w:rPr>
              <w:t>N MASTER</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ESIC</w:t>
            </w:r>
          </w:p>
        </w:tc>
      </w:tr>
      <w:tr w:rsidR="00B150C0" w:rsidRPr="00D35011"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F6D48" w:rsidRDefault="00B150C0" w:rsidP="00963035">
            <w:pPr>
              <w:spacing w:after="0" w:line="240" w:lineRule="auto"/>
              <w:rPr>
                <w:rFonts w:ascii="Arial" w:hAnsi="Arial" w:cs="Arial"/>
                <w:sz w:val="24"/>
                <w:szCs w:val="24"/>
                <w:lang w:val="en-US"/>
              </w:rPr>
            </w:pPr>
            <w:r w:rsidRPr="00FF6D48">
              <w:rPr>
                <w:rFonts w:ascii="Arial" w:hAnsi="Arial" w:cs="Arial"/>
                <w:sz w:val="24"/>
                <w:szCs w:val="24"/>
                <w:lang w:val="en-US"/>
              </w:rPr>
              <w:t>CONV ESIC BUSINESS MARKETING SCHOOL</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REAL PATRONATO II CONG INTERN UNIV DISCAPACIDAD 2014</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LA RIOJA</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EL CHUPETE (TITANIUM SL) Y FONCE</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FUND PWC II CONGRESO INTER UNIV Y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FUND VODAFONE ESPAÑA II CONG INTER UNIV Y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FUND UNIVERSIA II CONGRESO INTER UNIV Y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Mº EDUCACION CERMI II CONGRESO INTER UNIV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XXVII CERTAMEN JOVENES INVESTIGADORES XII ARQUIMEDES 2014</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FED ERASMUS STUDENT NETWORK ESPAÑA Y FONCE</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I FUND SEVERO OCHOA, INVESTIG LUIS CARRASCO Y FONCE</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MIGUEL HERNANDEZ DE ELCHE (UMH)</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PAIS VASCO (UPV)</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DE EXTREMADURA</w:t>
            </w:r>
          </w:p>
        </w:tc>
      </w:tr>
      <w:tr w:rsidR="00B150C0" w:rsidRPr="00D35011"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F6D48" w:rsidRDefault="00B150C0" w:rsidP="00963035">
            <w:pPr>
              <w:spacing w:after="0" w:line="240" w:lineRule="auto"/>
              <w:rPr>
                <w:rFonts w:ascii="Arial" w:hAnsi="Arial" w:cs="Arial"/>
                <w:sz w:val="24"/>
                <w:szCs w:val="24"/>
                <w:lang w:val="en-US"/>
              </w:rPr>
            </w:pPr>
            <w:r w:rsidRPr="00FF6D48">
              <w:rPr>
                <w:rFonts w:ascii="Arial" w:hAnsi="Arial" w:cs="Arial"/>
                <w:sz w:val="24"/>
                <w:szCs w:val="24"/>
                <w:lang w:val="en-US"/>
              </w:rPr>
              <w:t>CONV F.UNIVERSIA F.PRICEWATERHOUSEC FONCE CONG RECTORES RIO</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UNIV CAMILO JOSE CELA (2ª EDICION)</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CAMPUS INCLUSIVOS MECD F.REPSOL FONCE 2014</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CAMILO JOSE CELA SEK 2014-2015</w:t>
            </w:r>
          </w:p>
        </w:tc>
      </w:tr>
    </w:tbl>
    <w:p w:rsidR="00963035" w:rsidRPr="00F20AF2" w:rsidRDefault="000037FE" w:rsidP="00F20AF2">
      <w:pPr>
        <w:pStyle w:val="Ttulo3"/>
        <w:spacing w:before="360" w:after="240" w:line="240" w:lineRule="auto"/>
        <w:rPr>
          <w:rFonts w:ascii="Arial" w:hAnsi="Arial" w:cs="Arial"/>
          <w:color w:val="auto"/>
          <w:sz w:val="24"/>
          <w:szCs w:val="24"/>
        </w:rPr>
      </w:pPr>
      <w:bookmarkStart w:id="876" w:name="_Toc420319722"/>
      <w:r w:rsidRPr="00F20AF2">
        <w:rPr>
          <w:rFonts w:ascii="Arial" w:hAnsi="Arial" w:cs="Arial"/>
          <w:color w:val="auto"/>
          <w:sz w:val="24"/>
          <w:szCs w:val="24"/>
        </w:rPr>
        <w:t>Sensibilización y concienciación</w:t>
      </w:r>
      <w:bookmarkEnd w:id="876"/>
    </w:p>
    <w:p w:rsidR="0072551B" w:rsidRPr="004275F2" w:rsidRDefault="0072551B" w:rsidP="004275F2">
      <w:pPr>
        <w:spacing w:before="240" w:after="240" w:line="240" w:lineRule="auto"/>
        <w:jc w:val="both"/>
        <w:rPr>
          <w:rFonts w:ascii="Arial" w:hAnsi="Arial" w:cs="Arial"/>
          <w:sz w:val="24"/>
          <w:szCs w:val="24"/>
        </w:rPr>
      </w:pPr>
      <w:r w:rsidRPr="004275F2">
        <w:rPr>
          <w:rFonts w:ascii="Arial" w:hAnsi="Arial" w:cs="Arial"/>
          <w:sz w:val="24"/>
          <w:szCs w:val="24"/>
        </w:rPr>
        <w:t xml:space="preserve">Durante 2014 se </w:t>
      </w:r>
      <w:r w:rsidR="00963035" w:rsidRPr="004275F2">
        <w:rPr>
          <w:rFonts w:ascii="Arial" w:hAnsi="Arial" w:cs="Arial"/>
          <w:sz w:val="24"/>
          <w:szCs w:val="24"/>
        </w:rPr>
        <w:t>ha</w:t>
      </w:r>
      <w:r w:rsidRPr="004275F2">
        <w:rPr>
          <w:rFonts w:ascii="Arial" w:hAnsi="Arial" w:cs="Arial"/>
          <w:sz w:val="24"/>
          <w:szCs w:val="24"/>
        </w:rPr>
        <w:t xml:space="preserve">n </w:t>
      </w:r>
      <w:r w:rsidR="00963035" w:rsidRPr="004275F2">
        <w:rPr>
          <w:rFonts w:ascii="Arial" w:hAnsi="Arial" w:cs="Arial"/>
          <w:sz w:val="24"/>
          <w:szCs w:val="24"/>
        </w:rPr>
        <w:t>puesto a disposición de algunas universidades</w:t>
      </w:r>
      <w:r w:rsidRPr="004275F2">
        <w:rPr>
          <w:rFonts w:ascii="Arial" w:hAnsi="Arial" w:cs="Arial"/>
          <w:sz w:val="24"/>
          <w:szCs w:val="24"/>
        </w:rPr>
        <w:t xml:space="preserve"> </w:t>
      </w:r>
      <w:r w:rsidR="00963035" w:rsidRPr="004275F2">
        <w:rPr>
          <w:rFonts w:ascii="Arial" w:hAnsi="Arial" w:cs="Arial"/>
          <w:sz w:val="24"/>
          <w:szCs w:val="24"/>
        </w:rPr>
        <w:t xml:space="preserve">diferentes talleres de formación y sensibilización, </w:t>
      </w:r>
      <w:r w:rsidRPr="004275F2">
        <w:rPr>
          <w:rFonts w:ascii="Arial" w:hAnsi="Arial" w:cs="Arial"/>
          <w:sz w:val="24"/>
          <w:szCs w:val="24"/>
        </w:rPr>
        <w:t xml:space="preserve">destacando los siguientes: </w:t>
      </w:r>
    </w:p>
    <w:p w:rsidR="00963035" w:rsidRPr="000037FE"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de Burgos. Taller “Compañeros con discapacidad” impartido el</w:t>
      </w:r>
      <w:r w:rsidR="0072551B" w:rsidRPr="000037FE">
        <w:rPr>
          <w:rFonts w:ascii="Arial" w:hAnsi="Arial" w:cs="Arial"/>
          <w:sz w:val="24"/>
          <w:szCs w:val="24"/>
        </w:rPr>
        <w:t xml:space="preserve"> </w:t>
      </w:r>
      <w:r w:rsidRPr="000037FE">
        <w:rPr>
          <w:rFonts w:ascii="Arial" w:hAnsi="Arial" w:cs="Arial"/>
          <w:sz w:val="24"/>
          <w:szCs w:val="24"/>
        </w:rPr>
        <w:t>10 de abril de 2014.</w:t>
      </w:r>
    </w:p>
    <w:p w:rsidR="00963035" w:rsidRPr="000037FE"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de Jaén.Taller “Compañeros con discapacidad” impartido el 27 de octubre de 2014.</w:t>
      </w:r>
    </w:p>
    <w:p w:rsidR="00963035" w:rsidRPr="000037FE"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de Valladolid. Taller “Salvando barreras” impartido el 13 de noviembre de 2014.</w:t>
      </w:r>
    </w:p>
    <w:p w:rsidR="00963035" w:rsidRPr="00F134BA"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Complutense de Madrid</w:t>
      </w:r>
      <w:r w:rsidR="00AC5BFF">
        <w:rPr>
          <w:rFonts w:ascii="Arial" w:hAnsi="Arial" w:cs="Arial"/>
          <w:sz w:val="24"/>
          <w:szCs w:val="24"/>
        </w:rPr>
        <w:t xml:space="preserve">. </w:t>
      </w:r>
      <w:r w:rsidR="0072551B" w:rsidRPr="000037FE">
        <w:rPr>
          <w:rFonts w:ascii="Arial" w:hAnsi="Arial" w:cs="Arial"/>
          <w:sz w:val="24"/>
          <w:szCs w:val="24"/>
        </w:rPr>
        <w:t xml:space="preserve">A </w:t>
      </w:r>
      <w:r w:rsidRPr="000037FE">
        <w:rPr>
          <w:rFonts w:ascii="Arial" w:hAnsi="Arial" w:cs="Arial"/>
          <w:sz w:val="24"/>
          <w:szCs w:val="24"/>
        </w:rPr>
        <w:t xml:space="preserve">lo largo del año 2014 </w:t>
      </w:r>
      <w:r w:rsidR="0072551B" w:rsidRPr="000037FE">
        <w:rPr>
          <w:rFonts w:ascii="Arial" w:hAnsi="Arial" w:cs="Arial"/>
          <w:sz w:val="24"/>
          <w:szCs w:val="24"/>
        </w:rPr>
        <w:t xml:space="preserve">se ofrecieron, por parte del personal técnico del Comisionado, </w:t>
      </w:r>
      <w:r w:rsidRPr="000037FE">
        <w:rPr>
          <w:rFonts w:ascii="Arial" w:hAnsi="Arial" w:cs="Arial"/>
          <w:sz w:val="24"/>
          <w:szCs w:val="24"/>
        </w:rPr>
        <w:t>dos talleres de sensibilización educativa en el marco del Plan de formación al Voluntariado de la propia Universidad, destinado</w:t>
      </w:r>
      <w:r w:rsidR="0072551B" w:rsidRPr="000037FE">
        <w:rPr>
          <w:rFonts w:ascii="Arial" w:hAnsi="Arial" w:cs="Arial"/>
          <w:sz w:val="24"/>
          <w:szCs w:val="24"/>
        </w:rPr>
        <w:t>s</w:t>
      </w:r>
      <w:r w:rsidRPr="000037FE">
        <w:rPr>
          <w:rFonts w:ascii="Arial" w:hAnsi="Arial" w:cs="Arial"/>
          <w:sz w:val="24"/>
          <w:szCs w:val="24"/>
        </w:rPr>
        <w:t xml:space="preserve"> a aquellas personas que participaban en el programa de voluntariado de la UCM, as</w:t>
      </w:r>
      <w:r w:rsidR="0072551B" w:rsidRPr="000037FE">
        <w:rPr>
          <w:rFonts w:ascii="Arial" w:hAnsi="Arial" w:cs="Arial"/>
          <w:sz w:val="24"/>
          <w:szCs w:val="24"/>
        </w:rPr>
        <w:t xml:space="preserve">í </w:t>
      </w:r>
      <w:r w:rsidRPr="000037FE">
        <w:rPr>
          <w:rFonts w:ascii="Arial" w:hAnsi="Arial" w:cs="Arial"/>
          <w:sz w:val="24"/>
          <w:szCs w:val="24"/>
        </w:rPr>
        <w:t xml:space="preserve">como </w:t>
      </w:r>
      <w:r w:rsidR="0072551B" w:rsidRPr="000037FE">
        <w:rPr>
          <w:rFonts w:ascii="Arial" w:hAnsi="Arial" w:cs="Arial"/>
          <w:sz w:val="24"/>
          <w:szCs w:val="24"/>
        </w:rPr>
        <w:t xml:space="preserve">al </w:t>
      </w:r>
      <w:r w:rsidRPr="000037FE">
        <w:rPr>
          <w:rFonts w:ascii="Arial" w:hAnsi="Arial" w:cs="Arial"/>
          <w:sz w:val="24"/>
          <w:szCs w:val="24"/>
        </w:rPr>
        <w:t xml:space="preserve">personal docente y </w:t>
      </w:r>
      <w:r w:rsidRPr="00F134BA">
        <w:rPr>
          <w:rFonts w:ascii="Arial" w:hAnsi="Arial" w:cs="Arial"/>
          <w:sz w:val="24"/>
          <w:szCs w:val="24"/>
        </w:rPr>
        <w:t xml:space="preserve">el </w:t>
      </w:r>
      <w:r w:rsidR="002461A5" w:rsidRPr="00F134BA">
        <w:rPr>
          <w:rFonts w:ascii="Arial" w:hAnsi="Arial" w:cs="Arial"/>
          <w:sz w:val="24"/>
          <w:szCs w:val="24"/>
        </w:rPr>
        <w:t>personal de administración y servicios</w:t>
      </w:r>
      <w:r w:rsidRPr="00F134BA">
        <w:rPr>
          <w:rFonts w:ascii="Arial" w:hAnsi="Arial" w:cs="Arial"/>
          <w:sz w:val="24"/>
          <w:szCs w:val="24"/>
        </w:rPr>
        <w:t xml:space="preserve">. </w:t>
      </w:r>
    </w:p>
    <w:p w:rsidR="00963035" w:rsidRPr="00F20AF2" w:rsidRDefault="000037FE" w:rsidP="00F20AF2">
      <w:pPr>
        <w:pStyle w:val="Ttulo3"/>
        <w:spacing w:before="360" w:after="240" w:line="240" w:lineRule="auto"/>
        <w:rPr>
          <w:rFonts w:ascii="Arial" w:hAnsi="Arial" w:cs="Arial"/>
          <w:color w:val="auto"/>
          <w:sz w:val="24"/>
          <w:szCs w:val="24"/>
        </w:rPr>
      </w:pPr>
      <w:bookmarkStart w:id="877" w:name="_Toc420319723"/>
      <w:r w:rsidRPr="00F20AF2">
        <w:rPr>
          <w:rFonts w:ascii="Arial" w:hAnsi="Arial" w:cs="Arial"/>
          <w:color w:val="auto"/>
          <w:sz w:val="24"/>
          <w:szCs w:val="24"/>
        </w:rPr>
        <w:t>Estudios</w:t>
      </w:r>
      <w:bookmarkEnd w:id="877"/>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Durante el 2014 se ha elaborado y presentado</w:t>
      </w:r>
      <w:r w:rsidR="0072551B" w:rsidRPr="004275F2">
        <w:rPr>
          <w:rFonts w:ascii="Arial" w:hAnsi="Arial" w:cs="Arial"/>
          <w:sz w:val="24"/>
          <w:szCs w:val="24"/>
        </w:rPr>
        <w:t xml:space="preserve">, </w:t>
      </w:r>
      <w:r w:rsidRPr="004275F2">
        <w:rPr>
          <w:rFonts w:ascii="Arial" w:hAnsi="Arial" w:cs="Arial"/>
          <w:sz w:val="24"/>
          <w:szCs w:val="24"/>
        </w:rPr>
        <w:t>con la colaboración de la comisión sectorial de internacionalización de las Universidades españolas, el informe sobre la movilidad internacional de los universitarios con discapacidad. Este estudio ha permitido conocer los programas de movilidad existentes y la inclusión de medidas de acción positiva para estudiantes con discapacidad y al mismo tiem</w:t>
      </w:r>
      <w:r w:rsidR="0072551B" w:rsidRPr="004275F2">
        <w:rPr>
          <w:rFonts w:ascii="Arial" w:hAnsi="Arial" w:cs="Arial"/>
          <w:sz w:val="24"/>
          <w:szCs w:val="24"/>
        </w:rPr>
        <w:t>po</w:t>
      </w:r>
      <w:r w:rsidRPr="004275F2">
        <w:rPr>
          <w:rFonts w:ascii="Arial" w:hAnsi="Arial" w:cs="Arial"/>
          <w:sz w:val="24"/>
          <w:szCs w:val="24"/>
        </w:rPr>
        <w:t xml:space="preserve"> conocer las necesidades de los estudiantes universitarios con discapacidad, de los técnicos responsables de la movilidad internacional, así como de la atención a la discapacidad de las Universidades en relación con los programas de movilidad.</w:t>
      </w:r>
    </w:p>
    <w:p w:rsidR="00963035" w:rsidRPr="00F20AF2" w:rsidRDefault="00963035" w:rsidP="00F20AF2">
      <w:pPr>
        <w:pStyle w:val="Ttulo3"/>
        <w:spacing w:before="360" w:after="240" w:line="240" w:lineRule="auto"/>
        <w:rPr>
          <w:rFonts w:ascii="Arial" w:hAnsi="Arial" w:cs="Arial"/>
          <w:color w:val="auto"/>
          <w:sz w:val="24"/>
          <w:szCs w:val="24"/>
        </w:rPr>
      </w:pPr>
      <w:bookmarkStart w:id="878" w:name="_Toc420319724"/>
      <w:r w:rsidRPr="00F20AF2">
        <w:rPr>
          <w:rFonts w:ascii="Arial" w:hAnsi="Arial" w:cs="Arial"/>
          <w:color w:val="auto"/>
          <w:sz w:val="24"/>
          <w:szCs w:val="24"/>
        </w:rPr>
        <w:t>II C</w:t>
      </w:r>
      <w:r w:rsidR="00F20AF2" w:rsidRPr="00F20AF2">
        <w:rPr>
          <w:rFonts w:ascii="Arial" w:hAnsi="Arial" w:cs="Arial"/>
          <w:color w:val="auto"/>
          <w:sz w:val="24"/>
          <w:szCs w:val="24"/>
        </w:rPr>
        <w:t>ongreso</w:t>
      </w:r>
      <w:r w:rsidRPr="00F20AF2">
        <w:rPr>
          <w:rFonts w:ascii="Arial" w:hAnsi="Arial" w:cs="Arial"/>
          <w:color w:val="auto"/>
          <w:sz w:val="24"/>
          <w:szCs w:val="24"/>
        </w:rPr>
        <w:t xml:space="preserve"> I</w:t>
      </w:r>
      <w:r w:rsidR="00F20AF2" w:rsidRPr="00F20AF2">
        <w:rPr>
          <w:rFonts w:ascii="Arial" w:hAnsi="Arial" w:cs="Arial"/>
          <w:color w:val="auto"/>
          <w:sz w:val="24"/>
          <w:szCs w:val="24"/>
        </w:rPr>
        <w:t>nternacional</w:t>
      </w:r>
      <w:r w:rsidRPr="00F20AF2">
        <w:rPr>
          <w:rFonts w:ascii="Arial" w:hAnsi="Arial" w:cs="Arial"/>
          <w:color w:val="auto"/>
          <w:sz w:val="24"/>
          <w:szCs w:val="24"/>
        </w:rPr>
        <w:t xml:space="preserve"> U</w:t>
      </w:r>
      <w:r w:rsidR="00F20AF2" w:rsidRPr="00F20AF2">
        <w:rPr>
          <w:rFonts w:ascii="Arial" w:hAnsi="Arial" w:cs="Arial"/>
          <w:color w:val="auto"/>
          <w:sz w:val="24"/>
          <w:szCs w:val="24"/>
        </w:rPr>
        <w:t>niversidad</w:t>
      </w:r>
      <w:r w:rsidRPr="00F20AF2">
        <w:rPr>
          <w:rFonts w:ascii="Arial" w:hAnsi="Arial" w:cs="Arial"/>
          <w:color w:val="auto"/>
          <w:sz w:val="24"/>
          <w:szCs w:val="24"/>
        </w:rPr>
        <w:t xml:space="preserve"> </w:t>
      </w:r>
      <w:r w:rsidR="00F134BA">
        <w:rPr>
          <w:rFonts w:ascii="Arial" w:hAnsi="Arial" w:cs="Arial"/>
          <w:color w:val="auto"/>
          <w:sz w:val="24"/>
          <w:szCs w:val="24"/>
        </w:rPr>
        <w:t xml:space="preserve">y </w:t>
      </w:r>
      <w:r w:rsidRPr="00F20AF2">
        <w:rPr>
          <w:rFonts w:ascii="Arial" w:hAnsi="Arial" w:cs="Arial"/>
          <w:color w:val="auto"/>
          <w:sz w:val="24"/>
          <w:szCs w:val="24"/>
        </w:rPr>
        <w:t>D</w:t>
      </w:r>
      <w:r w:rsidR="00F20AF2" w:rsidRPr="00F20AF2">
        <w:rPr>
          <w:rFonts w:ascii="Arial" w:hAnsi="Arial" w:cs="Arial"/>
          <w:color w:val="auto"/>
          <w:sz w:val="24"/>
          <w:szCs w:val="24"/>
        </w:rPr>
        <w:t>iscapacidad</w:t>
      </w:r>
      <w:bookmarkEnd w:id="878"/>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Fundación ONCE ha vuelto a ser el anfitrió</w:t>
      </w:r>
      <w:r w:rsidR="0072551B" w:rsidRPr="004275F2">
        <w:rPr>
          <w:rFonts w:ascii="Arial" w:hAnsi="Arial" w:cs="Arial"/>
          <w:sz w:val="24"/>
          <w:szCs w:val="24"/>
        </w:rPr>
        <w:t>n</w:t>
      </w:r>
      <w:r w:rsidRPr="004275F2">
        <w:rPr>
          <w:rFonts w:ascii="Arial" w:hAnsi="Arial" w:cs="Arial"/>
          <w:sz w:val="24"/>
          <w:szCs w:val="24"/>
        </w:rPr>
        <w:t xml:space="preserve"> del II Congreso Internacional sobre Universidad y Discapacidad, que bajo el título “Universidades inclusivas, universidades de futuro”, se ha consolidado ya como el Congreso de referencian para abordar todos los aspectos relacionados con la inclusión universitaria. El Congreso se celebró en el Centro cultural y deportivo de la ONCE el 27 y 28 de noviembre. En el Congreso se dieron a conocer las experiencias de las Universidades en relación a la inclusión de las personas con discapacidad, las diversas investigaciones existentes en el ámbito de la discapacidad y la accesibilidad, buenas prácticas de la investigación e innovación; los modelos y prácticas formativas y las políticas, que propician la inclusión tanto en el entorno universitario como en la sociedad en general. Este Congreso pretendió asimismo fomentar la internacionalización, habiendo contactado con universidades de los cinco continentes; El Congreso fue destinado fundamentalmente a las Universidades, profesorado, investigadores, organizaciones y redes sociales que trabajan en el ámbito de la educación inclusiva.</w:t>
      </w:r>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La partic</w:t>
      </w:r>
      <w:r w:rsidR="0072551B" w:rsidRPr="004275F2">
        <w:rPr>
          <w:rFonts w:ascii="Arial" w:hAnsi="Arial" w:cs="Arial"/>
          <w:sz w:val="24"/>
          <w:szCs w:val="24"/>
        </w:rPr>
        <w:t>i</w:t>
      </w:r>
      <w:r w:rsidRPr="004275F2">
        <w:rPr>
          <w:rFonts w:ascii="Arial" w:hAnsi="Arial" w:cs="Arial"/>
          <w:sz w:val="24"/>
          <w:szCs w:val="24"/>
        </w:rPr>
        <w:t xml:space="preserve">pación en el Congreso fue de más de 400 personas de 18 países. Participaron un total de 54 universidades españolas y 25 extranjeras. </w:t>
      </w:r>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 xml:space="preserve">Para la organización del Congreso Fundación ONCE ha contado con el apoyo del CERMI; </w:t>
      </w:r>
      <w:r w:rsidR="00F134BA">
        <w:rPr>
          <w:rFonts w:ascii="Arial" w:hAnsi="Arial" w:cs="Arial"/>
          <w:sz w:val="24"/>
          <w:szCs w:val="24"/>
        </w:rPr>
        <w:t xml:space="preserve">de </w:t>
      </w:r>
      <w:r w:rsidRPr="004275F2">
        <w:rPr>
          <w:rFonts w:ascii="Arial" w:hAnsi="Arial" w:cs="Arial"/>
          <w:sz w:val="24"/>
          <w:szCs w:val="24"/>
        </w:rPr>
        <w:t xml:space="preserve">la Conferencia de Rectores de las Universidades Españolas (CRUE), </w:t>
      </w:r>
      <w:r w:rsidR="00F134BA">
        <w:rPr>
          <w:rFonts w:ascii="Arial" w:hAnsi="Arial" w:cs="Arial"/>
          <w:sz w:val="24"/>
          <w:szCs w:val="24"/>
        </w:rPr>
        <w:t>d</w:t>
      </w:r>
      <w:r w:rsidRPr="004275F2">
        <w:rPr>
          <w:rFonts w:ascii="Arial" w:hAnsi="Arial" w:cs="Arial"/>
          <w:sz w:val="24"/>
          <w:szCs w:val="24"/>
        </w:rPr>
        <w:t xml:space="preserve">el Ministerio de Sanidad, Servicios Sociales e Igualdad, y </w:t>
      </w:r>
      <w:r w:rsidR="00F134BA">
        <w:rPr>
          <w:rFonts w:ascii="Arial" w:hAnsi="Arial" w:cs="Arial"/>
          <w:sz w:val="24"/>
          <w:szCs w:val="24"/>
        </w:rPr>
        <w:t>d</w:t>
      </w:r>
      <w:r w:rsidRPr="004275F2">
        <w:rPr>
          <w:rFonts w:ascii="Arial" w:hAnsi="Arial" w:cs="Arial"/>
          <w:sz w:val="24"/>
          <w:szCs w:val="24"/>
        </w:rPr>
        <w:t>el Ministerio de Educación, Cultura y Deporte.</w:t>
      </w:r>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Además el Congreso contó con el apoyo y financiación de otras entidades como Fundación Universia; Fundación Vodafone España; Fundación de PwC</w:t>
      </w:r>
      <w:r w:rsidR="0072551B" w:rsidRPr="004275F2">
        <w:rPr>
          <w:rFonts w:ascii="Arial" w:hAnsi="Arial" w:cs="Arial"/>
          <w:sz w:val="24"/>
          <w:szCs w:val="24"/>
        </w:rPr>
        <w:t xml:space="preserve">, </w:t>
      </w:r>
      <w:r w:rsidRPr="004275F2">
        <w:rPr>
          <w:rFonts w:ascii="Arial" w:hAnsi="Arial" w:cs="Arial"/>
          <w:sz w:val="24"/>
          <w:szCs w:val="24"/>
        </w:rPr>
        <w:t>el Real Patronato sobre Discapacidad; el Ministerio de Educación, Cultura y Deporte; el Fondo Social Europeo y Google España.</w:t>
      </w:r>
    </w:p>
    <w:p w:rsidR="00C54B9B" w:rsidRDefault="00C54B9B" w:rsidP="00C54B9B">
      <w:pPr>
        <w:pStyle w:val="Ttulo2"/>
        <w:spacing w:before="360" w:after="240" w:line="240" w:lineRule="auto"/>
        <w:ind w:left="578" w:hanging="578"/>
        <w:rPr>
          <w:rFonts w:ascii="Arial" w:hAnsi="Arial" w:cs="Arial"/>
          <w:color w:val="auto"/>
          <w:sz w:val="24"/>
          <w:szCs w:val="24"/>
        </w:rPr>
      </w:pPr>
      <w:bookmarkStart w:id="879" w:name="_Toc387417615"/>
      <w:bookmarkStart w:id="880" w:name="_Toc420319725"/>
      <w:r w:rsidRPr="00336119">
        <w:rPr>
          <w:rFonts w:ascii="Arial" w:hAnsi="Arial" w:cs="Arial"/>
          <w:color w:val="auto"/>
          <w:sz w:val="24"/>
          <w:szCs w:val="24"/>
        </w:rPr>
        <w:t>Proyecto para la accesibilidad universal de entornos universitarios</w:t>
      </w:r>
      <w:bookmarkEnd w:id="879"/>
      <w:bookmarkEnd w:id="880"/>
    </w:p>
    <w:p w:rsidR="00125FED" w:rsidRPr="00F14F12" w:rsidRDefault="00125FED" w:rsidP="00125FED">
      <w:pPr>
        <w:pStyle w:val="Textosinformato"/>
        <w:spacing w:before="240" w:after="240"/>
        <w:jc w:val="both"/>
        <w:rPr>
          <w:rFonts w:ascii="Arial" w:hAnsi="Arial" w:cs="Arial"/>
          <w:sz w:val="24"/>
          <w:szCs w:val="24"/>
        </w:rPr>
      </w:pPr>
      <w:r w:rsidRPr="00F14F12">
        <w:rPr>
          <w:rFonts w:ascii="Arial" w:hAnsi="Arial" w:cs="Arial"/>
          <w:sz w:val="24"/>
          <w:szCs w:val="24"/>
        </w:rPr>
        <w:t>El 23 de noviembre de 2012 se firmó un nuevo Convenio Marco con el Ministerio de Educación, Cultura y Deporte y con Universidad.es (Fundación para la proyección internacional de las universidades españolas) con el compromiso de aportación de 500.000 euros por parte de la Fundación ONCE para actuaciones de mejora en materia de accesibilidad universal de entornos universitarios.</w:t>
      </w:r>
    </w:p>
    <w:p w:rsidR="00D2343F" w:rsidRPr="00336119" w:rsidRDefault="00125FED" w:rsidP="00D2343F">
      <w:pPr>
        <w:pStyle w:val="Textosinformato"/>
        <w:spacing w:before="240" w:after="240"/>
        <w:jc w:val="both"/>
        <w:rPr>
          <w:rFonts w:ascii="Arial" w:hAnsi="Arial" w:cs="Arial"/>
          <w:sz w:val="24"/>
          <w:szCs w:val="24"/>
        </w:rPr>
      </w:pPr>
      <w:r w:rsidRPr="00F14F12">
        <w:rPr>
          <w:rFonts w:ascii="Arial" w:hAnsi="Arial" w:cs="Arial"/>
          <w:sz w:val="24"/>
          <w:szCs w:val="24"/>
        </w:rPr>
        <w:t xml:space="preserve">En el año 2014 se han realizado todos los informes de evaluación que quedaban correspondientes a los convenios firmados con universidades a raíz </w:t>
      </w:r>
      <w:r w:rsidR="003971AE">
        <w:rPr>
          <w:rFonts w:ascii="Arial" w:hAnsi="Arial" w:cs="Arial"/>
          <w:sz w:val="24"/>
          <w:szCs w:val="24"/>
        </w:rPr>
        <w:t>del Convenio Marco de 2012</w:t>
      </w:r>
      <w:r w:rsidRPr="00F14F12">
        <w:rPr>
          <w:rFonts w:ascii="Arial" w:hAnsi="Arial" w:cs="Arial"/>
          <w:sz w:val="24"/>
          <w:szCs w:val="24"/>
        </w:rPr>
        <w:t>, quedando únicamente los cierres formales de los convenios marco.</w:t>
      </w:r>
      <w:r w:rsidR="00F32E85">
        <w:rPr>
          <w:rFonts w:ascii="Arial" w:hAnsi="Arial" w:cs="Arial"/>
          <w:sz w:val="24"/>
          <w:szCs w:val="24"/>
        </w:rPr>
        <w:t xml:space="preserve"> </w:t>
      </w:r>
      <w:r w:rsidR="00D2343F">
        <w:rPr>
          <w:rFonts w:ascii="Arial" w:hAnsi="Arial" w:cs="Arial"/>
          <w:sz w:val="24"/>
          <w:szCs w:val="24"/>
        </w:rPr>
        <w:t>Las universidades que han participado en el proyecto son:</w:t>
      </w:r>
      <w:r w:rsidR="00D2343F" w:rsidRPr="00336119">
        <w:rPr>
          <w:rFonts w:ascii="Arial" w:hAnsi="Arial" w:cs="Arial"/>
          <w:sz w:val="24"/>
          <w:szCs w:val="24"/>
        </w:rPr>
        <w:t xml:space="preserve"> Deusto, La Laguna, Carlos III de Madrid, Girona, Huelva, Politécnica de Cartagena, Navarra, Oviedo, Europea de Madrid, Zaragoza, Burgos, Castilla La Mancha, Miguel Hernández de Elche, León, Málaga y Sevilla.</w:t>
      </w:r>
      <w:r w:rsidR="00D2343F">
        <w:rPr>
          <w:rFonts w:ascii="Arial" w:hAnsi="Arial" w:cs="Arial"/>
          <w:sz w:val="24"/>
          <w:szCs w:val="24"/>
        </w:rPr>
        <w:t xml:space="preserve"> </w:t>
      </w:r>
    </w:p>
    <w:p w:rsidR="00C54B9B" w:rsidRDefault="00C54B9B" w:rsidP="00C54B9B">
      <w:pPr>
        <w:pStyle w:val="Ttulo2"/>
        <w:spacing w:before="360" w:after="240" w:line="240" w:lineRule="auto"/>
        <w:ind w:left="578" w:hanging="578"/>
        <w:rPr>
          <w:rFonts w:ascii="Arial" w:hAnsi="Arial" w:cs="Arial"/>
          <w:color w:val="auto"/>
          <w:sz w:val="24"/>
          <w:szCs w:val="24"/>
        </w:rPr>
      </w:pPr>
      <w:bookmarkStart w:id="881" w:name="_Toc387417616"/>
      <w:bookmarkStart w:id="882" w:name="_Toc420319726"/>
      <w:r w:rsidRPr="00336119">
        <w:rPr>
          <w:rFonts w:ascii="Arial" w:hAnsi="Arial" w:cs="Arial"/>
          <w:color w:val="auto"/>
          <w:sz w:val="24"/>
          <w:szCs w:val="24"/>
        </w:rPr>
        <w:t>Proyecto de Formación curricular en “Diseño para todos”</w:t>
      </w:r>
      <w:bookmarkEnd w:id="881"/>
      <w:bookmarkEnd w:id="882"/>
    </w:p>
    <w:p w:rsidR="00125FED" w:rsidRPr="00F14F12" w:rsidRDefault="00125FED" w:rsidP="00125FED">
      <w:pPr>
        <w:pStyle w:val="Default"/>
        <w:spacing w:before="120" w:after="240"/>
        <w:jc w:val="both"/>
      </w:pPr>
      <w:r w:rsidRPr="00F14F12">
        <w:t>En 2014 ha finalizado el proyecto que, continuando la línea emprendida con la publicación del Libro Blanco del “Diseño para todos” en la Universidad y de los cinco libros en los que se abordaba el currículo de Arquitectura, Diseño, Informática y Telecomunicaciones, Ingeniería Industrial e Ingeniería de Caminos, financiaba la Fundación ONCE y desarrollaba la Conferencia de Rectores de las Universidades españolas (CRUE</w:t>
      </w:r>
      <w:r w:rsidR="003F054A">
        <w:t>)</w:t>
      </w:r>
      <w:r w:rsidRPr="00F14F12">
        <w:t xml:space="preserve">. Se presentaron en un acto en la Casa de América los seis </w:t>
      </w:r>
      <w:r w:rsidR="009F09A6">
        <w:t xml:space="preserve">libros </w:t>
      </w:r>
      <w:r w:rsidRPr="00F14F12">
        <w:t>en</w:t>
      </w:r>
      <w:r w:rsidR="009F09A6">
        <w:t xml:space="preserve"> </w:t>
      </w:r>
      <w:r w:rsidRPr="00F14F12">
        <w:t xml:space="preserve">las seis carreras universitarias seleccionadas: Pedagogía, Derecho, Psicología, Trabajo Social, Medicina y Administración y Dirección de Empresas. </w:t>
      </w:r>
    </w:p>
    <w:p w:rsidR="00125FED" w:rsidRPr="00F14F12" w:rsidRDefault="00125FED" w:rsidP="00125FED">
      <w:pPr>
        <w:widowControl w:val="0"/>
        <w:spacing w:before="120" w:after="240" w:line="240" w:lineRule="auto"/>
        <w:jc w:val="both"/>
        <w:rPr>
          <w:rFonts w:ascii="Arial" w:hAnsi="Arial" w:cs="Arial"/>
          <w:sz w:val="24"/>
          <w:szCs w:val="24"/>
        </w:rPr>
      </w:pPr>
      <w:r w:rsidRPr="00F14F12">
        <w:rPr>
          <w:rFonts w:ascii="Arial" w:hAnsi="Arial" w:cs="Arial"/>
          <w:sz w:val="24"/>
          <w:szCs w:val="24"/>
        </w:rPr>
        <w:t xml:space="preserve">La información del proyecto y los seis libros se incorporaron en la documentación entregada a los asistentes al </w:t>
      </w:r>
      <w:r w:rsidRPr="00F14F12">
        <w:rPr>
          <w:rFonts w:ascii="Arial" w:hAnsi="Arial" w:cs="Arial"/>
          <w:i/>
          <w:sz w:val="24"/>
          <w:szCs w:val="24"/>
        </w:rPr>
        <w:t xml:space="preserve">III Encuentro Internacional de Rectores Universia 2014 </w:t>
      </w:r>
      <w:r w:rsidRPr="00F14F12">
        <w:rPr>
          <w:rFonts w:ascii="Arial" w:hAnsi="Arial" w:cs="Arial"/>
          <w:sz w:val="24"/>
          <w:szCs w:val="24"/>
        </w:rPr>
        <w:t xml:space="preserve">y, además, se presentó el proyecto en la </w:t>
      </w:r>
      <w:r w:rsidRPr="00F14F12">
        <w:rPr>
          <w:rFonts w:ascii="Arial" w:hAnsi="Arial" w:cs="Arial"/>
          <w:i/>
          <w:sz w:val="24"/>
          <w:szCs w:val="24"/>
        </w:rPr>
        <w:t xml:space="preserve">I Cumbre de Presidentes de Consejos de Rectores de </w:t>
      </w:r>
      <w:r w:rsidRPr="00FA1488">
        <w:rPr>
          <w:rFonts w:ascii="Arial" w:hAnsi="Arial" w:cs="Arial"/>
          <w:i/>
          <w:sz w:val="24"/>
          <w:szCs w:val="24"/>
        </w:rPr>
        <w:t>la Unión Europea, América Latina y el Caribe</w:t>
      </w:r>
      <w:r w:rsidRPr="00FA1488">
        <w:rPr>
          <w:rFonts w:ascii="Arial" w:hAnsi="Arial" w:cs="Arial"/>
          <w:sz w:val="24"/>
          <w:szCs w:val="24"/>
        </w:rPr>
        <w:t>, celebrada en Salamanca</w:t>
      </w:r>
      <w:r w:rsidR="00D2343F" w:rsidRPr="00FA1488">
        <w:rPr>
          <w:rFonts w:ascii="Arial" w:hAnsi="Arial" w:cs="Arial"/>
          <w:sz w:val="24"/>
          <w:szCs w:val="24"/>
        </w:rPr>
        <w:t xml:space="preserve"> en </w:t>
      </w:r>
      <w:r w:rsidR="00FA1488" w:rsidRPr="00FA1488">
        <w:rPr>
          <w:rFonts w:ascii="Arial" w:hAnsi="Arial" w:cs="Arial"/>
          <w:sz w:val="24"/>
          <w:szCs w:val="24"/>
        </w:rPr>
        <w:t xml:space="preserve">septiembre </w:t>
      </w:r>
      <w:r w:rsidR="00D2343F" w:rsidRPr="00FA1488">
        <w:rPr>
          <w:rFonts w:ascii="Arial" w:hAnsi="Arial" w:cs="Arial"/>
          <w:sz w:val="24"/>
          <w:szCs w:val="24"/>
        </w:rPr>
        <w:t>de 2014</w:t>
      </w:r>
      <w:r w:rsidRPr="00FA1488">
        <w:rPr>
          <w:rFonts w:ascii="Arial" w:hAnsi="Arial" w:cs="Arial"/>
          <w:sz w:val="24"/>
          <w:szCs w:val="24"/>
        </w:rPr>
        <w:t>.</w:t>
      </w:r>
    </w:p>
    <w:p w:rsidR="00E315EE" w:rsidRPr="00336119" w:rsidRDefault="00E315EE"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rPr>
      </w:pPr>
      <w:bookmarkStart w:id="883" w:name="_Toc386471389"/>
      <w:bookmarkStart w:id="884" w:name="_Toc386472274"/>
      <w:bookmarkStart w:id="885" w:name="_Toc386474442"/>
      <w:bookmarkStart w:id="886" w:name="_Toc386477032"/>
      <w:bookmarkStart w:id="887" w:name="_Toc386840175"/>
      <w:bookmarkStart w:id="888" w:name="_Toc386840730"/>
      <w:bookmarkStart w:id="889" w:name="_Toc387128768"/>
      <w:bookmarkStart w:id="890" w:name="_Toc387132120"/>
      <w:bookmarkStart w:id="891" w:name="_Toc387134739"/>
      <w:bookmarkStart w:id="892" w:name="_Toc387392174"/>
      <w:bookmarkStart w:id="893" w:name="_Toc387392333"/>
      <w:bookmarkStart w:id="894" w:name="_Toc387417331"/>
      <w:bookmarkStart w:id="895" w:name="_Toc387417474"/>
      <w:bookmarkStart w:id="896" w:name="_Toc387417617"/>
      <w:bookmarkStart w:id="897" w:name="_Toc387417813"/>
      <w:bookmarkStart w:id="898" w:name="_Toc387417934"/>
      <w:bookmarkStart w:id="899" w:name="_Toc387418165"/>
      <w:bookmarkStart w:id="900" w:name="_Toc387928424"/>
      <w:bookmarkStart w:id="901" w:name="_Toc387928620"/>
      <w:bookmarkStart w:id="902" w:name="_Toc387928788"/>
      <w:bookmarkStart w:id="903" w:name="_Toc388463580"/>
      <w:bookmarkStart w:id="904" w:name="_Toc417640267"/>
      <w:bookmarkStart w:id="905" w:name="_Toc417640347"/>
      <w:bookmarkStart w:id="906" w:name="_Toc417893788"/>
      <w:bookmarkStart w:id="907" w:name="_Toc417896430"/>
      <w:bookmarkStart w:id="908" w:name="_Toc418692684"/>
      <w:bookmarkStart w:id="909" w:name="_Toc418778587"/>
      <w:bookmarkStart w:id="910" w:name="_Toc419144666"/>
      <w:bookmarkStart w:id="911" w:name="_Toc419186908"/>
      <w:bookmarkStart w:id="912" w:name="_Toc419824262"/>
      <w:bookmarkStart w:id="913" w:name="_Toc420318233"/>
      <w:bookmarkStart w:id="914" w:name="_Toc420318312"/>
      <w:bookmarkStart w:id="915" w:name="_Toc420318389"/>
      <w:bookmarkStart w:id="916" w:name="_Toc420319727"/>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17" w:name="_Toc387417618"/>
      <w:bookmarkStart w:id="918" w:name="_Toc420319728"/>
      <w:r w:rsidRPr="007354C5">
        <w:rPr>
          <w:rFonts w:ascii="Arial" w:hAnsi="Arial" w:cs="Arial"/>
          <w:color w:val="auto"/>
          <w:sz w:val="24"/>
          <w:szCs w:val="24"/>
        </w:rPr>
        <w:t>Proyecto Tu Formación no tiene Límites – Desarrolla tu Futuro</w:t>
      </w:r>
      <w:bookmarkEnd w:id="917"/>
      <w:bookmarkEnd w:id="918"/>
      <w:r w:rsidRPr="007354C5">
        <w:rPr>
          <w:rFonts w:ascii="Arial" w:hAnsi="Arial" w:cs="Arial"/>
          <w:color w:val="auto"/>
          <w:sz w:val="24"/>
          <w:szCs w:val="24"/>
        </w:rPr>
        <w:t xml:space="preserve"> </w:t>
      </w:r>
    </w:p>
    <w:p w:rsidR="00D86749" w:rsidRPr="00E24BEB" w:rsidRDefault="00D86749" w:rsidP="00D86749">
      <w:pPr>
        <w:spacing w:line="240" w:lineRule="auto"/>
        <w:ind w:right="45"/>
        <w:jc w:val="both"/>
        <w:rPr>
          <w:rFonts w:ascii="Arial" w:hAnsi="Arial" w:cs="Arial"/>
          <w:sz w:val="24"/>
          <w:szCs w:val="24"/>
        </w:rPr>
      </w:pPr>
      <w:r w:rsidRPr="00E24BEB">
        <w:rPr>
          <w:rFonts w:ascii="Arial" w:hAnsi="Arial" w:cs="Arial"/>
          <w:sz w:val="24"/>
          <w:szCs w:val="24"/>
        </w:rPr>
        <w:t xml:space="preserve">El programa “Formación sin Límites” es un programa de sensibilización educativa cuyo objetivo principal es incrementar a medio plazo la presencia activa de personas con discapacidad en el sistema educativo y, especialmente, en los </w:t>
      </w:r>
      <w:r w:rsidRPr="00E24BEB">
        <w:rPr>
          <w:rFonts w:ascii="Arial" w:hAnsi="Arial" w:cs="Arial"/>
          <w:b/>
          <w:sz w:val="24"/>
          <w:szCs w:val="24"/>
        </w:rPr>
        <w:t>estudios superiores</w:t>
      </w:r>
      <w:r w:rsidRPr="00E24BEB">
        <w:rPr>
          <w:rFonts w:ascii="Arial" w:hAnsi="Arial" w:cs="Arial"/>
          <w:sz w:val="24"/>
          <w:szCs w:val="24"/>
        </w:rPr>
        <w:t>, tratando de asegurar con ello un mayor grado de autonomía e independencia en la edad adulta y oportunidades laborales de mayor calidad.</w:t>
      </w:r>
    </w:p>
    <w:p w:rsidR="00D86749" w:rsidRPr="00E24BEB" w:rsidRDefault="00D86749" w:rsidP="00D86749">
      <w:pPr>
        <w:spacing w:line="240" w:lineRule="auto"/>
        <w:ind w:right="45"/>
        <w:jc w:val="both"/>
        <w:rPr>
          <w:rFonts w:ascii="Arial" w:hAnsi="Arial" w:cs="Arial"/>
          <w:sz w:val="24"/>
          <w:szCs w:val="24"/>
        </w:rPr>
      </w:pPr>
      <w:r w:rsidRPr="00E24BEB">
        <w:rPr>
          <w:rFonts w:ascii="Arial" w:hAnsi="Arial" w:cs="Arial"/>
          <w:sz w:val="24"/>
          <w:szCs w:val="24"/>
        </w:rPr>
        <w:t>Se i</w:t>
      </w:r>
      <w:r w:rsidR="00E24BEB" w:rsidRPr="00E24BEB">
        <w:rPr>
          <w:rFonts w:ascii="Arial" w:hAnsi="Arial" w:cs="Arial"/>
          <w:sz w:val="24"/>
          <w:szCs w:val="24"/>
        </w:rPr>
        <w:t>nició en 2010 y durante el 2014</w:t>
      </w:r>
      <w:r w:rsidRPr="00E24BEB">
        <w:rPr>
          <w:rFonts w:ascii="Arial" w:hAnsi="Arial" w:cs="Arial"/>
          <w:sz w:val="24"/>
          <w:szCs w:val="24"/>
        </w:rPr>
        <w:t xml:space="preserve"> se ha desarrollado la tercera fase del programa. Se desarrolla conjuntamente con la Fundación Repsol. Con los años, “Formación sin Límites” se ha convertido en un programa que contribuye a sensibilizar a la comunidad educativa dando visibilidad a la situación, transformándola en reto y fomentando el ligero y sostenido ascenso en el número de estudiantes con discapacidad en las universidades españolas. </w:t>
      </w:r>
    </w:p>
    <w:p w:rsidR="00D86749" w:rsidRPr="00E24BEB" w:rsidRDefault="00D86749" w:rsidP="00D86749">
      <w:pPr>
        <w:spacing w:line="240" w:lineRule="auto"/>
        <w:jc w:val="both"/>
        <w:rPr>
          <w:rFonts w:ascii="Arial" w:hAnsi="Arial" w:cs="Arial"/>
          <w:sz w:val="24"/>
          <w:szCs w:val="24"/>
        </w:rPr>
      </w:pPr>
      <w:r w:rsidRPr="00E24BEB">
        <w:rPr>
          <w:rFonts w:ascii="Arial" w:hAnsi="Arial" w:cs="Arial"/>
          <w:sz w:val="24"/>
          <w:szCs w:val="24"/>
        </w:rPr>
        <w:t>Entre las actividades realizadas en 2014 podemos destacar que se ha iniciado el  diseño de un curso de formación del profesorado de educación secundaria en materia de discapacidad, en formato on line. Para el diseño de contenidos se ha partido de la investigación que se realizó en 2013 y cuyo fin era conocer las necesidades de formación del profesorado en materia de discapacidad en la educación secundaria. De esta forma el curso se ajusta a las necesidades detectadas.</w:t>
      </w:r>
    </w:p>
    <w:p w:rsidR="00D86749" w:rsidRPr="00E24BEB" w:rsidRDefault="00D86749" w:rsidP="00D86749">
      <w:pPr>
        <w:spacing w:line="240" w:lineRule="auto"/>
        <w:jc w:val="both"/>
        <w:rPr>
          <w:rFonts w:ascii="Arial" w:hAnsi="Arial" w:cs="Arial"/>
          <w:sz w:val="24"/>
          <w:szCs w:val="24"/>
        </w:rPr>
      </w:pPr>
      <w:r w:rsidRPr="00E24BEB">
        <w:rPr>
          <w:rFonts w:ascii="Arial" w:hAnsi="Arial" w:cs="Arial"/>
          <w:sz w:val="24"/>
          <w:szCs w:val="24"/>
        </w:rPr>
        <w:t>También se ha realizado una investigación social con padres y madres de estudiantes con discapacidad, con el fin de editar una “Guía de Padres” que anime y apoye a los padres de estos estudiantes para que continúen sus estudios en los niveles superiores. Los resultados de la investigación y su difusión se difundirán en 2015.</w:t>
      </w:r>
    </w:p>
    <w:p w:rsidR="00D2343F" w:rsidRDefault="00D2343F" w:rsidP="00D2343F">
      <w:pPr>
        <w:jc w:val="both"/>
        <w:rPr>
          <w:rFonts w:ascii="Arial" w:hAnsi="Arial" w:cs="Arial"/>
          <w:color w:val="0000FF"/>
          <w:sz w:val="24"/>
          <w:szCs w:val="24"/>
        </w:rPr>
      </w:pPr>
      <w:r w:rsidRPr="00E24BEB">
        <w:rPr>
          <w:rFonts w:ascii="Arial" w:hAnsi="Arial" w:cs="Arial"/>
          <w:sz w:val="24"/>
          <w:szCs w:val="24"/>
        </w:rPr>
        <w:t>Por último se ha desarrollado el I Certamen sin Límites que tiene como destinatarios a los estudiantes de ESO, F</w:t>
      </w:r>
      <w:r w:rsidR="00E24BEB" w:rsidRPr="00E24BEB">
        <w:rPr>
          <w:rFonts w:ascii="Arial" w:hAnsi="Arial" w:cs="Arial"/>
          <w:sz w:val="24"/>
          <w:szCs w:val="24"/>
        </w:rPr>
        <w:t>ormación</w:t>
      </w:r>
      <w:r w:rsidRPr="00E24BEB">
        <w:rPr>
          <w:rFonts w:ascii="Arial" w:hAnsi="Arial" w:cs="Arial"/>
          <w:sz w:val="24"/>
          <w:szCs w:val="24"/>
        </w:rPr>
        <w:t xml:space="preserve"> Profesional, Bachillerato y Programas de Cualificación Profesional Inicial. La convocatoria contaba con dos categorías de participación: presentar una lectura dramatizada de una obra ya publicada y en una segunda  categoría de una obra inédita y escrita por los propios participantes. </w:t>
      </w:r>
      <w:r w:rsidRPr="00E80E3C">
        <w:rPr>
          <w:rFonts w:ascii="Arial" w:hAnsi="Arial" w:cs="Arial"/>
          <w:sz w:val="24"/>
          <w:szCs w:val="24"/>
        </w:rPr>
        <w:t>Resultando del certamen en sus dos categorías premiados los centros: Centro de Formación Profesional de Otxarkoaga de Bilbao en la primera categoría y los IES Mediterráneo de la Línea de la Concepción- Cádiz y Centro de Recursos Educativos de ONCE en Sevilla, en la segunda.</w:t>
      </w:r>
    </w:p>
    <w:p w:rsidR="00E315EE" w:rsidRPr="00336119" w:rsidRDefault="00521BF6" w:rsidP="00B83CEF">
      <w:pPr>
        <w:pStyle w:val="Ttulo2"/>
        <w:spacing w:before="360" w:after="240" w:line="240" w:lineRule="auto"/>
        <w:ind w:left="578" w:hanging="578"/>
        <w:rPr>
          <w:rFonts w:ascii="Arial" w:hAnsi="Arial" w:cs="Arial"/>
          <w:color w:val="auto"/>
          <w:sz w:val="24"/>
          <w:szCs w:val="24"/>
        </w:rPr>
      </w:pPr>
      <w:bookmarkStart w:id="919" w:name="_Toc387417619"/>
      <w:bookmarkStart w:id="920" w:name="_Toc420319729"/>
      <w:r>
        <w:rPr>
          <w:rFonts w:ascii="Arial" w:hAnsi="Arial" w:cs="Arial"/>
          <w:color w:val="auto"/>
          <w:sz w:val="24"/>
          <w:szCs w:val="24"/>
        </w:rPr>
        <w:t>Progr</w:t>
      </w:r>
      <w:r w:rsidR="00D9618A">
        <w:rPr>
          <w:rFonts w:ascii="Arial" w:hAnsi="Arial" w:cs="Arial"/>
          <w:color w:val="auto"/>
          <w:sz w:val="24"/>
          <w:szCs w:val="24"/>
        </w:rPr>
        <w:t>ama “C</w:t>
      </w:r>
      <w:r w:rsidR="00E315EE" w:rsidRPr="00336119">
        <w:rPr>
          <w:rFonts w:ascii="Arial" w:hAnsi="Arial" w:cs="Arial"/>
          <w:color w:val="auto"/>
          <w:sz w:val="24"/>
          <w:szCs w:val="24"/>
        </w:rPr>
        <w:t>ampus</w:t>
      </w:r>
      <w:r w:rsidR="00D9618A">
        <w:rPr>
          <w:rFonts w:ascii="Arial" w:hAnsi="Arial" w:cs="Arial"/>
          <w:color w:val="auto"/>
          <w:sz w:val="24"/>
          <w:szCs w:val="24"/>
        </w:rPr>
        <w:t xml:space="preserve"> inclusivos, campus</w:t>
      </w:r>
      <w:r w:rsidR="00E315EE" w:rsidRPr="00336119">
        <w:rPr>
          <w:rFonts w:ascii="Arial" w:hAnsi="Arial" w:cs="Arial"/>
          <w:color w:val="auto"/>
          <w:sz w:val="24"/>
          <w:szCs w:val="24"/>
        </w:rPr>
        <w:t xml:space="preserve"> sin límite</w:t>
      </w:r>
      <w:r w:rsidR="00D9618A">
        <w:rPr>
          <w:rFonts w:ascii="Arial" w:hAnsi="Arial" w:cs="Arial"/>
          <w:color w:val="auto"/>
          <w:sz w:val="24"/>
          <w:szCs w:val="24"/>
        </w:rPr>
        <w:t>”</w:t>
      </w:r>
      <w:bookmarkEnd w:id="919"/>
      <w:bookmarkEnd w:id="920"/>
    </w:p>
    <w:p w:rsidR="0022051D" w:rsidRDefault="0022051D" w:rsidP="0022051D">
      <w:pPr>
        <w:autoSpaceDE w:val="0"/>
        <w:autoSpaceDN w:val="0"/>
        <w:spacing w:before="240" w:after="120" w:line="300" w:lineRule="exact"/>
        <w:jc w:val="both"/>
        <w:rPr>
          <w:rFonts w:ascii="Arial" w:hAnsi="Arial" w:cs="Arial"/>
          <w:sz w:val="24"/>
          <w:szCs w:val="24"/>
        </w:rPr>
      </w:pPr>
      <w:r w:rsidRPr="0022051D">
        <w:rPr>
          <w:rFonts w:ascii="Arial" w:hAnsi="Arial" w:cs="Arial"/>
          <w:sz w:val="24"/>
          <w:szCs w:val="24"/>
        </w:rPr>
        <w:t xml:space="preserve">Con el objetivo de reducir la </w:t>
      </w:r>
      <w:r w:rsidR="00521BF6">
        <w:rPr>
          <w:rFonts w:ascii="Arial" w:hAnsi="Arial" w:cs="Arial"/>
          <w:sz w:val="24"/>
          <w:szCs w:val="24"/>
        </w:rPr>
        <w:t>tasa de abandono escolar tempra</w:t>
      </w:r>
      <w:r w:rsidRPr="0022051D">
        <w:rPr>
          <w:rFonts w:ascii="Arial" w:hAnsi="Arial" w:cs="Arial"/>
          <w:sz w:val="24"/>
          <w:szCs w:val="24"/>
        </w:rPr>
        <w:t xml:space="preserve">no y facilitar el acceso de los estudiantes con discapacidad a la </w:t>
      </w:r>
      <w:r w:rsidR="00DC48B1">
        <w:rPr>
          <w:rFonts w:ascii="Arial" w:hAnsi="Arial" w:cs="Arial"/>
          <w:sz w:val="24"/>
          <w:szCs w:val="24"/>
        </w:rPr>
        <w:t>u</w:t>
      </w:r>
      <w:r w:rsidRPr="0022051D">
        <w:rPr>
          <w:rFonts w:ascii="Arial" w:hAnsi="Arial" w:cs="Arial"/>
          <w:sz w:val="24"/>
          <w:szCs w:val="24"/>
        </w:rPr>
        <w:t>niversidad</w:t>
      </w:r>
      <w:r w:rsidR="00DC48B1">
        <w:rPr>
          <w:rFonts w:ascii="Arial" w:hAnsi="Arial" w:cs="Arial"/>
          <w:sz w:val="24"/>
          <w:szCs w:val="24"/>
        </w:rPr>
        <w:t xml:space="preserve">, </w:t>
      </w:r>
      <w:r w:rsidR="00521BF6">
        <w:rPr>
          <w:rFonts w:ascii="Arial" w:hAnsi="Arial" w:cs="Arial"/>
          <w:sz w:val="24"/>
          <w:szCs w:val="24"/>
        </w:rPr>
        <w:t>la Fundación ONCE puso</w:t>
      </w:r>
      <w:r w:rsidRPr="0022051D">
        <w:rPr>
          <w:rFonts w:ascii="Arial" w:hAnsi="Arial" w:cs="Arial"/>
          <w:sz w:val="24"/>
          <w:szCs w:val="24"/>
        </w:rPr>
        <w:t xml:space="preserve"> en marcha desde 2011 junto al Ministerio de Educación y la Fundación Repsol el programa “Campus inclusivo, Campus sin límite”, en colaboración con las universidade</w:t>
      </w:r>
      <w:r w:rsidR="00521BF6">
        <w:rPr>
          <w:rFonts w:ascii="Arial" w:hAnsi="Arial" w:cs="Arial"/>
          <w:sz w:val="24"/>
          <w:szCs w:val="24"/>
        </w:rPr>
        <w:t>s</w:t>
      </w:r>
      <w:r w:rsidRPr="0022051D">
        <w:rPr>
          <w:rFonts w:ascii="Arial" w:hAnsi="Arial" w:cs="Arial"/>
          <w:sz w:val="24"/>
          <w:szCs w:val="24"/>
        </w:rPr>
        <w:t xml:space="preserve"> españolas. En el programa han participado en la edición del 2014, 211 alumnos y alumnas de secundaria, bachiller y ciclos formativos de grado medio. En la edición del 2014 han participado 7 Universidades: La Universidad de Valencia y Politécnica de Valencia, Universidad de Granada, Universidad de Murcia, Universidad de Salamanca, Universidad de Málaga y Universidad de Navarra.</w:t>
      </w:r>
    </w:p>
    <w:p w:rsidR="00625FB2" w:rsidRPr="00336119" w:rsidRDefault="00625FB2" w:rsidP="00625FB2">
      <w:pPr>
        <w:spacing w:before="240" w:after="240" w:line="240" w:lineRule="auto"/>
        <w:jc w:val="both"/>
        <w:rPr>
          <w:rFonts w:ascii="Arial" w:hAnsi="Arial" w:cs="Arial"/>
          <w:color w:val="D9D9D9" w:themeColor="background1" w:themeShade="D9"/>
          <w:sz w:val="24"/>
          <w:szCs w:val="24"/>
        </w:rPr>
      </w:pPr>
      <w:r w:rsidRPr="00336119">
        <w:rPr>
          <w:rFonts w:ascii="Arial" w:hAnsi="Arial" w:cs="Arial"/>
          <w:sz w:val="24"/>
          <w:szCs w:val="24"/>
        </w:rPr>
        <w:t>La finalidad de estas iniciativas es visibilizar el acceso a la formación universitaria como una oportunidad real para los alumnos con discapacidad y prevenir así el abandono temprano de estudios, a la par que contribuir a generar entornos educativos más inclusivos, puesto que para participar las universidades tienen que abordar y dar respuesta a las carencias de accesibilidad de sus entornos físicos y virtuales, así como valorar los conocimientos del profesorado y demás personal para dar respuesta a las necesidades formativas y, en general, de participación de los estudiantes con discapacidad.</w:t>
      </w:r>
    </w:p>
    <w:p w:rsidR="00E315EE" w:rsidRDefault="00E315EE" w:rsidP="00B83CEF">
      <w:pPr>
        <w:pStyle w:val="Ttulo2"/>
        <w:spacing w:before="360" w:after="240" w:line="240" w:lineRule="auto"/>
        <w:ind w:left="578" w:hanging="578"/>
        <w:rPr>
          <w:rFonts w:ascii="Arial" w:hAnsi="Arial" w:cs="Arial"/>
          <w:color w:val="auto"/>
          <w:sz w:val="24"/>
          <w:szCs w:val="24"/>
        </w:rPr>
      </w:pPr>
      <w:bookmarkStart w:id="921" w:name="_Toc387417620"/>
      <w:bookmarkStart w:id="922" w:name="_Toc420319730"/>
      <w:r w:rsidRPr="00336119">
        <w:rPr>
          <w:rFonts w:ascii="Arial" w:hAnsi="Arial" w:cs="Arial"/>
          <w:color w:val="auto"/>
          <w:sz w:val="24"/>
          <w:szCs w:val="24"/>
        </w:rPr>
        <w:t>Red inclu-ED</w:t>
      </w:r>
      <w:bookmarkEnd w:id="921"/>
      <w:bookmarkEnd w:id="922"/>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 xml:space="preserve">Desde su inicio en el año 2009, la Red Europea de Educación Inclusiva, </w:t>
      </w:r>
      <w:r>
        <w:rPr>
          <w:rFonts w:ascii="Arial" w:hAnsi="Arial" w:cs="Arial"/>
          <w:b/>
          <w:bCs/>
          <w:sz w:val="24"/>
          <w:szCs w:val="24"/>
        </w:rPr>
        <w:t>incluD-ed</w:t>
      </w:r>
      <w:r>
        <w:rPr>
          <w:rFonts w:ascii="Arial" w:hAnsi="Arial" w:cs="Arial"/>
          <w:sz w:val="24"/>
          <w:szCs w:val="24"/>
        </w:rPr>
        <w:t>, se funda con los objetivos de promover, identificar, difundir e intercambiar buenas prácticas en el ámbito de la educación inclusiva para personas con discapacidad en Europa, así como mejorar las oportunidades de empleabilidad e inclusión laboral. Todo ello en base a un enfoque colaborativo y “</w:t>
      </w:r>
      <w:r>
        <w:rPr>
          <w:rFonts w:ascii="Arial" w:hAnsi="Arial" w:cs="Arial"/>
          <w:i/>
          <w:iCs/>
          <w:sz w:val="24"/>
          <w:szCs w:val="24"/>
        </w:rPr>
        <w:t>multi- stakeholder</w:t>
      </w:r>
      <w:r>
        <w:rPr>
          <w:rFonts w:ascii="Arial" w:hAnsi="Arial" w:cs="Arial"/>
          <w:sz w:val="24"/>
          <w:szCs w:val="24"/>
        </w:rPr>
        <w:t>”. Cuatro son los ejes temáticos en los que se centra la red: Educación secundaria; Transición a otros niveles educativos desde la educación secundaria; Transición a la vida adulta y al mercado laboral; Nuevas tecnologías para la educación inclusiva.</w:t>
      </w:r>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La Red está liderada por Fundación ONCE, y cuenta con otros tres socios fundadores: Association des Paralysés de France (APF); Kynnys ry, de Finlandia, y Rytmus, de la República Checa.</w:t>
      </w:r>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En octubre de 2013 se había iniciado la cuarta fase de trabajo de esta Red</w:t>
      </w:r>
      <w:r w:rsidR="00F134BA">
        <w:rPr>
          <w:rFonts w:ascii="Arial" w:hAnsi="Arial" w:cs="Arial"/>
          <w:sz w:val="24"/>
          <w:szCs w:val="24"/>
        </w:rPr>
        <w:t xml:space="preserve">, que </w:t>
      </w:r>
      <w:r>
        <w:rPr>
          <w:rFonts w:ascii="Arial" w:hAnsi="Arial" w:cs="Arial"/>
          <w:sz w:val="24"/>
          <w:szCs w:val="24"/>
        </w:rPr>
        <w:t>se extendió hasta julio de 2014, tras cuya finalización se inició la quinta y última fase</w:t>
      </w:r>
      <w:r w:rsidR="00F134BA">
        <w:rPr>
          <w:rFonts w:ascii="Arial" w:hAnsi="Arial" w:cs="Arial"/>
          <w:sz w:val="24"/>
          <w:szCs w:val="24"/>
        </w:rPr>
        <w:t xml:space="preserve">, que </w:t>
      </w:r>
      <w:r>
        <w:rPr>
          <w:rFonts w:ascii="Arial" w:hAnsi="Arial" w:cs="Arial"/>
          <w:sz w:val="24"/>
          <w:szCs w:val="24"/>
        </w:rPr>
        <w:t>concluirá en diciembre de 2015.</w:t>
      </w:r>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 xml:space="preserve">Durante el 2014, la Red ha continuado desarrollando las diferentes líneas de acción impulsadas en periodos anteriores, centrándose principalmente en: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Actividades de incidencia en políticas, a partir de la elaboración y difusión entre actores relevantes europeos, de documentos de posicionamiento sobre asuntos clave en el ámbito de la educación inclusiva, entre los que se incluyen el “</w:t>
      </w:r>
      <w:r>
        <w:rPr>
          <w:rFonts w:ascii="Arial" w:hAnsi="Arial" w:cs="Arial"/>
          <w:i/>
          <w:iCs/>
          <w:sz w:val="24"/>
          <w:szCs w:val="24"/>
        </w:rPr>
        <w:t>Position paper</w:t>
      </w:r>
      <w:r>
        <w:rPr>
          <w:rFonts w:ascii="Arial" w:hAnsi="Arial" w:cs="Arial"/>
          <w:sz w:val="24"/>
          <w:szCs w:val="24"/>
        </w:rPr>
        <w:t xml:space="preserve">” </w:t>
      </w:r>
      <w:r>
        <w:rPr>
          <w:rFonts w:ascii="Arial" w:hAnsi="Arial" w:cs="Arial"/>
          <w:i/>
          <w:iCs/>
          <w:sz w:val="24"/>
          <w:szCs w:val="24"/>
        </w:rPr>
        <w:t>OECD PISA Adult Skills</w:t>
      </w:r>
      <w:r>
        <w:rPr>
          <w:rFonts w:ascii="Arial" w:hAnsi="Arial" w:cs="Arial"/>
          <w:sz w:val="24"/>
          <w:szCs w:val="24"/>
        </w:rPr>
        <w:t>, y el “</w:t>
      </w:r>
      <w:r>
        <w:rPr>
          <w:rFonts w:ascii="Arial" w:hAnsi="Arial" w:cs="Arial"/>
          <w:i/>
          <w:iCs/>
          <w:sz w:val="24"/>
          <w:szCs w:val="24"/>
        </w:rPr>
        <w:t>Statement</w:t>
      </w:r>
      <w:r>
        <w:rPr>
          <w:rFonts w:ascii="Arial" w:hAnsi="Arial" w:cs="Arial"/>
          <w:sz w:val="24"/>
          <w:szCs w:val="24"/>
        </w:rPr>
        <w:t>” o</w:t>
      </w:r>
      <w:r>
        <w:rPr>
          <w:rFonts w:ascii="Arial" w:hAnsi="Arial" w:cs="Arial"/>
          <w:b/>
          <w:bCs/>
          <w:sz w:val="24"/>
          <w:szCs w:val="24"/>
        </w:rPr>
        <w:t xml:space="preserve"> </w:t>
      </w:r>
      <w:r>
        <w:rPr>
          <w:rFonts w:ascii="Arial" w:hAnsi="Arial" w:cs="Arial"/>
          <w:sz w:val="24"/>
          <w:szCs w:val="24"/>
        </w:rPr>
        <w:t xml:space="preserve">Declaración de la Red incluD-ed sobre la promoción de sistemas educativos inclusivos en Europa.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Esta declaración fue entregada en la Conferencia sobre Educación Inclusiva, coorganizada por incluD-ed y celebrada en la sede del Parlamento Europeo en Bruselas el 9 de abril de 2014. El evento reunió a más de 100 participantes, con la presencia de destacados representantes de las instituciones comunitarias y organizaciones de la UE: Parlamento Europeo, Comisión Europea y Consejo, a través de las Representaciones Permanentes de varios Estados miembros, la </w:t>
      </w:r>
      <w:r>
        <w:rPr>
          <w:rFonts w:ascii="Arial" w:hAnsi="Arial" w:cs="Arial"/>
          <w:i/>
          <w:iCs/>
          <w:sz w:val="24"/>
          <w:szCs w:val="24"/>
        </w:rPr>
        <w:t xml:space="preserve">European </w:t>
      </w:r>
      <w:r>
        <w:rPr>
          <w:rFonts w:ascii="Arial" w:hAnsi="Arial" w:cs="Arial"/>
          <w:sz w:val="24"/>
          <w:szCs w:val="24"/>
        </w:rPr>
        <w:t xml:space="preserve">Agency for Development in Special Needs Education, así como expertos y miembros de organizaciones sociales como el Foro Europeo de la Discapacidad. </w:t>
      </w:r>
    </w:p>
    <w:p w:rsidR="00125FED" w:rsidRDefault="00125FED" w:rsidP="002A096F">
      <w:pPr>
        <w:spacing w:before="240" w:after="120" w:line="300" w:lineRule="exact"/>
        <w:ind w:left="567"/>
        <w:jc w:val="both"/>
        <w:rPr>
          <w:rFonts w:ascii="Arial" w:hAnsi="Arial" w:cs="Arial"/>
          <w:sz w:val="24"/>
          <w:szCs w:val="24"/>
        </w:rPr>
      </w:pPr>
      <w:r>
        <w:rPr>
          <w:rFonts w:ascii="Arial" w:hAnsi="Arial" w:cs="Arial"/>
          <w:sz w:val="24"/>
          <w:szCs w:val="24"/>
        </w:rPr>
        <w:t>Asimismo, la Red ha prestado apoyo a la formulación de preguntas relevantes relacionadas con la educación inclusiva, trasladadas desde el Parlamento Europeo hacia la Comisión Europea.</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Se ha celebrado la quinta reunión de socios en Helsinki el 26 y 27 de mayo de 2014, acogida por el socio finlandés, Kynnys ry. En este encuentro se incluyó una visita de estudio a diferentes instituciones educativas significativas de Finlandia, país europeo de referencia en materia educativa.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En 2014 también se ha impulsado desde la Red una iniciativa piloto titulada Semana Europea de Educación Inclusiva, del 24 al 28 de noviembre, que consistía, sobre la base anterior de la experiencia en la República Checa, en dar una especial difusión a aquellas actividades sobre educación inclusiva realizadas por los socios fundadores y miembros asociados de la Red, de manera previa al Día Internacional de la Discapacidad, el 3 de diciembre.</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Se ha incrementado la estructura de la Red, pres</w:t>
      </w:r>
      <w:r w:rsidR="00BE2C25">
        <w:rPr>
          <w:rFonts w:ascii="Arial" w:hAnsi="Arial" w:cs="Arial"/>
          <w:sz w:val="24"/>
          <w:szCs w:val="24"/>
        </w:rPr>
        <w:t>ente desde 2014</w:t>
      </w:r>
      <w:r w:rsidR="00CB7852">
        <w:rPr>
          <w:rFonts w:ascii="Arial" w:hAnsi="Arial" w:cs="Arial"/>
          <w:sz w:val="24"/>
          <w:szCs w:val="24"/>
        </w:rPr>
        <w:t xml:space="preserve"> en 9 países (</w:t>
      </w:r>
      <w:r w:rsidR="00CB7852" w:rsidRPr="00287C40">
        <w:rPr>
          <w:rFonts w:ascii="Arial" w:hAnsi="Arial" w:cs="Arial"/>
          <w:sz w:val="24"/>
          <w:szCs w:val="24"/>
        </w:rPr>
        <w:t>Austr</w:t>
      </w:r>
      <w:r w:rsidR="00287C40" w:rsidRPr="00287C40">
        <w:rPr>
          <w:rFonts w:ascii="Arial" w:hAnsi="Arial" w:cs="Arial"/>
          <w:sz w:val="24"/>
          <w:szCs w:val="24"/>
        </w:rPr>
        <w:t>ia</w:t>
      </w:r>
      <w:r w:rsidRPr="00287C40">
        <w:rPr>
          <w:rFonts w:ascii="Arial" w:hAnsi="Arial" w:cs="Arial"/>
          <w:sz w:val="24"/>
          <w:szCs w:val="24"/>
        </w:rPr>
        <w:t xml:space="preserve">, </w:t>
      </w:r>
      <w:r w:rsidR="00BE2C25" w:rsidRPr="00287C40">
        <w:rPr>
          <w:rFonts w:ascii="Arial" w:hAnsi="Arial" w:cs="Arial"/>
          <w:sz w:val="24"/>
          <w:szCs w:val="24"/>
        </w:rPr>
        <w:t>República Checa</w:t>
      </w:r>
      <w:r w:rsidRPr="00287C40">
        <w:rPr>
          <w:rFonts w:ascii="Arial" w:hAnsi="Arial" w:cs="Arial"/>
          <w:sz w:val="24"/>
          <w:szCs w:val="24"/>
        </w:rPr>
        <w:t xml:space="preserve">, </w:t>
      </w:r>
      <w:r w:rsidR="00BE2C25" w:rsidRPr="00287C40">
        <w:rPr>
          <w:rFonts w:ascii="Arial" w:hAnsi="Arial" w:cs="Arial"/>
          <w:sz w:val="24"/>
          <w:szCs w:val="24"/>
        </w:rPr>
        <w:t>España</w:t>
      </w:r>
      <w:r w:rsidRPr="00287C40">
        <w:rPr>
          <w:rFonts w:ascii="Arial" w:hAnsi="Arial" w:cs="Arial"/>
          <w:sz w:val="24"/>
          <w:szCs w:val="24"/>
        </w:rPr>
        <w:t>, F</w:t>
      </w:r>
      <w:r w:rsidR="00BE2C25" w:rsidRPr="00287C40">
        <w:rPr>
          <w:rFonts w:ascii="Arial" w:hAnsi="Arial" w:cs="Arial"/>
          <w:sz w:val="24"/>
          <w:szCs w:val="24"/>
        </w:rPr>
        <w:t>inlandia, Francia, Islandia, Irlanda, Ru</w:t>
      </w:r>
      <w:r w:rsidR="00287C40" w:rsidRPr="00287C40">
        <w:rPr>
          <w:rFonts w:ascii="Arial" w:hAnsi="Arial" w:cs="Arial"/>
          <w:sz w:val="24"/>
          <w:szCs w:val="24"/>
        </w:rPr>
        <w:t>manía</w:t>
      </w:r>
      <w:r w:rsidRPr="00287C40">
        <w:rPr>
          <w:rFonts w:ascii="Arial" w:hAnsi="Arial" w:cs="Arial"/>
          <w:sz w:val="24"/>
          <w:szCs w:val="24"/>
        </w:rPr>
        <w:t>,</w:t>
      </w:r>
      <w:r>
        <w:rPr>
          <w:rFonts w:ascii="Arial" w:hAnsi="Arial" w:cs="Arial"/>
          <w:sz w:val="24"/>
          <w:szCs w:val="24"/>
        </w:rPr>
        <w:t xml:space="preserve"> </w:t>
      </w:r>
      <w:r w:rsidR="00BE2C25">
        <w:rPr>
          <w:rFonts w:ascii="Arial" w:hAnsi="Arial" w:cs="Arial"/>
          <w:sz w:val="24"/>
          <w:szCs w:val="24"/>
        </w:rPr>
        <w:t>Reino unido</w:t>
      </w:r>
      <w:r>
        <w:rPr>
          <w:rFonts w:ascii="Arial" w:hAnsi="Arial" w:cs="Arial"/>
          <w:sz w:val="24"/>
          <w:szCs w:val="24"/>
        </w:rPr>
        <w:t>), con la introducción de la figura del miembro asociado. Del mismo modo, la “comunidad virtual” de la Red aumentó notablemente, superando los 3.000 contactos entre expertos y organizaciones que trabajan en el ámbito de la inclusión y la discapacidad.</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Asimismo se ha consolidado la página web como lugar de encuentro y referencia europea en materia de educación inclusiva, superando las 400 publicaciones entre noticias, eventos y buenas prácticas. Del mismo modo, se ha continuado con las acciones de comunicación a través de las redes sociales (@incluD_ed), como con las Newsletters que se difunden entre toda la comunidad virtual de la Red.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Ha tenido lugar la tercera reunión del Grupo Local Promotor de España, liderado por Fundación ONCE en el marco de incluD-ed, el 21 de octubre de 2014. En esta ocasión, la actividad del encuentro tomó como base el trabajo realizado durante la Conferencia de abril en el Parlamento Europeo, y sirvió para poner en común los diferentes proyectos que este grupo, formado una amplia variedad de entidades representando a universidades, empresas y sociedad civil, desarrollan en el ámbito de la inclusión educativa de las personas con discapacidad. El resultado es la elaboración de un mapa de iniciativas y acciones que tienen su foco en la promoción de la educación inclusiva y las personas con discapacidad.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En el marco de esta Red ha continuado el apoyo a la labor del CERMI en el ámbito educativo, con propuestas relativas a diferentes iniciativas como las normativas de protección de la infancia.</w:t>
      </w:r>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23" w:name="_Toc387417621"/>
      <w:bookmarkStart w:id="924" w:name="_Toc420319731"/>
      <w:r w:rsidRPr="007354C5">
        <w:rPr>
          <w:rFonts w:ascii="Arial" w:hAnsi="Arial" w:cs="Arial"/>
          <w:color w:val="auto"/>
          <w:sz w:val="24"/>
          <w:szCs w:val="24"/>
        </w:rPr>
        <w:t>Concurso escolar “La cápsula del tiempo: la aventura de construir el futuro”</w:t>
      </w:r>
      <w:bookmarkEnd w:id="923"/>
      <w:bookmarkEnd w:id="924"/>
      <w:r w:rsidRPr="007354C5">
        <w:rPr>
          <w:rFonts w:ascii="Arial" w:hAnsi="Arial" w:cs="Arial"/>
          <w:color w:val="auto"/>
          <w:sz w:val="24"/>
          <w:szCs w:val="24"/>
        </w:rPr>
        <w:t xml:space="preserve">  </w:t>
      </w:r>
    </w:p>
    <w:p w:rsidR="00D86749" w:rsidRDefault="00D86749" w:rsidP="00FF6D48">
      <w:pPr>
        <w:autoSpaceDE w:val="0"/>
        <w:autoSpaceDN w:val="0"/>
        <w:spacing w:before="120" w:after="240" w:line="240" w:lineRule="auto"/>
        <w:jc w:val="both"/>
        <w:rPr>
          <w:rFonts w:ascii="Arial" w:hAnsi="Arial" w:cs="Arial"/>
          <w:sz w:val="24"/>
          <w:szCs w:val="24"/>
        </w:rPr>
      </w:pPr>
      <w:r w:rsidRPr="008F5ED9">
        <w:rPr>
          <w:rFonts w:ascii="Arial" w:hAnsi="Arial" w:cs="Arial"/>
          <w:sz w:val="24"/>
          <w:szCs w:val="24"/>
          <w:lang w:val="ca-ES"/>
        </w:rPr>
        <w:t xml:space="preserve">En el pasado curso 2013-2014, se celebró la </w:t>
      </w:r>
      <w:r w:rsidRPr="008F5ED9">
        <w:rPr>
          <w:rFonts w:ascii="Arial" w:hAnsi="Arial" w:cs="Arial"/>
          <w:b/>
          <w:bCs/>
          <w:sz w:val="24"/>
          <w:szCs w:val="24"/>
        </w:rPr>
        <w:t xml:space="preserve">30ª </w:t>
      </w:r>
      <w:r w:rsidRPr="008F5ED9">
        <w:rPr>
          <w:rFonts w:ascii="Arial" w:hAnsi="Arial" w:cs="Arial"/>
          <w:sz w:val="24"/>
          <w:szCs w:val="24"/>
        </w:rPr>
        <w:t>Edición</w:t>
      </w:r>
      <w:r w:rsidRPr="008F5ED9">
        <w:rPr>
          <w:rFonts w:ascii="Arial" w:hAnsi="Arial" w:cs="Arial"/>
          <w:sz w:val="24"/>
          <w:szCs w:val="24"/>
          <w:lang w:val="ca-ES"/>
        </w:rPr>
        <w:t xml:space="preserve"> del Concurso escolar</w:t>
      </w:r>
      <w:r w:rsidRPr="008F5ED9">
        <w:rPr>
          <w:rFonts w:ascii="Arial" w:hAnsi="Arial" w:cs="Arial"/>
          <w:sz w:val="24"/>
          <w:szCs w:val="24"/>
        </w:rPr>
        <w:t xml:space="preserve">, bajo el lema “Hagamos campaña por el Día de </w:t>
      </w:r>
      <w:r w:rsidR="008F5ED9" w:rsidRPr="008F5ED9">
        <w:rPr>
          <w:rFonts w:ascii="Arial" w:hAnsi="Arial" w:cs="Arial"/>
          <w:sz w:val="24"/>
          <w:szCs w:val="24"/>
        </w:rPr>
        <w:t>la Ilusión” 1 Día 1.111 motivos. E</w:t>
      </w:r>
      <w:r w:rsidRPr="008F5ED9">
        <w:rPr>
          <w:rFonts w:ascii="Arial" w:hAnsi="Arial" w:cs="Arial"/>
          <w:sz w:val="24"/>
          <w:szCs w:val="24"/>
        </w:rPr>
        <w:t xml:space="preserve">l trabajo de los alumnos consistió, para las dos categorías de primaria, en la realización de un cartel publicitario con ese objetivo, mientras que en la categoría de secundaria debían llevar a cabo un spot publicitario de un máximo de 30 segundos de duración. Los alumnos de educación especial podían elegir entre las dos opciones. En ambos formatos se habían de fundamentar los motivos por los que era tan importante poner de manifiesto la ilusión y la necesidad de que existiera “El Día de la Ilusión”. Los trabajos se han complementado con un “Oncecálogo” </w:t>
      </w:r>
      <w:r w:rsidR="00F134BA" w:rsidRPr="008F5ED9">
        <w:rPr>
          <w:rFonts w:ascii="Arial" w:hAnsi="Arial" w:cs="Arial"/>
          <w:sz w:val="24"/>
          <w:szCs w:val="24"/>
        </w:rPr>
        <w:t xml:space="preserve">(hubo un total de 20.535 frases) </w:t>
      </w:r>
      <w:r w:rsidRPr="008F5ED9">
        <w:rPr>
          <w:rFonts w:ascii="Arial" w:hAnsi="Arial" w:cs="Arial"/>
          <w:sz w:val="24"/>
          <w:szCs w:val="24"/>
        </w:rPr>
        <w:t xml:space="preserve">en el que se recogían las once razones por las que el aula consideraba necesario tener ese “Día de la Ilusión”. </w:t>
      </w:r>
    </w:p>
    <w:p w:rsidR="00D86749" w:rsidRPr="008F5ED9" w:rsidRDefault="00D86749" w:rsidP="00FF6D48">
      <w:pPr>
        <w:autoSpaceDE w:val="0"/>
        <w:autoSpaceDN w:val="0"/>
        <w:spacing w:before="120" w:after="240" w:line="240" w:lineRule="auto"/>
        <w:jc w:val="both"/>
        <w:rPr>
          <w:rFonts w:ascii="Arial" w:hAnsi="Arial" w:cs="Arial"/>
          <w:sz w:val="24"/>
          <w:szCs w:val="24"/>
        </w:rPr>
      </w:pPr>
      <w:r w:rsidRPr="008F5ED9">
        <w:rPr>
          <w:rFonts w:ascii="Arial" w:hAnsi="Arial" w:cs="Arial"/>
          <w:sz w:val="24"/>
          <w:szCs w:val="24"/>
        </w:rPr>
        <w:t xml:space="preserve">En la 30 edición el concurso salió a las calles, y los alumnos reivindicaron la necesidad de tener un día para celebrar la ilusión, motivo por el cual en diferentes ciudades del territorio nacional se realizaron diversos actos como plantadas de semillas por la ilusión, y solicitar el apoyo </w:t>
      </w:r>
      <w:r w:rsidR="008F5ED9" w:rsidRPr="008F5ED9">
        <w:rPr>
          <w:rFonts w:ascii="Arial" w:hAnsi="Arial" w:cs="Arial"/>
          <w:sz w:val="24"/>
          <w:szCs w:val="24"/>
        </w:rPr>
        <w:t>de los parlamentos autonómicos.</w:t>
      </w:r>
    </w:p>
    <w:p w:rsidR="00D86749" w:rsidRPr="008F5ED9" w:rsidRDefault="00D86749" w:rsidP="00F134BA">
      <w:pPr>
        <w:autoSpaceDE w:val="0"/>
        <w:autoSpaceDN w:val="0"/>
        <w:spacing w:after="0" w:line="240" w:lineRule="auto"/>
        <w:jc w:val="both"/>
        <w:rPr>
          <w:rFonts w:ascii="Arial" w:hAnsi="Arial" w:cs="Arial"/>
          <w:sz w:val="24"/>
          <w:szCs w:val="24"/>
        </w:rPr>
      </w:pPr>
      <w:r w:rsidRPr="008F5ED9">
        <w:rPr>
          <w:rFonts w:ascii="Arial" w:hAnsi="Arial" w:cs="Arial"/>
          <w:sz w:val="24"/>
          <w:szCs w:val="24"/>
        </w:rPr>
        <w:t xml:space="preserve">Durante el otoño de 2014 todavía se llevó a cabo un acto emanado de este concurso, ya que los alumnos de una de las aulas ganadoras entregaron en el Congreso de los Diputados las firmas recogidas como apoyo al Día de la Ilusión. </w:t>
      </w:r>
    </w:p>
    <w:p w:rsidR="00E315EE" w:rsidRPr="0022051D" w:rsidRDefault="0022051D" w:rsidP="00B83CEF">
      <w:pPr>
        <w:pStyle w:val="Ttulo2"/>
        <w:spacing w:before="360" w:after="240" w:line="240" w:lineRule="auto"/>
        <w:ind w:left="578" w:hanging="578"/>
        <w:rPr>
          <w:rFonts w:ascii="Arial" w:hAnsi="Arial" w:cs="Arial"/>
          <w:color w:val="auto"/>
          <w:sz w:val="24"/>
          <w:szCs w:val="24"/>
        </w:rPr>
      </w:pPr>
      <w:bookmarkStart w:id="925" w:name="_Toc387417622"/>
      <w:bookmarkStart w:id="926" w:name="_Toc420319732"/>
      <w:r w:rsidRPr="0022051D">
        <w:rPr>
          <w:rFonts w:ascii="Arial" w:hAnsi="Arial" w:cs="Arial"/>
          <w:color w:val="auto"/>
          <w:sz w:val="24"/>
          <w:szCs w:val="24"/>
        </w:rPr>
        <w:t xml:space="preserve">Beca Fundación ONCE-Fundación </w:t>
      </w:r>
      <w:r w:rsidR="00E315EE" w:rsidRPr="0022051D">
        <w:rPr>
          <w:rFonts w:ascii="Arial" w:hAnsi="Arial" w:cs="Arial"/>
          <w:color w:val="auto"/>
          <w:sz w:val="24"/>
          <w:szCs w:val="24"/>
        </w:rPr>
        <w:t>Colegios del Mundo Unido</w:t>
      </w:r>
      <w:bookmarkEnd w:id="925"/>
      <w:bookmarkEnd w:id="926"/>
    </w:p>
    <w:p w:rsidR="0022051D" w:rsidRPr="00FF6D48" w:rsidRDefault="0022051D" w:rsidP="0022051D">
      <w:pPr>
        <w:spacing w:before="240" w:after="240" w:line="240" w:lineRule="auto"/>
        <w:jc w:val="both"/>
        <w:rPr>
          <w:rStyle w:val="Textoennegrita"/>
          <w:rFonts w:ascii="Arial" w:hAnsi="Arial" w:cs="Arial"/>
          <w:b w:val="0"/>
          <w:color w:val="000000"/>
          <w:sz w:val="24"/>
          <w:szCs w:val="24"/>
        </w:rPr>
      </w:pPr>
      <w:r w:rsidRPr="00FF6D48">
        <w:rPr>
          <w:rStyle w:val="Textoennegrita"/>
          <w:rFonts w:ascii="Arial" w:hAnsi="Arial" w:cs="Arial"/>
          <w:b w:val="0"/>
          <w:color w:val="000000"/>
          <w:sz w:val="24"/>
          <w:szCs w:val="24"/>
        </w:rPr>
        <w:t>La Fundación ONCE lleva colaborando con esta entidad desde el año 1996 y ha financiado 23 becas para alumnos con discapacidad. La financiación aportada por Fundación ONCE se destina a la concesión de una beca de estudios para bachillerato internacional en uno de los Colegios del Mundo Unido para un alumno/a con discapacidad. Durante el año 2014 se ha continuado con la beca comprometida en la selección anterior en el periodo 2013-2015 (dos cursos lectivos) por la que la estudiante becada se encuentra cursando el 2º año de Bachillerato Internacional en Singapur. A lo largo del último trimestre de 2013 se llevó a cabo una exhaustiva labor de difusión de la existencia de la beca de cara a captar candidatos/as con discapacidad para la selección de un nuevo becario  en el mes de marzo de 2014.</w:t>
      </w:r>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27" w:name="_Toc387417623"/>
      <w:bookmarkStart w:id="928" w:name="_Toc420319733"/>
      <w:r w:rsidRPr="007354C5">
        <w:rPr>
          <w:rFonts w:ascii="Arial" w:hAnsi="Arial" w:cs="Arial"/>
          <w:color w:val="auto"/>
          <w:sz w:val="24"/>
          <w:szCs w:val="24"/>
        </w:rPr>
        <w:t>Ruta BBVA</w:t>
      </w:r>
      <w:bookmarkEnd w:id="927"/>
      <w:bookmarkEnd w:id="928"/>
      <w:r w:rsidRPr="007354C5">
        <w:rPr>
          <w:rFonts w:ascii="Arial" w:hAnsi="Arial" w:cs="Arial"/>
          <w:color w:val="auto"/>
          <w:sz w:val="24"/>
          <w:szCs w:val="24"/>
        </w:rPr>
        <w:t xml:space="preserve"> </w:t>
      </w:r>
    </w:p>
    <w:p w:rsidR="00D86749" w:rsidRPr="00B9128D" w:rsidRDefault="00D86749" w:rsidP="00D86749">
      <w:pPr>
        <w:spacing w:before="240" w:after="240" w:line="240" w:lineRule="auto"/>
        <w:jc w:val="both"/>
        <w:rPr>
          <w:rFonts w:ascii="Arial" w:hAnsi="Arial" w:cs="Arial"/>
          <w:bCs/>
          <w:sz w:val="24"/>
          <w:szCs w:val="24"/>
        </w:rPr>
      </w:pPr>
      <w:r w:rsidRPr="009F74FC">
        <w:rPr>
          <w:rFonts w:ascii="Arial" w:hAnsi="Arial" w:cs="Arial"/>
          <w:sz w:val="24"/>
          <w:szCs w:val="24"/>
        </w:rPr>
        <w:t xml:space="preserve">La Fundación ONCE, en colaboración con el CERMI en lo que se denomina el Impulso de la embajada de la discapacidad, trabaja para conseguir que personas con discapacidad participen en la Ruta BBVA. </w:t>
      </w:r>
      <w:r w:rsidRPr="009F74FC">
        <w:rPr>
          <w:rFonts w:ascii="Arial" w:hAnsi="Arial" w:cs="Arial"/>
          <w:bCs/>
          <w:sz w:val="24"/>
          <w:szCs w:val="24"/>
        </w:rPr>
        <w:t xml:space="preserve">En la expedición realizada en 2012 participaron dos personas en representación de la “Embajada de la Discapacidad”, en un total de 225 jóvenes procedentes de 54 </w:t>
      </w:r>
      <w:r w:rsidR="008F5ED9">
        <w:rPr>
          <w:rFonts w:ascii="Arial" w:hAnsi="Arial" w:cs="Arial"/>
          <w:bCs/>
          <w:sz w:val="24"/>
          <w:szCs w:val="24"/>
        </w:rPr>
        <w:t>países</w:t>
      </w:r>
      <w:r>
        <w:rPr>
          <w:rFonts w:ascii="Arial" w:hAnsi="Arial" w:cs="Arial"/>
          <w:bCs/>
          <w:sz w:val="24"/>
          <w:szCs w:val="24"/>
        </w:rPr>
        <w:t xml:space="preserve">. </w:t>
      </w:r>
      <w:r w:rsidR="008F5ED9">
        <w:rPr>
          <w:rFonts w:ascii="Arial" w:hAnsi="Arial" w:cs="Arial"/>
          <w:bCs/>
          <w:sz w:val="24"/>
          <w:szCs w:val="24"/>
        </w:rPr>
        <w:t xml:space="preserve">En la edición de 2013 no hubo </w:t>
      </w:r>
      <w:r w:rsidRPr="00B9128D">
        <w:rPr>
          <w:rFonts w:ascii="Arial" w:hAnsi="Arial" w:cs="Arial"/>
          <w:bCs/>
          <w:sz w:val="24"/>
          <w:szCs w:val="24"/>
        </w:rPr>
        <w:t>colaboración al no optar a la Ruta ningún candidato con discapacidad.</w:t>
      </w:r>
    </w:p>
    <w:p w:rsidR="00D86749" w:rsidRPr="008F5ED9" w:rsidRDefault="00D86749" w:rsidP="00D86749">
      <w:pPr>
        <w:spacing w:before="120" w:line="240" w:lineRule="auto"/>
        <w:ind w:right="119"/>
        <w:jc w:val="both"/>
        <w:rPr>
          <w:rFonts w:ascii="Arial" w:hAnsi="Arial" w:cs="Arial"/>
          <w:sz w:val="24"/>
          <w:szCs w:val="24"/>
        </w:rPr>
      </w:pPr>
      <w:r w:rsidRPr="008F5ED9">
        <w:rPr>
          <w:rFonts w:ascii="Arial" w:hAnsi="Arial" w:cs="Arial"/>
          <w:sz w:val="24"/>
          <w:szCs w:val="24"/>
        </w:rPr>
        <w:t>La Ruta BBVA volvió a poner de manifiesto en 2014 su compromiso con la inclusión y la diversidad. A la convocatoria de la Ruta BBVA 2014 ‘En busca de las fuentes del Río Amazonas’, en su categoría ‘Embajada de la Discapacidad’ se presentaron tres jóvenes cuyos trabajos fueron seleccionados por el comité de valoración</w:t>
      </w:r>
      <w:r w:rsidR="008F5ED9" w:rsidRPr="008F5ED9">
        <w:rPr>
          <w:rFonts w:ascii="Arial" w:hAnsi="Arial" w:cs="Arial"/>
          <w:sz w:val="24"/>
          <w:szCs w:val="24"/>
        </w:rPr>
        <w:t>.</w:t>
      </w:r>
      <w:r w:rsidRPr="008F5ED9">
        <w:rPr>
          <w:rFonts w:ascii="Arial" w:hAnsi="Arial" w:cs="Arial"/>
          <w:sz w:val="24"/>
          <w:szCs w:val="24"/>
        </w:rPr>
        <w:t xml:space="preserve"> </w:t>
      </w:r>
      <w:r w:rsidR="008F5ED9" w:rsidRPr="008F5ED9">
        <w:rPr>
          <w:rFonts w:ascii="Arial" w:hAnsi="Arial" w:cs="Arial"/>
          <w:sz w:val="24"/>
          <w:szCs w:val="24"/>
        </w:rPr>
        <w:t>F</w:t>
      </w:r>
      <w:r w:rsidRPr="008F5ED9">
        <w:rPr>
          <w:rFonts w:ascii="Arial" w:hAnsi="Arial" w:cs="Arial"/>
          <w:sz w:val="24"/>
          <w:szCs w:val="24"/>
        </w:rPr>
        <w:t>inalmente realizó la ruta uno de ellos.</w:t>
      </w:r>
    </w:p>
    <w:p w:rsidR="00D86749" w:rsidRPr="008F5ED9" w:rsidRDefault="00D86749" w:rsidP="00D86749">
      <w:pPr>
        <w:shd w:val="clear" w:color="auto" w:fill="FFFFFF"/>
        <w:spacing w:before="100" w:beforeAutospacing="1" w:after="150"/>
        <w:jc w:val="both"/>
        <w:rPr>
          <w:rFonts w:ascii="Arial" w:hAnsi="Arial" w:cs="Arial"/>
          <w:sz w:val="24"/>
          <w:szCs w:val="24"/>
        </w:rPr>
      </w:pPr>
      <w:r w:rsidRPr="008F5ED9">
        <w:rPr>
          <w:rFonts w:ascii="Arial" w:hAnsi="Arial" w:cs="Arial"/>
          <w:sz w:val="24"/>
          <w:szCs w:val="24"/>
        </w:rPr>
        <w:t>Por otra parte, el programa académico de la Ruta BBVA 2014 incluyó en el mes de julio una actividad de sensibilización con a</w:t>
      </w:r>
      <w:r w:rsidRPr="008F5ED9">
        <w:rPr>
          <w:rFonts w:ascii="Arial" w:hAnsi="Arial" w:cs="Arial"/>
          <w:bCs/>
          <w:sz w:val="24"/>
          <w:szCs w:val="24"/>
        </w:rPr>
        <w:t>ctividades lúdicas y deportivas, organizada con la colaboración de Fundación ONCE y el Comité Español de Representantes de Personas con Discapacidad (CERMI) en las instalaciones del Complejo Deportivo Somonte</w:t>
      </w:r>
      <w:r w:rsidR="008F5ED9">
        <w:rPr>
          <w:rFonts w:ascii="Arial" w:hAnsi="Arial" w:cs="Arial"/>
          <w:bCs/>
          <w:sz w:val="24"/>
          <w:szCs w:val="24"/>
        </w:rPr>
        <w:t>s</w:t>
      </w:r>
      <w:r w:rsidRPr="008F5ED9">
        <w:rPr>
          <w:rFonts w:ascii="Arial" w:hAnsi="Arial" w:cs="Arial"/>
          <w:bCs/>
          <w:sz w:val="24"/>
          <w:szCs w:val="24"/>
        </w:rPr>
        <w:t xml:space="preserve"> y </w:t>
      </w:r>
      <w:r w:rsidRPr="008F5ED9">
        <w:rPr>
          <w:rFonts w:ascii="Arial" w:hAnsi="Arial" w:cs="Arial"/>
          <w:sz w:val="24"/>
          <w:szCs w:val="24"/>
        </w:rPr>
        <w:t xml:space="preserve">coordinada con la Dirección de la Ruta y por la Dirección de RSE del BBVA. </w:t>
      </w:r>
    </w:p>
    <w:p w:rsidR="00D86749" w:rsidRPr="008F5ED9" w:rsidRDefault="00D86749" w:rsidP="00D86749">
      <w:pPr>
        <w:shd w:val="clear" w:color="auto" w:fill="FFFFFF"/>
        <w:spacing w:before="100" w:beforeAutospacing="1" w:after="150"/>
        <w:jc w:val="both"/>
        <w:rPr>
          <w:rFonts w:ascii="Arial" w:hAnsi="Arial" w:cs="Arial"/>
          <w:b/>
          <w:bCs/>
          <w:sz w:val="24"/>
          <w:szCs w:val="24"/>
        </w:rPr>
      </w:pPr>
      <w:r w:rsidRPr="008F5ED9">
        <w:rPr>
          <w:rFonts w:ascii="Arial" w:hAnsi="Arial" w:cs="Arial"/>
          <w:sz w:val="24"/>
          <w:szCs w:val="24"/>
        </w:rPr>
        <w:t>Los 204 jóvenes expedicionarios de entre 15 y 16 años originarios de 23 países que integraban la Ruta participaron en la actividad 'Inmersión en las capacidades', a través de una gimcana de deportes inclusivos (baloncesto en silla, fútbol ciegos, voley sentado, atletismo) así</w:t>
      </w:r>
      <w:r w:rsidR="008F5ED9" w:rsidRPr="008F5ED9">
        <w:rPr>
          <w:rFonts w:ascii="Arial" w:hAnsi="Arial" w:cs="Arial"/>
          <w:sz w:val="24"/>
          <w:szCs w:val="24"/>
        </w:rPr>
        <w:t xml:space="preserve"> como</w:t>
      </w:r>
      <w:r w:rsidRPr="008F5ED9">
        <w:rPr>
          <w:rFonts w:ascii="Arial" w:hAnsi="Arial" w:cs="Arial"/>
          <w:sz w:val="24"/>
          <w:szCs w:val="24"/>
        </w:rPr>
        <w:t xml:space="preserve"> marcha con bastón, pruebas olfativas, lengua de signos, bucles, etc... Además fueron proyectados los vídeos No te rindas nunca y Por mil razones. </w:t>
      </w:r>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29" w:name="_Toc387417624"/>
      <w:bookmarkStart w:id="930" w:name="_Toc420319734"/>
      <w:r w:rsidRPr="007354C5">
        <w:rPr>
          <w:rFonts w:ascii="Arial" w:hAnsi="Arial" w:cs="Arial"/>
          <w:color w:val="auto"/>
          <w:sz w:val="24"/>
          <w:szCs w:val="24"/>
        </w:rPr>
        <w:t>Biblioteca infantil Fundación ONCE</w:t>
      </w:r>
      <w:bookmarkEnd w:id="929"/>
      <w:bookmarkEnd w:id="930"/>
    </w:p>
    <w:p w:rsidR="00D86749" w:rsidRPr="008F5ED9" w:rsidRDefault="00D86749" w:rsidP="00D86749">
      <w:pPr>
        <w:spacing w:before="240" w:after="240" w:line="240" w:lineRule="auto"/>
        <w:jc w:val="both"/>
        <w:rPr>
          <w:rFonts w:ascii="Arial" w:hAnsi="Arial" w:cs="Arial"/>
          <w:sz w:val="24"/>
          <w:szCs w:val="24"/>
        </w:rPr>
      </w:pPr>
      <w:r w:rsidRPr="008F5ED9">
        <w:rPr>
          <w:rFonts w:ascii="Arial" w:hAnsi="Arial" w:cs="Arial"/>
          <w:sz w:val="24"/>
          <w:szCs w:val="24"/>
        </w:rPr>
        <w:t>Durante el año 2014 han sido muchos los centros educativos, los ayuntamientos y particulares que se ha dirigido a Fundación ONCE para conocer más de cerca el proyecto de “Biblioteca infantil” y la condiciones de acceso a la web que la aloja.</w:t>
      </w:r>
    </w:p>
    <w:p w:rsidR="00D86749" w:rsidRPr="008F5ED9" w:rsidRDefault="008F5ED9" w:rsidP="00D86749">
      <w:pPr>
        <w:spacing w:before="240" w:after="240" w:line="240" w:lineRule="auto"/>
        <w:jc w:val="both"/>
        <w:rPr>
          <w:rFonts w:ascii="Arial" w:hAnsi="Arial" w:cs="Arial"/>
          <w:sz w:val="24"/>
          <w:szCs w:val="24"/>
        </w:rPr>
      </w:pPr>
      <w:r w:rsidRPr="008F5ED9">
        <w:rPr>
          <w:rFonts w:ascii="Arial" w:hAnsi="Arial" w:cs="Arial"/>
          <w:sz w:val="24"/>
          <w:szCs w:val="24"/>
        </w:rPr>
        <w:t>T</w:t>
      </w:r>
      <w:r w:rsidR="00D86749" w:rsidRPr="008F5ED9">
        <w:rPr>
          <w:rFonts w:ascii="Arial" w:hAnsi="Arial" w:cs="Arial"/>
          <w:sz w:val="24"/>
          <w:szCs w:val="24"/>
        </w:rPr>
        <w:t xml:space="preserve">ambién han solicitado apoyo para organizar actos en los centros educativos para realizar jornadas escolares o municipales en las que abordar la discapacidad. </w:t>
      </w:r>
    </w:p>
    <w:p w:rsidR="00D86749" w:rsidRPr="008F5ED9" w:rsidRDefault="00D86749" w:rsidP="00D86749">
      <w:pPr>
        <w:spacing w:before="240" w:after="240" w:line="240" w:lineRule="auto"/>
        <w:jc w:val="both"/>
        <w:rPr>
          <w:rFonts w:ascii="Arial" w:hAnsi="Arial" w:cs="Arial"/>
          <w:sz w:val="24"/>
          <w:szCs w:val="24"/>
        </w:rPr>
      </w:pPr>
      <w:r w:rsidRPr="008F5ED9">
        <w:rPr>
          <w:rFonts w:ascii="Arial" w:hAnsi="Arial" w:cs="Arial"/>
          <w:sz w:val="24"/>
          <w:szCs w:val="24"/>
        </w:rPr>
        <w:t xml:space="preserve">Se ha procedido a la traducción a las lenguas oficiales españolas: catalán, euskera y gallego y al inglés para con ello acercar más a la realidad de cada comunidad autónoma, la colección de cuentos, tomando como criterio sus raíces lingüísticas. La presentación en público de esta variación en el recurso educativo se realizará en 2015. </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931" w:name="_Toc387417625"/>
      <w:bookmarkStart w:id="932" w:name="_Toc420319735"/>
      <w:r w:rsidRPr="00336119">
        <w:rPr>
          <w:rFonts w:ascii="Arial" w:hAnsi="Arial" w:cs="Arial"/>
          <w:color w:val="auto"/>
          <w:sz w:val="24"/>
          <w:szCs w:val="24"/>
        </w:rPr>
        <w:t>Promoción de la participación de personas con discapacidad en Másteres</w:t>
      </w:r>
      <w:r w:rsidR="00350C70" w:rsidRPr="00336119">
        <w:rPr>
          <w:rFonts w:ascii="Arial" w:hAnsi="Arial" w:cs="Arial"/>
          <w:color w:val="auto"/>
          <w:sz w:val="24"/>
          <w:szCs w:val="24"/>
        </w:rPr>
        <w:t xml:space="preserve">, </w:t>
      </w:r>
      <w:r w:rsidR="00350C70" w:rsidRPr="00B83CEF">
        <w:rPr>
          <w:rFonts w:ascii="Arial" w:hAnsi="Arial" w:cs="Arial"/>
          <w:color w:val="auto"/>
          <w:sz w:val="24"/>
          <w:szCs w:val="24"/>
        </w:rPr>
        <w:t>cursos de posgrado y otras enseñanzas superiores.</w:t>
      </w:r>
      <w:bookmarkEnd w:id="931"/>
      <w:bookmarkEnd w:id="932"/>
      <w:r w:rsidRPr="00B83CEF">
        <w:rPr>
          <w:rFonts w:ascii="Arial" w:hAnsi="Arial" w:cs="Arial"/>
          <w:color w:val="auto"/>
          <w:sz w:val="24"/>
          <w:szCs w:val="24"/>
        </w:rPr>
        <w:t xml:space="preserve"> </w:t>
      </w:r>
    </w:p>
    <w:p w:rsidR="00DF79BC" w:rsidRPr="008F5ED9" w:rsidRDefault="00DF79BC" w:rsidP="00DF79BC">
      <w:pPr>
        <w:spacing w:before="240" w:after="240" w:line="240" w:lineRule="auto"/>
        <w:jc w:val="both"/>
        <w:rPr>
          <w:rFonts w:ascii="Arial" w:hAnsi="Arial" w:cs="Arial"/>
          <w:sz w:val="24"/>
          <w:szCs w:val="24"/>
        </w:rPr>
      </w:pPr>
      <w:r w:rsidRPr="008F5ED9">
        <w:rPr>
          <w:rFonts w:ascii="Arial" w:hAnsi="Arial" w:cs="Arial"/>
          <w:sz w:val="24"/>
          <w:szCs w:val="24"/>
          <w:lang w:val="es-ES_tradnl"/>
        </w:rPr>
        <w:t>En el marco de la gestión del Programa Operativo Lucha contra la discrimina</w:t>
      </w:r>
      <w:r w:rsidR="008F5ED9" w:rsidRPr="008F5ED9">
        <w:rPr>
          <w:rFonts w:ascii="Arial" w:hAnsi="Arial" w:cs="Arial"/>
          <w:sz w:val="24"/>
          <w:szCs w:val="24"/>
          <w:lang w:val="es-ES_tradnl"/>
        </w:rPr>
        <w:t>ción, cofinanciado por el Fondo</w:t>
      </w:r>
      <w:r w:rsidRPr="008F5ED9">
        <w:rPr>
          <w:rFonts w:ascii="Arial" w:hAnsi="Arial" w:cs="Arial"/>
          <w:sz w:val="24"/>
          <w:szCs w:val="24"/>
          <w:lang w:val="es-ES_tradnl"/>
        </w:rPr>
        <w:t xml:space="preserve"> Social Europeo, y con el objetivo de impulsar </w:t>
      </w:r>
      <w:r w:rsidRPr="008F5ED9">
        <w:rPr>
          <w:rFonts w:ascii="Arial" w:hAnsi="Arial" w:cs="Arial"/>
          <w:sz w:val="24"/>
          <w:szCs w:val="24"/>
        </w:rPr>
        <w:t xml:space="preserve">los programas de formación para perfiles universitarios, titulados medios y superiores, se han concedido becas para la realización de las siguientes acciones: </w:t>
      </w:r>
    </w:p>
    <w:p w:rsidR="00DF79BC" w:rsidRPr="008F5ED9" w:rsidRDefault="00DF79BC" w:rsidP="00DF79BC">
      <w:pPr>
        <w:numPr>
          <w:ilvl w:val="0"/>
          <w:numId w:val="19"/>
        </w:numPr>
        <w:spacing w:before="240" w:after="240" w:line="240" w:lineRule="auto"/>
        <w:ind w:left="567"/>
        <w:jc w:val="both"/>
        <w:rPr>
          <w:rFonts w:ascii="Arial" w:hAnsi="Arial" w:cs="Arial"/>
          <w:sz w:val="24"/>
          <w:szCs w:val="24"/>
        </w:rPr>
      </w:pPr>
      <w:r w:rsidRPr="008F5ED9">
        <w:rPr>
          <w:rFonts w:ascii="Arial" w:hAnsi="Arial" w:cs="Arial"/>
          <w:b/>
          <w:bCs/>
          <w:sz w:val="24"/>
          <w:szCs w:val="24"/>
        </w:rPr>
        <w:t>Máster en Administración y Dirección de Empresas edición 2012-2013</w:t>
      </w:r>
      <w:r w:rsidRPr="008F5ED9">
        <w:rPr>
          <w:rFonts w:ascii="Arial" w:hAnsi="Arial" w:cs="Arial"/>
          <w:sz w:val="24"/>
          <w:szCs w:val="24"/>
        </w:rPr>
        <w:t xml:space="preserve"> con la Universidad Pontificia Comillas. Fecha inicio: 08/10/2012, fecha fin parte lectiva: 20/12/2013. Fecha fin parte práctica: 31/08/2014. De los 14 alumnos finales que han realizado el proceso de prácticas en el año 2014, al cierre del ejercicio estaban trabajando 12 y los otros dos participando en procesos de selección.</w:t>
      </w:r>
      <w:r w:rsidRPr="008F5ED9">
        <w:rPr>
          <w:rFonts w:ascii="Arial" w:hAnsi="Arial" w:cs="Arial"/>
          <w:sz w:val="24"/>
          <w:szCs w:val="24"/>
          <w:highlight w:val="yellow"/>
        </w:rPr>
        <w:t xml:space="preserve"> </w:t>
      </w:r>
    </w:p>
    <w:p w:rsidR="00DF79BC" w:rsidRPr="008F5ED9" w:rsidRDefault="00DF79BC" w:rsidP="00DF79BC">
      <w:pPr>
        <w:numPr>
          <w:ilvl w:val="0"/>
          <w:numId w:val="19"/>
        </w:numPr>
        <w:spacing w:before="240" w:after="240" w:line="240" w:lineRule="auto"/>
        <w:ind w:left="567"/>
        <w:jc w:val="both"/>
        <w:rPr>
          <w:rFonts w:ascii="Arial" w:hAnsi="Arial" w:cs="Arial"/>
          <w:sz w:val="24"/>
          <w:szCs w:val="24"/>
        </w:rPr>
      </w:pPr>
      <w:r w:rsidRPr="008F5ED9">
        <w:rPr>
          <w:rFonts w:ascii="Arial" w:hAnsi="Arial" w:cs="Arial"/>
          <w:b/>
          <w:bCs/>
          <w:sz w:val="24"/>
          <w:szCs w:val="24"/>
        </w:rPr>
        <w:t>Máster en Administración y Dirección de Empresas edición 2013-2014</w:t>
      </w:r>
      <w:r w:rsidRPr="008F5ED9">
        <w:rPr>
          <w:rFonts w:ascii="Arial" w:hAnsi="Arial" w:cs="Arial"/>
          <w:sz w:val="24"/>
          <w:szCs w:val="24"/>
        </w:rPr>
        <w:t xml:space="preserve"> con la Universidad Pontificia Comillas. Fecha inicio: 30/09/2013, fecha fin parte lectiva: 19/12/2014. Fecha fin parte práctica: 31/08/2015. Número de alumnos que están cursando la parte práctica: 15.</w:t>
      </w:r>
      <w:r w:rsidRPr="008F5ED9">
        <w:rPr>
          <w:rFonts w:ascii="Arial" w:hAnsi="Arial" w:cs="Arial"/>
          <w:sz w:val="24"/>
          <w:szCs w:val="24"/>
          <w:highlight w:val="yellow"/>
        </w:rPr>
        <w:t xml:space="preserve"> </w:t>
      </w:r>
    </w:p>
    <w:p w:rsidR="00DF79BC" w:rsidRPr="008F5ED9" w:rsidRDefault="00DF79BC" w:rsidP="00DF79BC">
      <w:pPr>
        <w:numPr>
          <w:ilvl w:val="0"/>
          <w:numId w:val="19"/>
        </w:numPr>
        <w:spacing w:before="240" w:after="240" w:line="240" w:lineRule="auto"/>
        <w:ind w:left="567"/>
        <w:jc w:val="both"/>
        <w:rPr>
          <w:rFonts w:ascii="Arial" w:hAnsi="Arial" w:cs="Arial"/>
          <w:sz w:val="24"/>
          <w:szCs w:val="24"/>
        </w:rPr>
      </w:pPr>
      <w:r w:rsidRPr="008F5ED9">
        <w:rPr>
          <w:rFonts w:ascii="Arial" w:hAnsi="Arial" w:cs="Arial"/>
          <w:b/>
          <w:bCs/>
          <w:sz w:val="24"/>
          <w:szCs w:val="24"/>
        </w:rPr>
        <w:t>Máster en el Centro de Estudios Garrigues</w:t>
      </w:r>
      <w:r w:rsidRPr="008F5ED9">
        <w:rPr>
          <w:rFonts w:ascii="Arial" w:hAnsi="Arial" w:cs="Arial"/>
          <w:sz w:val="24"/>
          <w:szCs w:val="24"/>
        </w:rPr>
        <w:t xml:space="preserve">: En el año 2014 han finalizado los tres alumnos becados en la </w:t>
      </w:r>
      <w:r w:rsidRPr="008F5ED9">
        <w:rPr>
          <w:rFonts w:ascii="Arial" w:hAnsi="Arial" w:cs="Arial"/>
          <w:b/>
          <w:sz w:val="24"/>
          <w:szCs w:val="24"/>
        </w:rPr>
        <w:t>Edición 2013/2014</w:t>
      </w:r>
      <w:r w:rsidRPr="008F5ED9">
        <w:rPr>
          <w:rFonts w:ascii="Arial" w:hAnsi="Arial" w:cs="Arial"/>
          <w:sz w:val="24"/>
          <w:szCs w:val="24"/>
        </w:rPr>
        <w:t>:</w:t>
      </w:r>
      <w:r w:rsidR="007C2E67">
        <w:rPr>
          <w:rFonts w:ascii="Arial" w:hAnsi="Arial" w:cs="Arial"/>
          <w:sz w:val="24"/>
          <w:szCs w:val="24"/>
        </w:rPr>
        <w:t xml:space="preserve"> uno </w:t>
      </w:r>
      <w:r w:rsidRPr="008F5ED9">
        <w:rPr>
          <w:rFonts w:ascii="Arial" w:hAnsi="Arial" w:cs="Arial"/>
          <w:sz w:val="24"/>
          <w:szCs w:val="24"/>
        </w:rPr>
        <w:t xml:space="preserve">en el Máster de Asesoría Jurídico-Laboral que se incorporó laboralmente, y </w:t>
      </w:r>
      <w:r w:rsidR="007C2E67">
        <w:rPr>
          <w:rFonts w:ascii="Arial" w:hAnsi="Arial" w:cs="Arial"/>
          <w:sz w:val="24"/>
          <w:szCs w:val="24"/>
        </w:rPr>
        <w:t xml:space="preserve">dos </w:t>
      </w:r>
      <w:r w:rsidRPr="008F5ED9">
        <w:rPr>
          <w:rFonts w:ascii="Arial" w:hAnsi="Arial" w:cs="Arial"/>
          <w:sz w:val="24"/>
          <w:szCs w:val="24"/>
        </w:rPr>
        <w:t xml:space="preserve">Becas en el Máster en Banca y Finanzas, de los cuales uno se incorporó a trabajar y el otro está participando en procesos de selección. Además en la </w:t>
      </w:r>
      <w:r w:rsidRPr="008F5ED9">
        <w:rPr>
          <w:rFonts w:ascii="Arial" w:hAnsi="Arial" w:cs="Arial"/>
          <w:b/>
          <w:sz w:val="24"/>
          <w:szCs w:val="24"/>
        </w:rPr>
        <w:t>Edición 2014/2015</w:t>
      </w:r>
      <w:r w:rsidR="008F5ED9" w:rsidRPr="008F5ED9">
        <w:rPr>
          <w:rFonts w:ascii="Arial" w:hAnsi="Arial" w:cs="Arial"/>
          <w:b/>
          <w:sz w:val="24"/>
          <w:szCs w:val="24"/>
        </w:rPr>
        <w:t xml:space="preserve"> </w:t>
      </w:r>
      <w:r w:rsidR="008F5ED9" w:rsidRPr="008F5ED9">
        <w:rPr>
          <w:rFonts w:ascii="Arial" w:hAnsi="Arial" w:cs="Arial"/>
          <w:sz w:val="24"/>
          <w:szCs w:val="24"/>
        </w:rPr>
        <w:t>se han concedido</w:t>
      </w:r>
      <w:r w:rsidRPr="008F5ED9">
        <w:rPr>
          <w:rFonts w:ascii="Arial" w:hAnsi="Arial" w:cs="Arial"/>
          <w:sz w:val="24"/>
          <w:szCs w:val="24"/>
        </w:rPr>
        <w:t xml:space="preserve"> dos nuevas becas en las siguientes especialidades</w:t>
      </w:r>
      <w:r w:rsidR="008F5ED9">
        <w:rPr>
          <w:rFonts w:ascii="Arial" w:hAnsi="Arial" w:cs="Arial"/>
          <w:sz w:val="24"/>
          <w:szCs w:val="24"/>
        </w:rPr>
        <w:t>:</w:t>
      </w:r>
      <w:r w:rsidRPr="008F5ED9">
        <w:rPr>
          <w:rFonts w:ascii="Arial" w:hAnsi="Arial" w:cs="Arial"/>
          <w:sz w:val="24"/>
          <w:szCs w:val="24"/>
        </w:rPr>
        <w:t xml:space="preserve"> Prácticas Jurídico–Laboral y Recursos Humanos. </w:t>
      </w:r>
    </w:p>
    <w:p w:rsidR="00DF79BC" w:rsidRPr="008F5ED9" w:rsidRDefault="00DF79BC" w:rsidP="00DF79BC">
      <w:pPr>
        <w:spacing w:before="240" w:after="240" w:line="240" w:lineRule="auto"/>
        <w:jc w:val="both"/>
        <w:rPr>
          <w:rFonts w:ascii="Arial" w:hAnsi="Arial" w:cs="Arial"/>
          <w:bCs/>
          <w:sz w:val="24"/>
          <w:szCs w:val="24"/>
        </w:rPr>
      </w:pPr>
      <w:r w:rsidRPr="008F5ED9">
        <w:rPr>
          <w:rFonts w:ascii="Arial" w:hAnsi="Arial" w:cs="Arial"/>
          <w:bCs/>
          <w:sz w:val="24"/>
          <w:szCs w:val="24"/>
        </w:rPr>
        <w:t>Asimismo fuera de la gestión del programa Operativo Fundación ONCE ha becado en los siguientes cursos:</w:t>
      </w:r>
    </w:p>
    <w:p w:rsidR="00E315EE" w:rsidRPr="00125FED" w:rsidRDefault="00E315EE" w:rsidP="00DF79BC">
      <w:pPr>
        <w:numPr>
          <w:ilvl w:val="0"/>
          <w:numId w:val="19"/>
        </w:numPr>
        <w:spacing w:before="240" w:after="240" w:line="240" w:lineRule="auto"/>
        <w:ind w:left="567"/>
        <w:jc w:val="both"/>
        <w:rPr>
          <w:rFonts w:ascii="Arial" w:hAnsi="Arial" w:cs="Arial"/>
          <w:color w:val="D9D9D9" w:themeColor="background1" w:themeShade="D9"/>
          <w:sz w:val="24"/>
          <w:szCs w:val="24"/>
          <w:lang w:val="es-ES_tradnl"/>
        </w:rPr>
      </w:pPr>
      <w:r w:rsidRPr="00336119">
        <w:rPr>
          <w:rFonts w:ascii="Arial" w:hAnsi="Arial" w:cs="Arial"/>
          <w:b/>
          <w:bCs/>
          <w:sz w:val="24"/>
          <w:szCs w:val="24"/>
        </w:rPr>
        <w:t>Máster Executive en Economía Social 2013-2014</w:t>
      </w:r>
      <w:r w:rsidRPr="00336119">
        <w:rPr>
          <w:rFonts w:ascii="Arial" w:hAnsi="Arial" w:cs="Arial"/>
          <w:sz w:val="24"/>
          <w:szCs w:val="24"/>
        </w:rPr>
        <w:t xml:space="preserve"> impartido por la </w:t>
      </w:r>
      <w:r w:rsidRPr="00336119">
        <w:rPr>
          <w:rFonts w:ascii="Arial" w:hAnsi="Arial" w:cs="Arial"/>
          <w:sz w:val="24"/>
          <w:szCs w:val="24"/>
          <w:lang w:val="es-ES_tradnl"/>
        </w:rPr>
        <w:t>Escuela de Organización Industrial del Ministerio de Industria, Energía y Turismo</w:t>
      </w:r>
      <w:r w:rsidRPr="00336119">
        <w:rPr>
          <w:rFonts w:ascii="Arial" w:hAnsi="Arial" w:cs="Arial"/>
          <w:sz w:val="24"/>
          <w:szCs w:val="24"/>
        </w:rPr>
        <w:t xml:space="preserve"> (EOI). </w:t>
      </w:r>
      <w:r w:rsidRPr="00336119">
        <w:rPr>
          <w:rFonts w:ascii="Arial" w:hAnsi="Arial" w:cs="Arial"/>
          <w:bCs/>
          <w:sz w:val="24"/>
          <w:szCs w:val="24"/>
        </w:rPr>
        <w:t>Fecha inicio:</w:t>
      </w:r>
      <w:r w:rsidRPr="00336119">
        <w:rPr>
          <w:rFonts w:ascii="Arial" w:hAnsi="Arial" w:cs="Arial"/>
          <w:sz w:val="24"/>
          <w:szCs w:val="24"/>
        </w:rPr>
        <w:t xml:space="preserve"> 27/11/2013, </w:t>
      </w:r>
      <w:r w:rsidRPr="00336119">
        <w:rPr>
          <w:rFonts w:ascii="Arial" w:hAnsi="Arial" w:cs="Arial"/>
          <w:bCs/>
          <w:sz w:val="24"/>
          <w:szCs w:val="24"/>
        </w:rPr>
        <w:t xml:space="preserve">fecha fin: </w:t>
      </w:r>
      <w:r w:rsidR="00125FED">
        <w:rPr>
          <w:rFonts w:ascii="Arial" w:hAnsi="Arial" w:cs="Arial"/>
          <w:sz w:val="24"/>
          <w:szCs w:val="24"/>
        </w:rPr>
        <w:t>1</w:t>
      </w:r>
      <w:r w:rsidRPr="00336119">
        <w:rPr>
          <w:rFonts w:ascii="Arial" w:hAnsi="Arial" w:cs="Arial"/>
          <w:sz w:val="24"/>
          <w:szCs w:val="24"/>
        </w:rPr>
        <w:t>/11/2014. Ha</w:t>
      </w:r>
      <w:r w:rsidR="009F2F82">
        <w:rPr>
          <w:rFonts w:ascii="Arial" w:hAnsi="Arial" w:cs="Arial"/>
          <w:sz w:val="24"/>
          <w:szCs w:val="24"/>
        </w:rPr>
        <w:t xml:space="preserve"> sido </w:t>
      </w:r>
      <w:r w:rsidR="009F2F82" w:rsidRPr="0022051D">
        <w:rPr>
          <w:rFonts w:ascii="Arial" w:hAnsi="Arial" w:cs="Arial"/>
          <w:sz w:val="24"/>
          <w:szCs w:val="24"/>
        </w:rPr>
        <w:t xml:space="preserve">cursado por </w:t>
      </w:r>
      <w:r w:rsidRPr="0022051D">
        <w:rPr>
          <w:rFonts w:ascii="Arial" w:hAnsi="Arial" w:cs="Arial"/>
          <w:sz w:val="24"/>
          <w:szCs w:val="24"/>
        </w:rPr>
        <w:t>10 alumnos</w:t>
      </w:r>
      <w:r w:rsidR="00960DAF">
        <w:rPr>
          <w:rFonts w:ascii="Arial" w:hAnsi="Arial" w:cs="Arial"/>
          <w:sz w:val="24"/>
          <w:szCs w:val="24"/>
        </w:rPr>
        <w:t xml:space="preserve"> becados</w:t>
      </w:r>
      <w:r w:rsidR="009F2F82">
        <w:rPr>
          <w:rFonts w:ascii="Arial" w:hAnsi="Arial" w:cs="Arial"/>
          <w:sz w:val="24"/>
          <w:szCs w:val="24"/>
        </w:rPr>
        <w:t>.</w:t>
      </w:r>
    </w:p>
    <w:p w:rsidR="00125FED" w:rsidRPr="009F2F82" w:rsidRDefault="00125FED" w:rsidP="00DF79BC">
      <w:pPr>
        <w:numPr>
          <w:ilvl w:val="0"/>
          <w:numId w:val="19"/>
        </w:numPr>
        <w:spacing w:before="240" w:after="240" w:line="240" w:lineRule="auto"/>
        <w:ind w:left="567"/>
        <w:jc w:val="both"/>
        <w:rPr>
          <w:rFonts w:ascii="Arial" w:hAnsi="Arial" w:cs="Arial"/>
          <w:color w:val="D9D9D9" w:themeColor="background1" w:themeShade="D9"/>
          <w:sz w:val="24"/>
          <w:szCs w:val="24"/>
          <w:lang w:val="es-ES_tradnl"/>
        </w:rPr>
      </w:pPr>
      <w:r w:rsidRPr="009F2F82">
        <w:rPr>
          <w:rFonts w:ascii="Arial" w:eastAsia="Times New Roman" w:hAnsi="Arial" w:cs="Arial"/>
          <w:sz w:val="24"/>
          <w:szCs w:val="24"/>
        </w:rPr>
        <w:t xml:space="preserve"> </w:t>
      </w:r>
      <w:r w:rsidRPr="009F2F82">
        <w:rPr>
          <w:rFonts w:ascii="Arial" w:hAnsi="Arial" w:cs="Arial"/>
          <w:b/>
          <w:bCs/>
          <w:sz w:val="24"/>
          <w:szCs w:val="24"/>
        </w:rPr>
        <w:t xml:space="preserve">Máster Executive en Economía Social 2014-2015 </w:t>
      </w:r>
      <w:r w:rsidRPr="009F2F82">
        <w:rPr>
          <w:rFonts w:ascii="Arial" w:hAnsi="Arial" w:cs="Arial"/>
          <w:bCs/>
          <w:sz w:val="24"/>
          <w:szCs w:val="24"/>
        </w:rPr>
        <w:t xml:space="preserve">impartido por la Escuela de Organización Industrial del Ministerio de Industria, Energía y Turismo (EOI). </w:t>
      </w:r>
      <w:r w:rsidR="009F2F82" w:rsidRPr="0022051D">
        <w:rPr>
          <w:rFonts w:ascii="Arial" w:hAnsi="Arial" w:cs="Arial"/>
          <w:bCs/>
          <w:sz w:val="24"/>
          <w:szCs w:val="24"/>
        </w:rPr>
        <w:t>12 alumnos</w:t>
      </w:r>
      <w:r w:rsidR="00960DAF">
        <w:rPr>
          <w:rFonts w:ascii="Arial" w:hAnsi="Arial" w:cs="Arial"/>
          <w:bCs/>
          <w:sz w:val="24"/>
          <w:szCs w:val="24"/>
        </w:rPr>
        <w:t xml:space="preserve"> becados</w:t>
      </w:r>
      <w:r w:rsidR="009F2F82" w:rsidRPr="0022051D">
        <w:rPr>
          <w:rFonts w:ascii="Arial" w:hAnsi="Arial" w:cs="Arial"/>
          <w:bCs/>
          <w:sz w:val="24"/>
          <w:szCs w:val="24"/>
        </w:rPr>
        <w:t xml:space="preserve"> iniciaron</w:t>
      </w:r>
      <w:r w:rsidR="009F2F82" w:rsidRPr="009443CF">
        <w:rPr>
          <w:rFonts w:ascii="Arial" w:hAnsi="Arial" w:cs="Arial"/>
          <w:bCs/>
          <w:sz w:val="24"/>
          <w:szCs w:val="24"/>
        </w:rPr>
        <w:t xml:space="preserve"> esta formación el 26 de noviembre de 2014 prevista terminar en n</w:t>
      </w:r>
      <w:r w:rsidRPr="009443CF">
        <w:rPr>
          <w:rFonts w:ascii="Arial" w:hAnsi="Arial" w:cs="Arial"/>
          <w:bCs/>
          <w:sz w:val="24"/>
          <w:szCs w:val="24"/>
        </w:rPr>
        <w:t>oviembre</w:t>
      </w:r>
      <w:r w:rsidR="009F2F82" w:rsidRPr="009443CF">
        <w:rPr>
          <w:rFonts w:ascii="Arial" w:hAnsi="Arial" w:cs="Arial"/>
          <w:bCs/>
          <w:sz w:val="24"/>
          <w:szCs w:val="24"/>
        </w:rPr>
        <w:t xml:space="preserve"> de </w:t>
      </w:r>
      <w:r w:rsidRPr="009443CF">
        <w:rPr>
          <w:rFonts w:ascii="Arial" w:hAnsi="Arial" w:cs="Arial"/>
          <w:bCs/>
          <w:sz w:val="24"/>
          <w:szCs w:val="24"/>
        </w:rPr>
        <w:t xml:space="preserve"> 2015</w:t>
      </w:r>
      <w:r w:rsidR="00B3583A">
        <w:rPr>
          <w:rFonts w:ascii="Arial" w:hAnsi="Arial" w:cs="Arial"/>
          <w:bCs/>
          <w:sz w:val="24"/>
          <w:szCs w:val="24"/>
        </w:rPr>
        <w:t>.</w:t>
      </w:r>
      <w:r w:rsidRPr="009F2F82">
        <w:rPr>
          <w:rFonts w:ascii="Arial" w:hAnsi="Arial" w:cs="Arial"/>
          <w:bCs/>
          <w:sz w:val="24"/>
          <w:szCs w:val="24"/>
        </w:rPr>
        <w:t xml:space="preserve"> </w:t>
      </w:r>
    </w:p>
    <w:p w:rsidR="003A27E6" w:rsidRPr="0022051D" w:rsidRDefault="003A27E6" w:rsidP="00DF79BC">
      <w:pPr>
        <w:numPr>
          <w:ilvl w:val="0"/>
          <w:numId w:val="19"/>
        </w:numPr>
        <w:spacing w:before="240" w:after="240" w:line="240" w:lineRule="auto"/>
        <w:ind w:left="567"/>
        <w:jc w:val="both"/>
        <w:rPr>
          <w:rFonts w:ascii="Arial" w:hAnsi="Arial" w:cs="Arial"/>
          <w:color w:val="D9D9D9" w:themeColor="background1" w:themeShade="D9"/>
          <w:sz w:val="24"/>
          <w:szCs w:val="24"/>
        </w:rPr>
      </w:pPr>
      <w:r w:rsidRPr="0022051D">
        <w:rPr>
          <w:rFonts w:ascii="Arial" w:hAnsi="Arial" w:cs="Arial"/>
          <w:b/>
          <w:color w:val="000000"/>
          <w:sz w:val="24"/>
          <w:szCs w:val="24"/>
          <w:lang w:val="en-US"/>
        </w:rPr>
        <w:t xml:space="preserve">Executive MBA </w:t>
      </w:r>
      <w:r w:rsidRPr="0022051D">
        <w:rPr>
          <w:rFonts w:ascii="Arial" w:hAnsi="Arial" w:cs="Arial"/>
          <w:color w:val="000000"/>
          <w:sz w:val="24"/>
          <w:szCs w:val="24"/>
          <w:lang w:val="en-US"/>
        </w:rPr>
        <w:t>impartido por</w:t>
      </w:r>
      <w:r w:rsidRPr="0022051D">
        <w:rPr>
          <w:rFonts w:ascii="Arial" w:hAnsi="Arial" w:cs="Arial"/>
          <w:b/>
          <w:color w:val="000000"/>
          <w:sz w:val="24"/>
          <w:szCs w:val="24"/>
          <w:lang w:val="en-US"/>
        </w:rPr>
        <w:t xml:space="preserve"> IESE </w:t>
      </w:r>
      <w:r w:rsidR="0022051D" w:rsidRPr="0022051D">
        <w:rPr>
          <w:rFonts w:ascii="Arial" w:hAnsi="Arial" w:cs="Arial"/>
          <w:b/>
          <w:color w:val="000000"/>
          <w:sz w:val="24"/>
          <w:szCs w:val="24"/>
          <w:lang w:val="en-US"/>
        </w:rPr>
        <w:t>B</w:t>
      </w:r>
      <w:r w:rsidRPr="0022051D">
        <w:rPr>
          <w:rFonts w:ascii="Arial" w:hAnsi="Arial" w:cs="Arial"/>
          <w:b/>
          <w:color w:val="000000"/>
          <w:sz w:val="24"/>
          <w:szCs w:val="24"/>
          <w:lang w:val="en-US"/>
        </w:rPr>
        <w:t xml:space="preserve">usiness </w:t>
      </w:r>
      <w:r w:rsidR="0022051D" w:rsidRPr="0022051D">
        <w:rPr>
          <w:rFonts w:ascii="Arial" w:hAnsi="Arial" w:cs="Arial"/>
          <w:b/>
          <w:color w:val="000000"/>
          <w:sz w:val="24"/>
          <w:szCs w:val="24"/>
          <w:lang w:val="en-US"/>
        </w:rPr>
        <w:t>S</w:t>
      </w:r>
      <w:r w:rsidRPr="0022051D">
        <w:rPr>
          <w:rFonts w:ascii="Arial" w:hAnsi="Arial" w:cs="Arial"/>
          <w:b/>
          <w:color w:val="000000"/>
          <w:sz w:val="24"/>
          <w:szCs w:val="24"/>
          <w:lang w:val="en-US"/>
        </w:rPr>
        <w:t>chool.</w:t>
      </w:r>
      <w:r w:rsidRPr="0022051D">
        <w:rPr>
          <w:rFonts w:ascii="Arial" w:hAnsi="Arial" w:cs="Arial"/>
          <w:color w:val="000000"/>
          <w:sz w:val="24"/>
          <w:szCs w:val="24"/>
          <w:lang w:val="en-US"/>
        </w:rPr>
        <w:t xml:space="preserve"> </w:t>
      </w:r>
      <w:r w:rsidRPr="0022051D">
        <w:rPr>
          <w:rFonts w:ascii="Arial" w:hAnsi="Arial" w:cs="Arial"/>
          <w:color w:val="000000"/>
          <w:sz w:val="24"/>
          <w:szCs w:val="24"/>
        </w:rPr>
        <w:t>En la edición 201</w:t>
      </w:r>
      <w:r w:rsidR="0022051D" w:rsidRPr="0022051D">
        <w:rPr>
          <w:rFonts w:ascii="Arial" w:hAnsi="Arial" w:cs="Arial"/>
          <w:color w:val="000000"/>
          <w:sz w:val="24"/>
          <w:szCs w:val="24"/>
        </w:rPr>
        <w:t>4</w:t>
      </w:r>
      <w:r w:rsidRPr="0022051D">
        <w:rPr>
          <w:rFonts w:ascii="Arial" w:hAnsi="Arial" w:cs="Arial"/>
          <w:color w:val="000000"/>
          <w:sz w:val="24"/>
          <w:szCs w:val="24"/>
        </w:rPr>
        <w:t>-201</w:t>
      </w:r>
      <w:r w:rsidR="0022051D" w:rsidRPr="0022051D">
        <w:rPr>
          <w:rFonts w:ascii="Arial" w:hAnsi="Arial" w:cs="Arial"/>
          <w:color w:val="000000"/>
          <w:sz w:val="24"/>
          <w:szCs w:val="24"/>
        </w:rPr>
        <w:t>5</w:t>
      </w:r>
      <w:r w:rsidRPr="0022051D">
        <w:rPr>
          <w:rFonts w:ascii="Arial" w:hAnsi="Arial" w:cs="Arial"/>
          <w:color w:val="000000"/>
          <w:sz w:val="24"/>
          <w:szCs w:val="24"/>
        </w:rPr>
        <w:t xml:space="preserve"> Fundación ONCE ha becado 2 alumnos con discapacidad.</w:t>
      </w:r>
    </w:p>
    <w:p w:rsidR="003A27E6" w:rsidRDefault="003A27E6" w:rsidP="00DF79BC">
      <w:pPr>
        <w:numPr>
          <w:ilvl w:val="0"/>
          <w:numId w:val="19"/>
        </w:numPr>
        <w:spacing w:before="240" w:after="240" w:line="240" w:lineRule="auto"/>
        <w:ind w:left="567"/>
        <w:jc w:val="both"/>
        <w:rPr>
          <w:rFonts w:ascii="Arial" w:hAnsi="Arial" w:cs="Arial"/>
          <w:color w:val="000000"/>
          <w:sz w:val="24"/>
          <w:szCs w:val="24"/>
        </w:rPr>
      </w:pPr>
      <w:r w:rsidRPr="0022051D">
        <w:rPr>
          <w:rFonts w:ascii="Arial" w:hAnsi="Arial" w:cs="Arial"/>
          <w:b/>
          <w:bCs/>
          <w:sz w:val="24"/>
          <w:szCs w:val="24"/>
          <w:lang w:val="es-ES_tradnl"/>
        </w:rPr>
        <w:t>Universidad de Navarra.</w:t>
      </w:r>
      <w:r w:rsidRPr="0022051D">
        <w:rPr>
          <w:rFonts w:ascii="Arial" w:hAnsi="Arial" w:cs="Arial"/>
          <w:b/>
          <w:bCs/>
          <w:color w:val="FF0000"/>
          <w:sz w:val="24"/>
          <w:szCs w:val="24"/>
          <w:lang w:val="es-ES_tradnl"/>
        </w:rPr>
        <w:t xml:space="preserve"> </w:t>
      </w:r>
      <w:r w:rsidRPr="0022051D">
        <w:rPr>
          <w:rFonts w:ascii="Arial" w:hAnsi="Arial" w:cs="Arial"/>
          <w:bCs/>
          <w:sz w:val="24"/>
          <w:szCs w:val="24"/>
          <w:lang w:val="es-ES_tradnl"/>
        </w:rPr>
        <w:t>En el curso 201</w:t>
      </w:r>
      <w:r w:rsidR="0022051D" w:rsidRPr="0022051D">
        <w:rPr>
          <w:rFonts w:ascii="Arial" w:hAnsi="Arial" w:cs="Arial"/>
          <w:bCs/>
          <w:sz w:val="24"/>
          <w:szCs w:val="24"/>
          <w:lang w:val="es-ES_tradnl"/>
        </w:rPr>
        <w:t>3</w:t>
      </w:r>
      <w:r w:rsidRPr="0022051D">
        <w:rPr>
          <w:rFonts w:ascii="Arial" w:hAnsi="Arial" w:cs="Arial"/>
          <w:bCs/>
          <w:sz w:val="24"/>
          <w:szCs w:val="24"/>
          <w:lang w:val="es-ES_tradnl"/>
        </w:rPr>
        <w:t>-201</w:t>
      </w:r>
      <w:r w:rsidR="0022051D" w:rsidRPr="0022051D">
        <w:rPr>
          <w:rFonts w:ascii="Arial" w:hAnsi="Arial" w:cs="Arial"/>
          <w:bCs/>
          <w:sz w:val="24"/>
          <w:szCs w:val="24"/>
          <w:lang w:val="es-ES_tradnl"/>
        </w:rPr>
        <w:t>4</w:t>
      </w:r>
      <w:r w:rsidRPr="0022051D">
        <w:rPr>
          <w:rFonts w:ascii="Arial" w:hAnsi="Arial" w:cs="Arial"/>
          <w:bCs/>
          <w:sz w:val="24"/>
          <w:szCs w:val="24"/>
          <w:lang w:val="es-ES_tradnl"/>
        </w:rPr>
        <w:t xml:space="preserve"> se becó a un </w:t>
      </w:r>
      <w:r w:rsidRPr="0022051D">
        <w:rPr>
          <w:rFonts w:ascii="Arial" w:hAnsi="Arial" w:cs="Arial"/>
          <w:color w:val="000000"/>
          <w:sz w:val="24"/>
          <w:szCs w:val="24"/>
        </w:rPr>
        <w:t xml:space="preserve">alumno </w:t>
      </w:r>
      <w:r w:rsidR="00531BC4" w:rsidRPr="0022051D">
        <w:rPr>
          <w:rFonts w:ascii="Arial" w:hAnsi="Arial" w:cs="Arial"/>
          <w:color w:val="000000"/>
          <w:sz w:val="24"/>
          <w:szCs w:val="24"/>
        </w:rPr>
        <w:t>con discapacidad</w:t>
      </w:r>
      <w:r w:rsidR="00F22A18" w:rsidRPr="0022051D">
        <w:rPr>
          <w:rFonts w:ascii="Arial" w:hAnsi="Arial" w:cs="Arial"/>
          <w:color w:val="000000"/>
          <w:sz w:val="24"/>
          <w:szCs w:val="24"/>
        </w:rPr>
        <w:t xml:space="preserve"> </w:t>
      </w:r>
      <w:r w:rsidRPr="0022051D">
        <w:rPr>
          <w:rFonts w:ascii="Arial" w:hAnsi="Arial" w:cs="Arial"/>
          <w:color w:val="000000"/>
          <w:sz w:val="24"/>
          <w:szCs w:val="24"/>
        </w:rPr>
        <w:t>para la realización del Grado de Medicina, habiéndose renovado en base al buen rendimiento la beca para el curso académico actual 201</w:t>
      </w:r>
      <w:r w:rsidR="0022051D" w:rsidRPr="0022051D">
        <w:rPr>
          <w:rFonts w:ascii="Arial" w:hAnsi="Arial" w:cs="Arial"/>
          <w:color w:val="000000"/>
          <w:sz w:val="24"/>
          <w:szCs w:val="24"/>
        </w:rPr>
        <w:t>4</w:t>
      </w:r>
      <w:r w:rsidRPr="0022051D">
        <w:rPr>
          <w:rFonts w:ascii="Arial" w:hAnsi="Arial" w:cs="Arial"/>
          <w:color w:val="000000"/>
          <w:sz w:val="24"/>
          <w:szCs w:val="24"/>
        </w:rPr>
        <w:t>-201</w:t>
      </w:r>
      <w:r w:rsidR="0022051D" w:rsidRPr="0022051D">
        <w:rPr>
          <w:rFonts w:ascii="Arial" w:hAnsi="Arial" w:cs="Arial"/>
          <w:color w:val="000000"/>
          <w:sz w:val="24"/>
          <w:szCs w:val="24"/>
        </w:rPr>
        <w:t>5</w:t>
      </w:r>
      <w:r w:rsidRPr="0022051D">
        <w:rPr>
          <w:rFonts w:ascii="Arial" w:hAnsi="Arial" w:cs="Arial"/>
          <w:color w:val="000000"/>
          <w:sz w:val="24"/>
          <w:szCs w:val="24"/>
        </w:rPr>
        <w:t>.</w:t>
      </w:r>
    </w:p>
    <w:p w:rsidR="00DF79BC" w:rsidRPr="00B3583A" w:rsidRDefault="00DF79BC" w:rsidP="00DF79BC">
      <w:pPr>
        <w:numPr>
          <w:ilvl w:val="0"/>
          <w:numId w:val="19"/>
        </w:numPr>
        <w:spacing w:before="240" w:after="240" w:line="240" w:lineRule="auto"/>
        <w:ind w:left="567"/>
        <w:jc w:val="both"/>
        <w:rPr>
          <w:rFonts w:ascii="Arial" w:hAnsi="Arial" w:cs="Arial"/>
          <w:sz w:val="24"/>
          <w:szCs w:val="24"/>
          <w:lang w:val="es-ES_tradnl"/>
        </w:rPr>
      </w:pPr>
      <w:r w:rsidRPr="000D2C01">
        <w:rPr>
          <w:rFonts w:ascii="Arial" w:hAnsi="Arial" w:cs="Arial"/>
          <w:b/>
          <w:bCs/>
          <w:sz w:val="24"/>
          <w:szCs w:val="24"/>
        </w:rPr>
        <w:t>Cursos de Verano</w:t>
      </w:r>
      <w:r w:rsidRPr="000D2C01">
        <w:rPr>
          <w:rFonts w:ascii="Arial" w:hAnsi="Arial" w:cs="Arial"/>
          <w:b/>
          <w:bCs/>
          <w:color w:val="0000FF"/>
          <w:sz w:val="24"/>
          <w:szCs w:val="24"/>
        </w:rPr>
        <w:t>.</w:t>
      </w:r>
      <w:r w:rsidRPr="000D2C01">
        <w:rPr>
          <w:rFonts w:ascii="Arial" w:hAnsi="Arial" w:cs="Arial"/>
          <w:bCs/>
          <w:color w:val="0000FF"/>
          <w:sz w:val="24"/>
          <w:szCs w:val="24"/>
        </w:rPr>
        <w:t xml:space="preserve"> </w:t>
      </w:r>
      <w:r w:rsidRPr="00B3583A">
        <w:rPr>
          <w:rFonts w:ascii="Arial" w:hAnsi="Arial" w:cs="Arial"/>
          <w:sz w:val="24"/>
          <w:szCs w:val="24"/>
        </w:rPr>
        <w:t>En 2014 se ha colaborado en la realización de tres cursos de verano:</w:t>
      </w:r>
      <w:r w:rsidRPr="00B3583A">
        <w:rPr>
          <w:rFonts w:ascii="Arial" w:hAnsi="Arial" w:cs="Arial"/>
          <w:sz w:val="24"/>
          <w:szCs w:val="24"/>
          <w:highlight w:val="yellow"/>
        </w:rPr>
        <w:t xml:space="preserve"> </w:t>
      </w:r>
    </w:p>
    <w:p w:rsidR="00DF79BC" w:rsidRPr="00B3583A" w:rsidRDefault="00DF79BC" w:rsidP="002A096F">
      <w:pPr>
        <w:pStyle w:val="Prrafodelista"/>
        <w:numPr>
          <w:ilvl w:val="1"/>
          <w:numId w:val="43"/>
        </w:numPr>
        <w:tabs>
          <w:tab w:val="clear" w:pos="1440"/>
          <w:tab w:val="num" w:pos="1134"/>
        </w:tabs>
        <w:autoSpaceDE w:val="0"/>
        <w:autoSpaceDN w:val="0"/>
        <w:adjustRightInd w:val="0"/>
        <w:spacing w:before="240" w:after="240" w:line="240" w:lineRule="auto"/>
        <w:ind w:left="1134"/>
        <w:contextualSpacing w:val="0"/>
        <w:jc w:val="both"/>
        <w:rPr>
          <w:rFonts w:ascii="Arial" w:hAnsi="Arial" w:cs="Arial"/>
          <w:sz w:val="24"/>
          <w:szCs w:val="24"/>
          <w:lang w:val="es-ES_tradnl"/>
        </w:rPr>
      </w:pPr>
      <w:r w:rsidRPr="00B3583A">
        <w:rPr>
          <w:rFonts w:ascii="Arial" w:hAnsi="Arial" w:cs="Arial"/>
          <w:sz w:val="24"/>
          <w:szCs w:val="24"/>
        </w:rPr>
        <w:t>"Emprendimiento social: una opción laboral para cambiar el mundo, oportunidades de emprendimiento social en el ámbito de la discapacidad”, Centro Madrid Sur de la UNED.</w:t>
      </w:r>
    </w:p>
    <w:p w:rsidR="00DF79BC" w:rsidRPr="00B3583A" w:rsidRDefault="00DF79BC" w:rsidP="002A096F">
      <w:pPr>
        <w:pStyle w:val="Prrafodelista"/>
        <w:numPr>
          <w:ilvl w:val="1"/>
          <w:numId w:val="43"/>
        </w:numPr>
        <w:tabs>
          <w:tab w:val="clear" w:pos="1440"/>
          <w:tab w:val="num" w:pos="1134"/>
        </w:tabs>
        <w:autoSpaceDE w:val="0"/>
        <w:autoSpaceDN w:val="0"/>
        <w:adjustRightInd w:val="0"/>
        <w:spacing w:before="240" w:after="240" w:line="240" w:lineRule="auto"/>
        <w:ind w:left="1134"/>
        <w:contextualSpacing w:val="0"/>
        <w:jc w:val="both"/>
        <w:rPr>
          <w:rFonts w:ascii="Arial" w:hAnsi="Arial" w:cs="Arial"/>
          <w:sz w:val="24"/>
          <w:szCs w:val="24"/>
          <w:lang w:val="es-ES_tradnl"/>
        </w:rPr>
      </w:pPr>
      <w:r w:rsidRPr="00B3583A">
        <w:rPr>
          <w:rFonts w:ascii="Arial" w:hAnsi="Arial" w:cs="Arial"/>
          <w:sz w:val="24"/>
          <w:szCs w:val="24"/>
          <w:lang w:val="es-ES_tradnl"/>
        </w:rPr>
        <w:t>“Avances de intervención en discapacidad”, Universidad de Cantabria.</w:t>
      </w:r>
    </w:p>
    <w:p w:rsidR="00DF79BC" w:rsidRPr="00B3583A" w:rsidRDefault="00DF79BC" w:rsidP="002A096F">
      <w:pPr>
        <w:pStyle w:val="Prrafodelista"/>
        <w:numPr>
          <w:ilvl w:val="1"/>
          <w:numId w:val="43"/>
        </w:numPr>
        <w:tabs>
          <w:tab w:val="clear" w:pos="1440"/>
          <w:tab w:val="num" w:pos="1134"/>
        </w:tabs>
        <w:autoSpaceDE w:val="0"/>
        <w:autoSpaceDN w:val="0"/>
        <w:adjustRightInd w:val="0"/>
        <w:spacing w:before="240" w:after="240" w:line="240" w:lineRule="auto"/>
        <w:ind w:left="1134"/>
        <w:contextualSpacing w:val="0"/>
        <w:jc w:val="both"/>
        <w:rPr>
          <w:rFonts w:ascii="Arial" w:hAnsi="Arial" w:cs="Arial"/>
          <w:sz w:val="24"/>
          <w:szCs w:val="24"/>
          <w:lang w:val="es-ES_tradnl"/>
        </w:rPr>
      </w:pPr>
      <w:r w:rsidRPr="00B3583A">
        <w:rPr>
          <w:rFonts w:ascii="Arial" w:hAnsi="Arial" w:cs="Arial"/>
          <w:sz w:val="24"/>
          <w:szCs w:val="24"/>
          <w:lang w:val="es-ES_tradnl"/>
        </w:rPr>
        <w:t xml:space="preserve">“Inclusión y participación de las personas con discapacidad”. Universidad Nacional de Educación a Distancia, Madrid. </w:t>
      </w:r>
    </w:p>
    <w:p w:rsidR="002D1875" w:rsidRDefault="002D1875" w:rsidP="00B83CEF">
      <w:pPr>
        <w:pStyle w:val="Ttulo2"/>
        <w:spacing w:before="360" w:after="240" w:line="240" w:lineRule="auto"/>
        <w:ind w:left="578" w:hanging="578"/>
        <w:rPr>
          <w:rFonts w:ascii="Arial" w:hAnsi="Arial" w:cs="Arial"/>
          <w:color w:val="auto"/>
          <w:sz w:val="24"/>
          <w:szCs w:val="24"/>
        </w:rPr>
      </w:pPr>
      <w:bookmarkStart w:id="933" w:name="_Toc387417626"/>
      <w:bookmarkStart w:id="934" w:name="_Toc420319736"/>
      <w:r w:rsidRPr="00336119">
        <w:rPr>
          <w:rFonts w:ascii="Arial" w:hAnsi="Arial" w:cs="Arial"/>
          <w:color w:val="auto"/>
          <w:sz w:val="24"/>
          <w:szCs w:val="24"/>
        </w:rPr>
        <w:t>Promoción de la “Accesibilidad universal” y el Diseño para todos” a través de actividades formativas</w:t>
      </w:r>
      <w:bookmarkEnd w:id="933"/>
      <w:bookmarkEnd w:id="934"/>
    </w:p>
    <w:p w:rsidR="009F2F82" w:rsidRPr="00F14F12" w:rsidRDefault="009F2F82" w:rsidP="009F2F82">
      <w:pPr>
        <w:pStyle w:val="Default"/>
        <w:spacing w:before="240" w:after="240"/>
        <w:jc w:val="both"/>
      </w:pPr>
      <w:r w:rsidRPr="00F14F12">
        <w:t>Desde la Fundación ONCE se organizan y promueven, así como se participa en cursos que tienen como objetivo que estudiantes y profesionales aprendan sobre Accesibilidad universal y Diseño para todos. Ejemplos de ello en el año 2014 son:</w:t>
      </w:r>
    </w:p>
    <w:p w:rsidR="009F2F82" w:rsidRPr="00F14F12" w:rsidRDefault="009F2F82" w:rsidP="00DF79BC">
      <w:pPr>
        <w:pStyle w:val="Default"/>
        <w:numPr>
          <w:ilvl w:val="0"/>
          <w:numId w:val="12"/>
        </w:numPr>
        <w:spacing w:before="240" w:after="240"/>
        <w:ind w:left="567" w:hanging="425"/>
        <w:jc w:val="both"/>
      </w:pPr>
      <w:r w:rsidRPr="00F14F12">
        <w:t>La dirección, financiación y colaboración con la Fundación Arquitectura COAM en la organización del curso Accesibilidad universal y diseño para todos. Los objetivos fueron aportar criterios y conocimientos básicos en materia de accesibilidad universal y diseño para todas las personas a estudiantes de carreras técnicas y a profesionales que ejercen su actividad, especialmente en el campo de la arquitectura.</w:t>
      </w:r>
    </w:p>
    <w:p w:rsidR="009F2F82" w:rsidRPr="00F14F12" w:rsidRDefault="009F2F82" w:rsidP="009F2F82">
      <w:pPr>
        <w:autoSpaceDE w:val="0"/>
        <w:autoSpaceDN w:val="0"/>
        <w:adjustRightInd w:val="0"/>
        <w:spacing w:before="120" w:after="240" w:line="240" w:lineRule="auto"/>
        <w:ind w:left="567"/>
        <w:jc w:val="both"/>
        <w:rPr>
          <w:rFonts w:ascii="Arial" w:hAnsi="Arial" w:cs="Arial"/>
          <w:b/>
          <w:bCs/>
          <w:sz w:val="24"/>
          <w:szCs w:val="24"/>
        </w:rPr>
      </w:pPr>
      <w:r w:rsidRPr="00F14F12">
        <w:rPr>
          <w:rFonts w:ascii="Arial" w:hAnsi="Arial" w:cs="Arial"/>
          <w:sz w:val="24"/>
          <w:szCs w:val="24"/>
        </w:rPr>
        <w:t xml:space="preserve">Como novedad, en esta convocatoria se han establecido dentro del curso dos jornadas de puertas abiertas a las que han asistido, además de los alumnos inscritos en el curso, otros profesionales y estudiantes. Las dos jornadas fueron: </w:t>
      </w:r>
      <w:r w:rsidRPr="00F14F12">
        <w:rPr>
          <w:rFonts w:ascii="Arial" w:hAnsi="Arial" w:cs="Arial"/>
          <w:b/>
          <w:bCs/>
          <w:sz w:val="24"/>
          <w:szCs w:val="24"/>
        </w:rPr>
        <w:t xml:space="preserve">La accesibilidad en la rehabilitación y </w:t>
      </w:r>
      <w:r w:rsidRPr="00F14F12">
        <w:rPr>
          <w:rFonts w:ascii="Arial" w:hAnsi="Arial" w:cs="Arial"/>
          <w:sz w:val="24"/>
          <w:szCs w:val="24"/>
        </w:rPr>
        <w:t xml:space="preserve"> </w:t>
      </w:r>
      <w:r w:rsidRPr="00F14F12">
        <w:rPr>
          <w:rFonts w:ascii="Arial" w:hAnsi="Arial" w:cs="Arial"/>
          <w:b/>
          <w:bCs/>
          <w:sz w:val="24"/>
          <w:szCs w:val="24"/>
        </w:rPr>
        <w:t>Los retos de la accesibilidad para ser Smart (Smartaccesibility).</w:t>
      </w:r>
    </w:p>
    <w:p w:rsidR="009F2F82" w:rsidRPr="00F14F12" w:rsidRDefault="009F2F82" w:rsidP="009F2F82">
      <w:pPr>
        <w:autoSpaceDE w:val="0"/>
        <w:autoSpaceDN w:val="0"/>
        <w:adjustRightInd w:val="0"/>
        <w:spacing w:before="120" w:after="240" w:line="240" w:lineRule="auto"/>
        <w:ind w:left="567"/>
        <w:jc w:val="both"/>
        <w:rPr>
          <w:rFonts w:ascii="Arial" w:hAnsi="Arial" w:cs="Arial"/>
          <w:sz w:val="24"/>
          <w:szCs w:val="24"/>
        </w:rPr>
      </w:pPr>
      <w:r w:rsidRPr="00F14F12">
        <w:rPr>
          <w:rFonts w:ascii="Arial" w:hAnsi="Arial" w:cs="Arial"/>
          <w:sz w:val="24"/>
          <w:szCs w:val="24"/>
        </w:rPr>
        <w:t>En esta edición se inscribieron 78 alumnos, de los que 35 realizaron los trabajos y el examen del curso que les da la posibilidad de acceder a 4 créditos de libre configuración que otorga de la Universidad Politécnica de Madrid. En los últimos años se ha notado un aumentado en la demanda para acceder a los créditos de la UPM, pasando de 6 alumnos en el 2011, a 19 en 2012, 17 en el 2013 y 35 en este año 2014.</w:t>
      </w:r>
    </w:p>
    <w:p w:rsidR="009F2F82" w:rsidRPr="00F14F12" w:rsidRDefault="009F2F82" w:rsidP="00DF79BC">
      <w:pPr>
        <w:pStyle w:val="Default"/>
        <w:numPr>
          <w:ilvl w:val="0"/>
          <w:numId w:val="12"/>
        </w:numPr>
        <w:spacing w:before="240" w:after="240"/>
        <w:ind w:left="567" w:hanging="425"/>
        <w:jc w:val="both"/>
      </w:pPr>
      <w:r w:rsidRPr="00F14F12">
        <w:t>La colaboración con la Universidad de Jaén, el Real Patronado y la Fundación REPSOL en la finalización de la 3ª</w:t>
      </w:r>
      <w:r w:rsidRPr="00F14F12">
        <w:rPr>
          <w:b/>
        </w:rPr>
        <w:t xml:space="preserve"> </w:t>
      </w:r>
      <w:r w:rsidRPr="00F14F12">
        <w:t>edición del Máster de Accesibilidad Universal y Diseño para todas las personas que fue el primero que se realizó en versión online que se concreta en la codirección, impartición de clases y cofinanciación.</w:t>
      </w:r>
    </w:p>
    <w:p w:rsidR="009F2F82" w:rsidRPr="00F14F12" w:rsidRDefault="009F2F82" w:rsidP="00AC5BFF">
      <w:pPr>
        <w:pStyle w:val="Default"/>
        <w:spacing w:before="120" w:after="240"/>
        <w:ind w:left="709"/>
        <w:jc w:val="both"/>
      </w:pPr>
      <w:r w:rsidRPr="00F14F12">
        <w:t xml:space="preserve">Este máster se inició en diciembre de 2013 y finalizó en julio de 2014. El número de plazas que se ha ofertado, para este curso académico, fueron </w:t>
      </w:r>
      <w:r w:rsidR="00AC5BFF">
        <w:t xml:space="preserve">30 </w:t>
      </w:r>
      <w:r w:rsidRPr="00F14F12">
        <w:t>y se cubrieron en su totalidad. Entre el alumnado hubo cuatro personas con discapacidad que dispusieron de beca.</w:t>
      </w:r>
    </w:p>
    <w:p w:rsidR="009F2F82" w:rsidRPr="00F14F12" w:rsidRDefault="009F2F82" w:rsidP="009F2F82">
      <w:pPr>
        <w:pStyle w:val="Default"/>
        <w:spacing w:before="120" w:after="240"/>
        <w:ind w:left="709"/>
      </w:pPr>
      <w:r w:rsidRPr="00F14F12">
        <w:t>La Madrid Accesibility Week formó parte de este máster constituyéndose en la parte presencial del mismo.</w:t>
      </w:r>
    </w:p>
    <w:p w:rsidR="009F2F82" w:rsidRPr="009F2F82" w:rsidRDefault="009F2F82" w:rsidP="009F2F82">
      <w:pPr>
        <w:pStyle w:val="Default"/>
        <w:widowControl w:val="0"/>
        <w:numPr>
          <w:ilvl w:val="0"/>
          <w:numId w:val="12"/>
        </w:numPr>
        <w:spacing w:before="120" w:after="240"/>
        <w:ind w:left="567" w:hanging="425"/>
        <w:jc w:val="both"/>
      </w:pPr>
      <w:r w:rsidRPr="00F14F12">
        <w:t>El inicio del Máster en Accesibilidad para Smart City: La Ciudad Global con la Universidad de Jaén, también en versión online, continuando así con la vía de internacionalización de la formación. Será considerado la primera edición, aunque es fruto de las tres ediciones del máster comentado en el apartado anterior.</w:t>
      </w:r>
    </w:p>
    <w:sectPr w:rsidR="009F2F82" w:rsidRPr="009F2F82" w:rsidSect="0093561B">
      <w:headerReference w:type="default" r:id="rId24"/>
      <w:footerReference w:type="default" r:id="rId25"/>
      <w:headerReference w:type="first" r:id="rId26"/>
      <w:pgSz w:w="11906" w:h="16838"/>
      <w:pgMar w:top="2234" w:right="1701" w:bottom="1531" w:left="1701"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606" w:rsidRDefault="00455606" w:rsidP="00FB5AFF">
      <w:pPr>
        <w:spacing w:after="0" w:line="240" w:lineRule="auto"/>
      </w:pPr>
      <w:r>
        <w:separator/>
      </w:r>
    </w:p>
  </w:endnote>
  <w:endnote w:type="continuationSeparator" w:id="0">
    <w:p w:rsidR="00455606" w:rsidRDefault="00455606" w:rsidP="00FB5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C00000"/>
      </w:rPr>
      <w:id w:val="-1453403444"/>
      <w:docPartObj>
        <w:docPartGallery w:val="Page Numbers (Bottom of Page)"/>
        <w:docPartUnique/>
      </w:docPartObj>
    </w:sdtPr>
    <w:sdtContent>
      <w:p w:rsidR="00D35011" w:rsidRPr="002A263D" w:rsidRDefault="00D35011"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tblPr>
        <w:tblGrid>
          <w:gridCol w:w="4111"/>
          <w:gridCol w:w="4394"/>
        </w:tblGrid>
        <w:tr w:rsidR="00D35011" w:rsidRPr="00C84F28" w:rsidTr="001708D5">
          <w:tc>
            <w:tcPr>
              <w:tcW w:w="4111" w:type="dxa"/>
              <w:tcBorders>
                <w:top w:val="single" w:sz="18" w:space="0" w:color="FFC000"/>
                <w:left w:val="nil"/>
                <w:bottom w:val="nil"/>
                <w:right w:val="nil"/>
              </w:tcBorders>
            </w:tcPr>
            <w:p w:rsidR="00D35011" w:rsidRPr="00A019F5" w:rsidRDefault="00D35011"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D35011" w:rsidRPr="00A019F5" w:rsidRDefault="00D35011" w:rsidP="00785E47">
              <w:pPr>
                <w:jc w:val="both"/>
                <w:rPr>
                  <w:rFonts w:ascii="Arial" w:hAnsi="Arial" w:cs="Arial"/>
                  <w:b/>
                  <w:color w:val="C00000"/>
                </w:rPr>
              </w:pPr>
              <w:r w:rsidRPr="00A019F5">
                <w:rPr>
                  <w:rFonts w:ascii="Arial" w:hAnsi="Arial" w:cs="Arial"/>
                  <w:b/>
                  <w:color w:val="C00000"/>
                </w:rPr>
                <w:t>MEMORIA SOCIAL DE ACTUACIONES 2014</w:t>
              </w:r>
            </w:p>
          </w:tc>
        </w:tr>
      </w:tbl>
      <w:p w:rsidR="00D35011" w:rsidRPr="002A263D" w:rsidRDefault="00D35011" w:rsidP="00A019F5">
        <w:pPr>
          <w:pStyle w:val="Piedepgina"/>
          <w:jc w:val="center"/>
          <w:rPr>
            <w:rFonts w:ascii="Arial Narrow" w:hAnsi="Arial Narrow"/>
            <w:i/>
            <w:color w:val="C00000"/>
            <w:sz w:val="22"/>
          </w:rPr>
        </w:pPr>
      </w:p>
      <w:p w:rsidR="00D35011" w:rsidRPr="002A263D" w:rsidRDefault="00D35011"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00EE3686" w:rsidRPr="002A263D">
          <w:rPr>
            <w:color w:val="C00000"/>
          </w:rPr>
          <w:fldChar w:fldCharType="begin"/>
        </w:r>
        <w:r w:rsidRPr="002A263D">
          <w:rPr>
            <w:color w:val="C00000"/>
          </w:rPr>
          <w:instrText>PAGE   \* MERGEFORMAT</w:instrText>
        </w:r>
        <w:r w:rsidR="00EE3686" w:rsidRPr="002A263D">
          <w:rPr>
            <w:color w:val="C00000"/>
          </w:rPr>
          <w:fldChar w:fldCharType="separate"/>
        </w:r>
        <w:r w:rsidR="00DF4F93">
          <w:rPr>
            <w:noProof/>
            <w:color w:val="C00000"/>
          </w:rPr>
          <w:t>2</w:t>
        </w:r>
        <w:r w:rsidR="00EE3686" w:rsidRPr="002A263D">
          <w:rPr>
            <w:noProof/>
            <w:color w:val="C00000"/>
          </w:rPr>
          <w:fldChar w:fldCharType="end"/>
        </w:r>
      </w:p>
    </w:sdtContent>
  </w:sdt>
  <w:p w:rsidR="00D35011" w:rsidRDefault="00D350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606" w:rsidRDefault="00455606" w:rsidP="00FB5AFF">
      <w:pPr>
        <w:spacing w:after="0" w:line="240" w:lineRule="auto"/>
      </w:pPr>
      <w:r>
        <w:separator/>
      </w:r>
    </w:p>
  </w:footnote>
  <w:footnote w:type="continuationSeparator" w:id="0">
    <w:p w:rsidR="00455606" w:rsidRDefault="00455606" w:rsidP="00FB5AFF">
      <w:pPr>
        <w:spacing w:after="0" w:line="240" w:lineRule="auto"/>
      </w:pPr>
      <w:r>
        <w:continuationSeparator/>
      </w:r>
    </w:p>
  </w:footnote>
  <w:footnote w:id="1">
    <w:p w:rsidR="00D35011" w:rsidRPr="00D738A1" w:rsidRDefault="00D35011" w:rsidP="007272F1">
      <w:pPr>
        <w:pStyle w:val="Textonotapie"/>
        <w:jc w:val="both"/>
        <w:rPr>
          <w:rFonts w:ascii="Arial" w:hAnsi="Arial" w:cs="Arial"/>
        </w:rPr>
      </w:pPr>
      <w:r w:rsidRPr="00D738A1">
        <w:rPr>
          <w:rStyle w:val="Refdenotaalpie"/>
          <w:rFonts w:ascii="Arial" w:hAnsi="Arial" w:cs="Arial"/>
        </w:rPr>
        <w:footnoteRef/>
      </w:r>
      <w:r w:rsidRPr="00D738A1">
        <w:rPr>
          <w:rFonts w:ascii="Arial" w:hAnsi="Arial" w:cs="Arial"/>
        </w:rPr>
        <w:t xml:space="preserve"> La cabecera del Grupo Fundosa ha pasado a denominarse, con fecha 20 de enero de 2015, Grupo Ilunion, S</w:t>
      </w:r>
      <w:r>
        <w:rPr>
          <w:rFonts w:ascii="Arial" w:hAnsi="Arial" w:cs="Arial"/>
        </w:rPr>
        <w:t>.</w:t>
      </w:r>
      <w:r w:rsidRPr="00D738A1">
        <w:rPr>
          <w:rFonts w:ascii="Arial" w:hAnsi="Arial" w:cs="Arial"/>
        </w:rPr>
        <w:t>A</w:t>
      </w:r>
      <w:r>
        <w:rPr>
          <w:rFonts w:ascii="Arial" w:hAnsi="Arial" w:cs="Arial"/>
        </w:rPr>
        <w:t>.</w:t>
      </w:r>
      <w:r w:rsidRPr="00D738A1">
        <w:rPr>
          <w:rFonts w:ascii="Arial" w:hAnsi="Arial" w:cs="Arial"/>
        </w:rPr>
        <w:t>U</w:t>
      </w:r>
      <w:r>
        <w:rPr>
          <w:rFonts w:ascii="Arial" w:hAnsi="Arial" w:cs="Arial"/>
        </w:rPr>
        <w:t>.</w:t>
      </w:r>
      <w:r w:rsidRPr="00D738A1">
        <w:rPr>
          <w:rFonts w:ascii="Arial" w:hAnsi="Arial" w:cs="Arial"/>
        </w:rPr>
        <w:t xml:space="preserve"> (antes Fundosa Grupo, S</w:t>
      </w:r>
      <w:r>
        <w:rPr>
          <w:rFonts w:ascii="Arial" w:hAnsi="Arial" w:cs="Arial"/>
        </w:rPr>
        <w:t>.</w:t>
      </w:r>
      <w:r w:rsidRPr="00D738A1">
        <w:rPr>
          <w:rFonts w:ascii="Arial" w:hAnsi="Arial" w:cs="Arial"/>
        </w:rPr>
        <w:t>A</w:t>
      </w:r>
      <w:r>
        <w:rPr>
          <w:rFonts w:ascii="Arial" w:hAnsi="Arial" w:cs="Arial"/>
        </w:rPr>
        <w:t>.</w:t>
      </w:r>
      <w:r w:rsidRPr="00D738A1">
        <w:rPr>
          <w:rFonts w:ascii="Arial" w:hAnsi="Arial" w:cs="Arial"/>
        </w:rPr>
        <w:t>U</w:t>
      </w:r>
      <w:r>
        <w:rPr>
          <w:rFonts w:ascii="Arial" w:hAnsi="Arial" w:cs="Arial"/>
        </w:rPr>
        <w:t>.</w:t>
      </w:r>
      <w:r w:rsidRPr="00D738A1">
        <w:rPr>
          <w:rFonts w:ascii="Arial" w:hAnsi="Arial" w:cs="Arial"/>
        </w:rPr>
        <w:t>). Dado que esta memoria se refiere al ejercicio 2014 mantenemos la denominación de “Grupo Fundosa” o “Fundosa” indistintamente para referirnos al grupo de empresas de la Fundación ONCE al 31 de diciembre de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11" w:rsidRDefault="00D35011">
    <w:pPr>
      <w:pStyle w:val="Encabezado"/>
    </w:pPr>
    <w:r>
      <w:rPr>
        <w:noProof/>
      </w:rPr>
      <w:drawing>
        <wp:inline distT="0" distB="0" distL="0" distR="0">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2352" cy="403860"/>
                  </a:xfrm>
                  <a:prstGeom prst="rect">
                    <a:avLst/>
                  </a:prstGeom>
                  <a:noFill/>
                  <a:ln>
                    <a:noFill/>
                  </a:ln>
                </pic:spPr>
              </pic:pic>
            </a:graphicData>
          </a:graphic>
        </wp:inline>
      </w:drawing>
    </w:r>
  </w:p>
  <w:p w:rsidR="00D35011" w:rsidRDefault="00D35011">
    <w:pPr>
      <w:pStyle w:val="Encabezado"/>
    </w:pPr>
  </w:p>
  <w:p w:rsidR="00D35011" w:rsidRDefault="00D35011"/>
  <w:p w:rsidR="00D35011" w:rsidRDefault="00D3501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11" w:rsidRDefault="00D35011">
    <w:pPr>
      <w:pStyle w:val="Encabezado"/>
    </w:pPr>
    <w:r>
      <w:rPr>
        <w:noProof/>
      </w:rPr>
      <w:drawing>
        <wp:inline distT="0" distB="0" distL="0" distR="0">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D1F"/>
    <w:multiLevelType w:val="multilevel"/>
    <w:tmpl w:val="57C6D05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F22297"/>
    <w:multiLevelType w:val="multilevel"/>
    <w:tmpl w:val="0C0A001F"/>
    <w:numStyleLink w:val="Estilo1"/>
  </w:abstractNum>
  <w:abstractNum w:abstractNumId="2">
    <w:nsid w:val="07E33263"/>
    <w:multiLevelType w:val="hybridMultilevel"/>
    <w:tmpl w:val="85A21630"/>
    <w:lvl w:ilvl="0" w:tplc="F7B45BE2">
      <w:start w:val="1"/>
      <w:numFmt w:val="bullet"/>
      <w:lvlText w:val=""/>
      <w:lvlJc w:val="left"/>
      <w:pPr>
        <w:ind w:left="1080" w:hanging="360"/>
      </w:pPr>
      <w:rPr>
        <w:rFonts w:ascii="Symbol" w:hAnsi="Symbol" w:hint="default"/>
        <w:b/>
        <w:i w:val="0"/>
        <w:color w:val="auto"/>
        <w:sz w:val="24"/>
      </w:rPr>
    </w:lvl>
    <w:lvl w:ilvl="1" w:tplc="3EA6DAD8">
      <w:start w:val="3"/>
      <w:numFmt w:val="bullet"/>
      <w:lvlText w:val="-"/>
      <w:lvlJc w:val="left"/>
      <w:pPr>
        <w:tabs>
          <w:tab w:val="num" w:pos="1440"/>
        </w:tabs>
        <w:ind w:left="1440" w:hanging="360"/>
      </w:pPr>
      <w:rPr>
        <w:rFonts w:ascii="Arial" w:eastAsiaTheme="minorEastAsia" w:hAnsi="Aria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09AA672E"/>
    <w:multiLevelType w:val="hybridMultilevel"/>
    <w:tmpl w:val="F744A638"/>
    <w:lvl w:ilvl="0" w:tplc="001C70DC">
      <w:start w:val="1"/>
      <w:numFmt w:val="bullet"/>
      <w:lvlText w:val="•"/>
      <w:lvlJc w:val="left"/>
      <w:pPr>
        <w:tabs>
          <w:tab w:val="num" w:pos="720"/>
        </w:tabs>
        <w:ind w:left="720" w:hanging="360"/>
      </w:pPr>
      <w:rPr>
        <w:rFonts w:ascii="Arial" w:hAnsi="Arial" w:cs="Times New Roman" w:hint="default"/>
      </w:rPr>
    </w:lvl>
    <w:lvl w:ilvl="1" w:tplc="44A4CF08">
      <w:start w:val="1"/>
      <w:numFmt w:val="bullet"/>
      <w:lvlText w:val="•"/>
      <w:lvlJc w:val="left"/>
      <w:pPr>
        <w:tabs>
          <w:tab w:val="num" w:pos="1440"/>
        </w:tabs>
        <w:ind w:left="1440" w:hanging="360"/>
      </w:pPr>
      <w:rPr>
        <w:rFonts w:ascii="Arial" w:hAnsi="Arial" w:cs="Times New Roman" w:hint="default"/>
      </w:rPr>
    </w:lvl>
    <w:lvl w:ilvl="2" w:tplc="19A2C1B6">
      <w:start w:val="1"/>
      <w:numFmt w:val="bullet"/>
      <w:lvlText w:val="•"/>
      <w:lvlJc w:val="left"/>
      <w:pPr>
        <w:tabs>
          <w:tab w:val="num" w:pos="2160"/>
        </w:tabs>
        <w:ind w:left="2160" w:hanging="360"/>
      </w:pPr>
      <w:rPr>
        <w:rFonts w:ascii="Arial" w:hAnsi="Arial" w:cs="Times New Roman" w:hint="default"/>
      </w:rPr>
    </w:lvl>
    <w:lvl w:ilvl="3" w:tplc="FBB29906">
      <w:start w:val="1"/>
      <w:numFmt w:val="bullet"/>
      <w:lvlText w:val="•"/>
      <w:lvlJc w:val="left"/>
      <w:pPr>
        <w:tabs>
          <w:tab w:val="num" w:pos="2880"/>
        </w:tabs>
        <w:ind w:left="2880" w:hanging="360"/>
      </w:pPr>
      <w:rPr>
        <w:rFonts w:ascii="Arial" w:hAnsi="Arial" w:cs="Times New Roman" w:hint="default"/>
      </w:rPr>
    </w:lvl>
    <w:lvl w:ilvl="4" w:tplc="F642C708">
      <w:start w:val="1"/>
      <w:numFmt w:val="bullet"/>
      <w:lvlText w:val="•"/>
      <w:lvlJc w:val="left"/>
      <w:pPr>
        <w:tabs>
          <w:tab w:val="num" w:pos="3600"/>
        </w:tabs>
        <w:ind w:left="3600" w:hanging="360"/>
      </w:pPr>
      <w:rPr>
        <w:rFonts w:ascii="Arial" w:hAnsi="Arial" w:cs="Times New Roman" w:hint="default"/>
      </w:rPr>
    </w:lvl>
    <w:lvl w:ilvl="5" w:tplc="15C0BA08">
      <w:start w:val="1"/>
      <w:numFmt w:val="bullet"/>
      <w:lvlText w:val="•"/>
      <w:lvlJc w:val="left"/>
      <w:pPr>
        <w:tabs>
          <w:tab w:val="num" w:pos="4320"/>
        </w:tabs>
        <w:ind w:left="4320" w:hanging="360"/>
      </w:pPr>
      <w:rPr>
        <w:rFonts w:ascii="Arial" w:hAnsi="Arial" w:cs="Times New Roman" w:hint="default"/>
      </w:rPr>
    </w:lvl>
    <w:lvl w:ilvl="6" w:tplc="49F241BA">
      <w:start w:val="1"/>
      <w:numFmt w:val="bullet"/>
      <w:lvlText w:val="•"/>
      <w:lvlJc w:val="left"/>
      <w:pPr>
        <w:tabs>
          <w:tab w:val="num" w:pos="5040"/>
        </w:tabs>
        <w:ind w:left="5040" w:hanging="360"/>
      </w:pPr>
      <w:rPr>
        <w:rFonts w:ascii="Arial" w:hAnsi="Arial" w:cs="Times New Roman" w:hint="default"/>
      </w:rPr>
    </w:lvl>
    <w:lvl w:ilvl="7" w:tplc="D1C61CD6">
      <w:start w:val="1"/>
      <w:numFmt w:val="bullet"/>
      <w:lvlText w:val="•"/>
      <w:lvlJc w:val="left"/>
      <w:pPr>
        <w:tabs>
          <w:tab w:val="num" w:pos="5760"/>
        </w:tabs>
        <w:ind w:left="5760" w:hanging="360"/>
      </w:pPr>
      <w:rPr>
        <w:rFonts w:ascii="Arial" w:hAnsi="Arial" w:cs="Times New Roman" w:hint="default"/>
      </w:rPr>
    </w:lvl>
    <w:lvl w:ilvl="8" w:tplc="81483D02">
      <w:start w:val="1"/>
      <w:numFmt w:val="bullet"/>
      <w:lvlText w:val="•"/>
      <w:lvlJc w:val="left"/>
      <w:pPr>
        <w:tabs>
          <w:tab w:val="num" w:pos="6480"/>
        </w:tabs>
        <w:ind w:left="6480" w:hanging="360"/>
      </w:pPr>
      <w:rPr>
        <w:rFonts w:ascii="Arial" w:hAnsi="Arial" w:cs="Times New Roman" w:hint="default"/>
      </w:rPr>
    </w:lvl>
  </w:abstractNum>
  <w:abstractNum w:abstractNumId="4">
    <w:nsid w:val="0C071C4F"/>
    <w:multiLevelType w:val="hybridMultilevel"/>
    <w:tmpl w:val="7C60FD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0D122A3D"/>
    <w:multiLevelType w:val="hybridMultilevel"/>
    <w:tmpl w:val="1EB0AF56"/>
    <w:lvl w:ilvl="0" w:tplc="C4E4EA44">
      <w:start w:val="1"/>
      <w:numFmt w:val="bullet"/>
      <w:lvlText w:val="-"/>
      <w:lvlJc w:val="left"/>
      <w:pPr>
        <w:ind w:left="927" w:hanging="360"/>
      </w:pPr>
      <w:rPr>
        <w:rFonts w:ascii="Sylfaen" w:hAnsi="Sylfaen" w:hint="default"/>
      </w:rPr>
    </w:lvl>
    <w:lvl w:ilvl="1" w:tplc="C4E4EA44">
      <w:start w:val="1"/>
      <w:numFmt w:val="bullet"/>
      <w:lvlText w:val="-"/>
      <w:lvlJc w:val="left"/>
      <w:pPr>
        <w:ind w:left="1647" w:hanging="360"/>
      </w:pPr>
      <w:rPr>
        <w:rFonts w:ascii="Sylfaen" w:hAnsi="Sylfae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1">
    <w:nsid w:val="249D60E6"/>
    <w:multiLevelType w:val="hybridMultilevel"/>
    <w:tmpl w:val="6B68D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772549"/>
    <w:multiLevelType w:val="hybridMultilevel"/>
    <w:tmpl w:val="2946B9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1122E05"/>
    <w:multiLevelType w:val="hybridMultilevel"/>
    <w:tmpl w:val="024C8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8A258D6"/>
    <w:multiLevelType w:val="multilevel"/>
    <w:tmpl w:val="0C0A001F"/>
    <w:numStyleLink w:val="Estilo1"/>
  </w:abstractNum>
  <w:abstractNum w:abstractNumId="16">
    <w:nsid w:val="3B880FC7"/>
    <w:multiLevelType w:val="hybridMultilevel"/>
    <w:tmpl w:val="1608AB2A"/>
    <w:lvl w:ilvl="0" w:tplc="0C0A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F0F6987"/>
    <w:multiLevelType w:val="hybridMultilevel"/>
    <w:tmpl w:val="57F6F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45E405E0"/>
    <w:multiLevelType w:val="hybridMultilevel"/>
    <w:tmpl w:val="DC00A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A3E605F"/>
    <w:multiLevelType w:val="hybridMultilevel"/>
    <w:tmpl w:val="CB4C9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B128C8"/>
    <w:multiLevelType w:val="multilevel"/>
    <w:tmpl w:val="E53CCE3C"/>
    <w:lvl w:ilvl="0">
      <w:start w:val="1"/>
      <w:numFmt w:val="decimal"/>
      <w:pStyle w:val="Ttulo1"/>
      <w:lvlText w:val="%1"/>
      <w:lvlJc w:val="left"/>
      <w:pPr>
        <w:ind w:left="5961" w:hanging="432"/>
      </w:pPr>
    </w:lvl>
    <w:lvl w:ilvl="1">
      <w:start w:val="1"/>
      <w:numFmt w:val="decimal"/>
      <w:pStyle w:val="Ttulo2"/>
      <w:lvlText w:val="%1.%2"/>
      <w:lvlJc w:val="left"/>
      <w:pPr>
        <w:ind w:left="576" w:hanging="576"/>
      </w:pPr>
      <w:rPr>
        <w:color w:val="auto"/>
        <w:lang w:val="ca-ES"/>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nsid w:val="6ADF3207"/>
    <w:multiLevelType w:val="hybridMultilevel"/>
    <w:tmpl w:val="F14EF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AF878AD"/>
    <w:multiLevelType w:val="hybridMultilevel"/>
    <w:tmpl w:val="88D4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C9B36CC"/>
    <w:multiLevelType w:val="hybridMultilevel"/>
    <w:tmpl w:val="BE7C32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F8175A3"/>
    <w:multiLevelType w:val="hybridMultilevel"/>
    <w:tmpl w:val="D0888E3C"/>
    <w:lvl w:ilvl="0" w:tplc="02920CA8">
      <w:numFmt w:val="bullet"/>
      <w:lvlText w:val="-"/>
      <w:lvlJc w:val="left"/>
      <w:pPr>
        <w:ind w:left="1080" w:hanging="360"/>
      </w:pPr>
      <w:rPr>
        <w:rFonts w:ascii="Calibri" w:eastAsia="Calibr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8">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2E3519E"/>
    <w:multiLevelType w:val="multilevel"/>
    <w:tmpl w:val="0A9C720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44F5AD9"/>
    <w:multiLevelType w:val="hybridMultilevel"/>
    <w:tmpl w:val="0DBE6FA4"/>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31">
    <w:nsid w:val="74E55626"/>
    <w:multiLevelType w:val="hybridMultilevel"/>
    <w:tmpl w:val="5C6AE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AD637B6"/>
    <w:multiLevelType w:val="hybridMultilevel"/>
    <w:tmpl w:val="05225B7A"/>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num w:numId="1">
    <w:abstractNumId w:val="12"/>
  </w:num>
  <w:num w:numId="2">
    <w:abstractNumId w:val="1"/>
  </w:num>
  <w:num w:numId="3">
    <w:abstractNumId w:val="29"/>
  </w:num>
  <w:num w:numId="4">
    <w:abstractNumId w:val="0"/>
  </w:num>
  <w:num w:numId="5">
    <w:abstractNumId w:val="15"/>
  </w:num>
  <w:num w:numId="6">
    <w:abstractNumId w:val="21"/>
  </w:num>
  <w:num w:numId="7">
    <w:abstractNumId w:val="9"/>
  </w:num>
  <w:num w:numId="8">
    <w:abstractNumId w:val="10"/>
  </w:num>
  <w:num w:numId="9">
    <w:abstractNumId w:val="13"/>
  </w:num>
  <w:num w:numId="10">
    <w:abstractNumId w:val="26"/>
  </w:num>
  <w:num w:numId="11">
    <w:abstractNumId w:val="17"/>
  </w:num>
  <w:num w:numId="12">
    <w:abstractNumId w:val="7"/>
  </w:num>
  <w:num w:numId="13">
    <w:abstractNumId w:val="22"/>
  </w:num>
  <w:num w:numId="14">
    <w:abstractNumId w:val="32"/>
  </w:num>
  <w:num w:numId="15">
    <w:abstractNumId w:val="11"/>
  </w:num>
  <w:num w:numId="16">
    <w:abstractNumId w:val="30"/>
  </w:num>
  <w:num w:numId="17">
    <w:abstractNumId w:val="8"/>
  </w:num>
  <w:num w:numId="18">
    <w:abstractNumId w:val="20"/>
  </w:num>
  <w:num w:numId="19">
    <w:abstractNumId w:val="6"/>
  </w:num>
  <w:num w:numId="20">
    <w:abstractNumId w:val="23"/>
  </w:num>
  <w:num w:numId="21">
    <w:abstractNumId w:val="33"/>
  </w:num>
  <w:num w:numId="22">
    <w:abstractNumId w:val="14"/>
  </w:num>
  <w:num w:numId="23">
    <w:abstractNumId w:val="31"/>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8"/>
  </w:num>
  <w:num w:numId="27">
    <w:abstractNumId w:val="25"/>
  </w:num>
  <w:num w:numId="28">
    <w:abstractNumId w:val="24"/>
  </w:num>
  <w:num w:numId="29">
    <w:abstractNumId w:val="5"/>
  </w:num>
  <w:num w:numId="30">
    <w:abstractNumId w:val="22"/>
  </w:num>
  <w:num w:numId="31">
    <w:abstractNumId w:val="22"/>
  </w:num>
  <w:num w:numId="32">
    <w:abstractNumId w:val="22"/>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9"/>
  </w:num>
  <w:num w:numId="36">
    <w:abstractNumId w:val="27"/>
  </w:num>
  <w:num w:numId="37">
    <w:abstractNumId w:val="18"/>
  </w:num>
  <w:num w:numId="38">
    <w:abstractNumId w:val="22"/>
  </w:num>
  <w:num w:numId="39">
    <w:abstractNumId w:val="22"/>
  </w:num>
  <w:num w:numId="40">
    <w:abstractNumId w:val="22"/>
  </w:num>
  <w:num w:numId="41">
    <w:abstractNumId w:val="22"/>
  </w:num>
  <w:num w:numId="42">
    <w:abstractNumId w:val="22"/>
  </w:num>
  <w:num w:numId="43">
    <w:abstractNumId w:val="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rsids>
    <w:rsidRoot w:val="009B6625"/>
    <w:rsid w:val="00001B78"/>
    <w:rsid w:val="000037FE"/>
    <w:rsid w:val="00005AB6"/>
    <w:rsid w:val="0000798F"/>
    <w:rsid w:val="000103D5"/>
    <w:rsid w:val="00016E2C"/>
    <w:rsid w:val="00016EE4"/>
    <w:rsid w:val="000202F9"/>
    <w:rsid w:val="000261C9"/>
    <w:rsid w:val="00030147"/>
    <w:rsid w:val="00031A13"/>
    <w:rsid w:val="00032803"/>
    <w:rsid w:val="0003493E"/>
    <w:rsid w:val="00043E03"/>
    <w:rsid w:val="000447E0"/>
    <w:rsid w:val="00047AA3"/>
    <w:rsid w:val="000520BC"/>
    <w:rsid w:val="00052EEA"/>
    <w:rsid w:val="00055056"/>
    <w:rsid w:val="00055BF9"/>
    <w:rsid w:val="000560E0"/>
    <w:rsid w:val="000575E2"/>
    <w:rsid w:val="00057B0B"/>
    <w:rsid w:val="00057B7B"/>
    <w:rsid w:val="00057F29"/>
    <w:rsid w:val="00065D1A"/>
    <w:rsid w:val="00067322"/>
    <w:rsid w:val="0007034C"/>
    <w:rsid w:val="00071E50"/>
    <w:rsid w:val="00071EB3"/>
    <w:rsid w:val="000744CF"/>
    <w:rsid w:val="00074A31"/>
    <w:rsid w:val="0007531A"/>
    <w:rsid w:val="00076D75"/>
    <w:rsid w:val="000820B3"/>
    <w:rsid w:val="00082643"/>
    <w:rsid w:val="00082999"/>
    <w:rsid w:val="00086503"/>
    <w:rsid w:val="00086DF4"/>
    <w:rsid w:val="00087A88"/>
    <w:rsid w:val="00090DEA"/>
    <w:rsid w:val="000940EA"/>
    <w:rsid w:val="00094F6E"/>
    <w:rsid w:val="00097603"/>
    <w:rsid w:val="000A755D"/>
    <w:rsid w:val="000B1DB2"/>
    <w:rsid w:val="000B209E"/>
    <w:rsid w:val="000B3CEF"/>
    <w:rsid w:val="000B4F88"/>
    <w:rsid w:val="000B5FB7"/>
    <w:rsid w:val="000B7464"/>
    <w:rsid w:val="000C1884"/>
    <w:rsid w:val="000C1C37"/>
    <w:rsid w:val="000C3027"/>
    <w:rsid w:val="000C31D6"/>
    <w:rsid w:val="000C3712"/>
    <w:rsid w:val="000C6691"/>
    <w:rsid w:val="000C68F9"/>
    <w:rsid w:val="000C77CA"/>
    <w:rsid w:val="000D07D0"/>
    <w:rsid w:val="000D1933"/>
    <w:rsid w:val="000D79EF"/>
    <w:rsid w:val="000E1289"/>
    <w:rsid w:val="000E4647"/>
    <w:rsid w:val="000E5047"/>
    <w:rsid w:val="000F3DFF"/>
    <w:rsid w:val="000F6687"/>
    <w:rsid w:val="00102373"/>
    <w:rsid w:val="00103527"/>
    <w:rsid w:val="00103CAB"/>
    <w:rsid w:val="001040FD"/>
    <w:rsid w:val="001045A7"/>
    <w:rsid w:val="001072B9"/>
    <w:rsid w:val="0010731D"/>
    <w:rsid w:val="00107707"/>
    <w:rsid w:val="001124AB"/>
    <w:rsid w:val="00114347"/>
    <w:rsid w:val="00114F1F"/>
    <w:rsid w:val="0011566A"/>
    <w:rsid w:val="0012220D"/>
    <w:rsid w:val="00123D22"/>
    <w:rsid w:val="00124394"/>
    <w:rsid w:val="00125FED"/>
    <w:rsid w:val="00134803"/>
    <w:rsid w:val="00134821"/>
    <w:rsid w:val="001348AC"/>
    <w:rsid w:val="00135011"/>
    <w:rsid w:val="00136AFA"/>
    <w:rsid w:val="001375E6"/>
    <w:rsid w:val="001376F7"/>
    <w:rsid w:val="00137810"/>
    <w:rsid w:val="001403C1"/>
    <w:rsid w:val="0014137E"/>
    <w:rsid w:val="00144937"/>
    <w:rsid w:val="001466F6"/>
    <w:rsid w:val="001478EE"/>
    <w:rsid w:val="0015173B"/>
    <w:rsid w:val="001530E1"/>
    <w:rsid w:val="001531B1"/>
    <w:rsid w:val="001547BF"/>
    <w:rsid w:val="00157B64"/>
    <w:rsid w:val="001708D5"/>
    <w:rsid w:val="001714E3"/>
    <w:rsid w:val="001829BF"/>
    <w:rsid w:val="00183192"/>
    <w:rsid w:val="00185620"/>
    <w:rsid w:val="00186C3D"/>
    <w:rsid w:val="0019169C"/>
    <w:rsid w:val="00192548"/>
    <w:rsid w:val="00195B9E"/>
    <w:rsid w:val="00197E8D"/>
    <w:rsid w:val="001A26C0"/>
    <w:rsid w:val="001A484B"/>
    <w:rsid w:val="001A6C19"/>
    <w:rsid w:val="001A7F41"/>
    <w:rsid w:val="001B2396"/>
    <w:rsid w:val="001B70FA"/>
    <w:rsid w:val="001C68E7"/>
    <w:rsid w:val="001D0094"/>
    <w:rsid w:val="001D08D8"/>
    <w:rsid w:val="001D2CAC"/>
    <w:rsid w:val="001D7B4A"/>
    <w:rsid w:val="001E2879"/>
    <w:rsid w:val="001E458E"/>
    <w:rsid w:val="001E575B"/>
    <w:rsid w:val="001E69A1"/>
    <w:rsid w:val="001E6D0A"/>
    <w:rsid w:val="001E7EC9"/>
    <w:rsid w:val="00201342"/>
    <w:rsid w:val="00201968"/>
    <w:rsid w:val="0020334A"/>
    <w:rsid w:val="002043AA"/>
    <w:rsid w:val="00206642"/>
    <w:rsid w:val="002125F7"/>
    <w:rsid w:val="00212DC0"/>
    <w:rsid w:val="002163A0"/>
    <w:rsid w:val="00217E47"/>
    <w:rsid w:val="0022051D"/>
    <w:rsid w:val="00223F54"/>
    <w:rsid w:val="002261BD"/>
    <w:rsid w:val="00233679"/>
    <w:rsid w:val="002339C8"/>
    <w:rsid w:val="00234F28"/>
    <w:rsid w:val="00234F77"/>
    <w:rsid w:val="002372FC"/>
    <w:rsid w:val="00237477"/>
    <w:rsid w:val="002375EC"/>
    <w:rsid w:val="0024453C"/>
    <w:rsid w:val="002452B9"/>
    <w:rsid w:val="002461A5"/>
    <w:rsid w:val="0024740D"/>
    <w:rsid w:val="002531E5"/>
    <w:rsid w:val="00256AD6"/>
    <w:rsid w:val="002603FF"/>
    <w:rsid w:val="002625A9"/>
    <w:rsid w:val="00263537"/>
    <w:rsid w:val="0026715A"/>
    <w:rsid w:val="00267673"/>
    <w:rsid w:val="00270F17"/>
    <w:rsid w:val="0027101E"/>
    <w:rsid w:val="00272F32"/>
    <w:rsid w:val="0027348E"/>
    <w:rsid w:val="00280670"/>
    <w:rsid w:val="00282649"/>
    <w:rsid w:val="00282B08"/>
    <w:rsid w:val="002830B5"/>
    <w:rsid w:val="00284CA6"/>
    <w:rsid w:val="002866D5"/>
    <w:rsid w:val="00287C40"/>
    <w:rsid w:val="00290362"/>
    <w:rsid w:val="0029081B"/>
    <w:rsid w:val="002923EA"/>
    <w:rsid w:val="0029245C"/>
    <w:rsid w:val="0029479F"/>
    <w:rsid w:val="00294B00"/>
    <w:rsid w:val="00295846"/>
    <w:rsid w:val="002966F0"/>
    <w:rsid w:val="0029772D"/>
    <w:rsid w:val="002A096F"/>
    <w:rsid w:val="002A0CE8"/>
    <w:rsid w:val="002A0D33"/>
    <w:rsid w:val="002A263D"/>
    <w:rsid w:val="002A31B7"/>
    <w:rsid w:val="002A35B5"/>
    <w:rsid w:val="002A548F"/>
    <w:rsid w:val="002A5B9A"/>
    <w:rsid w:val="002A64B3"/>
    <w:rsid w:val="002A7E3D"/>
    <w:rsid w:val="002B21DB"/>
    <w:rsid w:val="002B260F"/>
    <w:rsid w:val="002B295F"/>
    <w:rsid w:val="002B3595"/>
    <w:rsid w:val="002B3C1E"/>
    <w:rsid w:val="002B49A2"/>
    <w:rsid w:val="002B5113"/>
    <w:rsid w:val="002B5CDB"/>
    <w:rsid w:val="002B61D2"/>
    <w:rsid w:val="002C0A75"/>
    <w:rsid w:val="002C0B3B"/>
    <w:rsid w:val="002C284B"/>
    <w:rsid w:val="002C293A"/>
    <w:rsid w:val="002C30D9"/>
    <w:rsid w:val="002D00D8"/>
    <w:rsid w:val="002D1875"/>
    <w:rsid w:val="002D394C"/>
    <w:rsid w:val="002D495A"/>
    <w:rsid w:val="002D716B"/>
    <w:rsid w:val="002E12FB"/>
    <w:rsid w:val="002E295C"/>
    <w:rsid w:val="002E42E4"/>
    <w:rsid w:val="002F1375"/>
    <w:rsid w:val="002F4F79"/>
    <w:rsid w:val="002F752B"/>
    <w:rsid w:val="00300FDB"/>
    <w:rsid w:val="0030578F"/>
    <w:rsid w:val="00305892"/>
    <w:rsid w:val="00307453"/>
    <w:rsid w:val="00310336"/>
    <w:rsid w:val="00311BA7"/>
    <w:rsid w:val="00312934"/>
    <w:rsid w:val="00312DA6"/>
    <w:rsid w:val="003147E4"/>
    <w:rsid w:val="00317102"/>
    <w:rsid w:val="003172AF"/>
    <w:rsid w:val="00321C62"/>
    <w:rsid w:val="00323C7E"/>
    <w:rsid w:val="00332CFE"/>
    <w:rsid w:val="003334E7"/>
    <w:rsid w:val="00336119"/>
    <w:rsid w:val="00336970"/>
    <w:rsid w:val="0033752C"/>
    <w:rsid w:val="00337B2B"/>
    <w:rsid w:val="0034262C"/>
    <w:rsid w:val="00344A19"/>
    <w:rsid w:val="00344E6D"/>
    <w:rsid w:val="00346C7C"/>
    <w:rsid w:val="00347F6B"/>
    <w:rsid w:val="00350278"/>
    <w:rsid w:val="00350C70"/>
    <w:rsid w:val="00354EBA"/>
    <w:rsid w:val="00355566"/>
    <w:rsid w:val="003567BC"/>
    <w:rsid w:val="0036022A"/>
    <w:rsid w:val="00361B25"/>
    <w:rsid w:val="00364C03"/>
    <w:rsid w:val="00372237"/>
    <w:rsid w:val="00372C4F"/>
    <w:rsid w:val="00373A3E"/>
    <w:rsid w:val="00376689"/>
    <w:rsid w:val="00381F3C"/>
    <w:rsid w:val="003869D3"/>
    <w:rsid w:val="00393C34"/>
    <w:rsid w:val="0039401E"/>
    <w:rsid w:val="003971AE"/>
    <w:rsid w:val="003979FE"/>
    <w:rsid w:val="003A27E6"/>
    <w:rsid w:val="003A7955"/>
    <w:rsid w:val="003B07C3"/>
    <w:rsid w:val="003B64C8"/>
    <w:rsid w:val="003B7FD0"/>
    <w:rsid w:val="003C0E15"/>
    <w:rsid w:val="003C35BE"/>
    <w:rsid w:val="003C3D32"/>
    <w:rsid w:val="003C4C51"/>
    <w:rsid w:val="003C4D73"/>
    <w:rsid w:val="003C4DB0"/>
    <w:rsid w:val="003D0530"/>
    <w:rsid w:val="003D05AC"/>
    <w:rsid w:val="003D0749"/>
    <w:rsid w:val="003D12AA"/>
    <w:rsid w:val="003D12FD"/>
    <w:rsid w:val="003D1BF3"/>
    <w:rsid w:val="003D309C"/>
    <w:rsid w:val="003D3A19"/>
    <w:rsid w:val="003D6DEC"/>
    <w:rsid w:val="003D7F41"/>
    <w:rsid w:val="003E1AE6"/>
    <w:rsid w:val="003E2CD0"/>
    <w:rsid w:val="003E33B9"/>
    <w:rsid w:val="003E4155"/>
    <w:rsid w:val="003E4610"/>
    <w:rsid w:val="003E59C5"/>
    <w:rsid w:val="003F054A"/>
    <w:rsid w:val="003F2149"/>
    <w:rsid w:val="003F2EE4"/>
    <w:rsid w:val="003F626F"/>
    <w:rsid w:val="003F6AE0"/>
    <w:rsid w:val="003F7866"/>
    <w:rsid w:val="00402DB0"/>
    <w:rsid w:val="004030BB"/>
    <w:rsid w:val="00407150"/>
    <w:rsid w:val="00412AAC"/>
    <w:rsid w:val="00412FEA"/>
    <w:rsid w:val="00424D9B"/>
    <w:rsid w:val="0042699A"/>
    <w:rsid w:val="00426B64"/>
    <w:rsid w:val="004275F2"/>
    <w:rsid w:val="00427F73"/>
    <w:rsid w:val="00432305"/>
    <w:rsid w:val="0043411D"/>
    <w:rsid w:val="00443E84"/>
    <w:rsid w:val="00444395"/>
    <w:rsid w:val="004469B2"/>
    <w:rsid w:val="004479A4"/>
    <w:rsid w:val="004501B1"/>
    <w:rsid w:val="00450BC6"/>
    <w:rsid w:val="004523E0"/>
    <w:rsid w:val="00452A74"/>
    <w:rsid w:val="004537BF"/>
    <w:rsid w:val="00453CCF"/>
    <w:rsid w:val="00454F48"/>
    <w:rsid w:val="00455606"/>
    <w:rsid w:val="0045599C"/>
    <w:rsid w:val="004564AA"/>
    <w:rsid w:val="004576D3"/>
    <w:rsid w:val="004620A6"/>
    <w:rsid w:val="00462AD2"/>
    <w:rsid w:val="004642FC"/>
    <w:rsid w:val="00473D73"/>
    <w:rsid w:val="00474791"/>
    <w:rsid w:val="00475996"/>
    <w:rsid w:val="00477FB4"/>
    <w:rsid w:val="00483B00"/>
    <w:rsid w:val="00484DCA"/>
    <w:rsid w:val="00485169"/>
    <w:rsid w:val="004863F1"/>
    <w:rsid w:val="00486867"/>
    <w:rsid w:val="00491A40"/>
    <w:rsid w:val="00493757"/>
    <w:rsid w:val="004938AB"/>
    <w:rsid w:val="004943AA"/>
    <w:rsid w:val="0049796A"/>
    <w:rsid w:val="004A091A"/>
    <w:rsid w:val="004A10AB"/>
    <w:rsid w:val="004A155C"/>
    <w:rsid w:val="004A1D65"/>
    <w:rsid w:val="004B0B77"/>
    <w:rsid w:val="004B1B96"/>
    <w:rsid w:val="004B2E5A"/>
    <w:rsid w:val="004B2F38"/>
    <w:rsid w:val="004B4A4F"/>
    <w:rsid w:val="004B512F"/>
    <w:rsid w:val="004B7F52"/>
    <w:rsid w:val="004C0922"/>
    <w:rsid w:val="004C0BD0"/>
    <w:rsid w:val="004C1348"/>
    <w:rsid w:val="004C1A8F"/>
    <w:rsid w:val="004C5148"/>
    <w:rsid w:val="004C6636"/>
    <w:rsid w:val="004C70DE"/>
    <w:rsid w:val="004D096C"/>
    <w:rsid w:val="004D7C88"/>
    <w:rsid w:val="004E1182"/>
    <w:rsid w:val="004E25B5"/>
    <w:rsid w:val="004E6D0E"/>
    <w:rsid w:val="004F002A"/>
    <w:rsid w:val="004F3D77"/>
    <w:rsid w:val="004F7D89"/>
    <w:rsid w:val="00502436"/>
    <w:rsid w:val="00502F31"/>
    <w:rsid w:val="005076CB"/>
    <w:rsid w:val="00507C1D"/>
    <w:rsid w:val="005106DA"/>
    <w:rsid w:val="005110C0"/>
    <w:rsid w:val="00513A45"/>
    <w:rsid w:val="00521BF6"/>
    <w:rsid w:val="0052319D"/>
    <w:rsid w:val="005237B5"/>
    <w:rsid w:val="00525713"/>
    <w:rsid w:val="00527F69"/>
    <w:rsid w:val="00531BC4"/>
    <w:rsid w:val="00532E4C"/>
    <w:rsid w:val="00534CD4"/>
    <w:rsid w:val="005362DC"/>
    <w:rsid w:val="00536FE2"/>
    <w:rsid w:val="00537056"/>
    <w:rsid w:val="005371B1"/>
    <w:rsid w:val="0053723B"/>
    <w:rsid w:val="00540D9B"/>
    <w:rsid w:val="0054184D"/>
    <w:rsid w:val="00541C32"/>
    <w:rsid w:val="0054305B"/>
    <w:rsid w:val="005449DB"/>
    <w:rsid w:val="005473DF"/>
    <w:rsid w:val="00550555"/>
    <w:rsid w:val="00550A94"/>
    <w:rsid w:val="005527CC"/>
    <w:rsid w:val="0055386D"/>
    <w:rsid w:val="005559BC"/>
    <w:rsid w:val="00561EC2"/>
    <w:rsid w:val="00573F68"/>
    <w:rsid w:val="005740E7"/>
    <w:rsid w:val="00574C12"/>
    <w:rsid w:val="00577C41"/>
    <w:rsid w:val="00581902"/>
    <w:rsid w:val="00581C61"/>
    <w:rsid w:val="00582826"/>
    <w:rsid w:val="00585AA2"/>
    <w:rsid w:val="0058721A"/>
    <w:rsid w:val="00587AFE"/>
    <w:rsid w:val="005911CF"/>
    <w:rsid w:val="0059251F"/>
    <w:rsid w:val="005A3546"/>
    <w:rsid w:val="005A5805"/>
    <w:rsid w:val="005B0C4D"/>
    <w:rsid w:val="005B4694"/>
    <w:rsid w:val="005B4926"/>
    <w:rsid w:val="005B76AE"/>
    <w:rsid w:val="005C0AFF"/>
    <w:rsid w:val="005C0FA9"/>
    <w:rsid w:val="005C4696"/>
    <w:rsid w:val="005C6816"/>
    <w:rsid w:val="005C7936"/>
    <w:rsid w:val="005D0ABD"/>
    <w:rsid w:val="005D16FD"/>
    <w:rsid w:val="005D321E"/>
    <w:rsid w:val="005D4BE6"/>
    <w:rsid w:val="005E0587"/>
    <w:rsid w:val="005E2D5A"/>
    <w:rsid w:val="005E4D8E"/>
    <w:rsid w:val="005E7056"/>
    <w:rsid w:val="005F1797"/>
    <w:rsid w:val="005F3EB4"/>
    <w:rsid w:val="005F4947"/>
    <w:rsid w:val="005F51A3"/>
    <w:rsid w:val="005F5B34"/>
    <w:rsid w:val="006069C3"/>
    <w:rsid w:val="006070AB"/>
    <w:rsid w:val="00610E7E"/>
    <w:rsid w:val="0061317A"/>
    <w:rsid w:val="00620855"/>
    <w:rsid w:val="006226E7"/>
    <w:rsid w:val="00623AD9"/>
    <w:rsid w:val="00624DE2"/>
    <w:rsid w:val="00625FB2"/>
    <w:rsid w:val="00635FFA"/>
    <w:rsid w:val="00636551"/>
    <w:rsid w:val="006469CE"/>
    <w:rsid w:val="00646D69"/>
    <w:rsid w:val="00646D79"/>
    <w:rsid w:val="00651362"/>
    <w:rsid w:val="0065593E"/>
    <w:rsid w:val="0065616E"/>
    <w:rsid w:val="00662F22"/>
    <w:rsid w:val="00664856"/>
    <w:rsid w:val="00666B47"/>
    <w:rsid w:val="00666E8E"/>
    <w:rsid w:val="006704A8"/>
    <w:rsid w:val="006707A3"/>
    <w:rsid w:val="00670F4A"/>
    <w:rsid w:val="00673083"/>
    <w:rsid w:val="006768B3"/>
    <w:rsid w:val="00676C71"/>
    <w:rsid w:val="00677033"/>
    <w:rsid w:val="0068079D"/>
    <w:rsid w:val="00681F76"/>
    <w:rsid w:val="00682FF9"/>
    <w:rsid w:val="00686FBB"/>
    <w:rsid w:val="00687D6E"/>
    <w:rsid w:val="00687D94"/>
    <w:rsid w:val="006905B1"/>
    <w:rsid w:val="00691D0F"/>
    <w:rsid w:val="00691F63"/>
    <w:rsid w:val="00692094"/>
    <w:rsid w:val="006942FE"/>
    <w:rsid w:val="006A6332"/>
    <w:rsid w:val="006A70E7"/>
    <w:rsid w:val="006A7D4F"/>
    <w:rsid w:val="006B0785"/>
    <w:rsid w:val="006B171D"/>
    <w:rsid w:val="006B1D05"/>
    <w:rsid w:val="006B3BF7"/>
    <w:rsid w:val="006B6905"/>
    <w:rsid w:val="006C0334"/>
    <w:rsid w:val="006C0FCF"/>
    <w:rsid w:val="006C7558"/>
    <w:rsid w:val="006D13F4"/>
    <w:rsid w:val="006D58D0"/>
    <w:rsid w:val="006D5F17"/>
    <w:rsid w:val="006D7B3B"/>
    <w:rsid w:val="006E273A"/>
    <w:rsid w:val="006E44D5"/>
    <w:rsid w:val="006F10CC"/>
    <w:rsid w:val="006F16EB"/>
    <w:rsid w:val="006F182E"/>
    <w:rsid w:val="006F5C90"/>
    <w:rsid w:val="006F5E4D"/>
    <w:rsid w:val="007012BB"/>
    <w:rsid w:val="007024C1"/>
    <w:rsid w:val="00702545"/>
    <w:rsid w:val="00704248"/>
    <w:rsid w:val="00705CF5"/>
    <w:rsid w:val="007101FF"/>
    <w:rsid w:val="007145FF"/>
    <w:rsid w:val="00717803"/>
    <w:rsid w:val="007200A8"/>
    <w:rsid w:val="00720E99"/>
    <w:rsid w:val="00721C65"/>
    <w:rsid w:val="00722D3D"/>
    <w:rsid w:val="0072551B"/>
    <w:rsid w:val="007272F1"/>
    <w:rsid w:val="00727888"/>
    <w:rsid w:val="00732DE1"/>
    <w:rsid w:val="007354C5"/>
    <w:rsid w:val="007400FE"/>
    <w:rsid w:val="007417B8"/>
    <w:rsid w:val="00744263"/>
    <w:rsid w:val="007452BF"/>
    <w:rsid w:val="007453A3"/>
    <w:rsid w:val="00750701"/>
    <w:rsid w:val="00751BED"/>
    <w:rsid w:val="00756E11"/>
    <w:rsid w:val="007575E7"/>
    <w:rsid w:val="007604C5"/>
    <w:rsid w:val="00761BD3"/>
    <w:rsid w:val="007715CA"/>
    <w:rsid w:val="00772134"/>
    <w:rsid w:val="00777D58"/>
    <w:rsid w:val="00780249"/>
    <w:rsid w:val="0078252D"/>
    <w:rsid w:val="00782651"/>
    <w:rsid w:val="00785E47"/>
    <w:rsid w:val="00785FBD"/>
    <w:rsid w:val="00787096"/>
    <w:rsid w:val="007908E9"/>
    <w:rsid w:val="00792CDF"/>
    <w:rsid w:val="00795762"/>
    <w:rsid w:val="007975D1"/>
    <w:rsid w:val="007A00BD"/>
    <w:rsid w:val="007A46DF"/>
    <w:rsid w:val="007A6381"/>
    <w:rsid w:val="007A6B04"/>
    <w:rsid w:val="007B490E"/>
    <w:rsid w:val="007B7250"/>
    <w:rsid w:val="007B73C0"/>
    <w:rsid w:val="007C1BD9"/>
    <w:rsid w:val="007C25EE"/>
    <w:rsid w:val="007C2E67"/>
    <w:rsid w:val="007C6ADF"/>
    <w:rsid w:val="007C757C"/>
    <w:rsid w:val="007D00C7"/>
    <w:rsid w:val="007D4239"/>
    <w:rsid w:val="007D636B"/>
    <w:rsid w:val="007D6A70"/>
    <w:rsid w:val="007E32B1"/>
    <w:rsid w:val="007E58FC"/>
    <w:rsid w:val="007F08BA"/>
    <w:rsid w:val="007F0CE3"/>
    <w:rsid w:val="007F5A2A"/>
    <w:rsid w:val="007F774F"/>
    <w:rsid w:val="00810109"/>
    <w:rsid w:val="00816E38"/>
    <w:rsid w:val="00820B58"/>
    <w:rsid w:val="00823E4C"/>
    <w:rsid w:val="0083222D"/>
    <w:rsid w:val="0083681E"/>
    <w:rsid w:val="00841CC5"/>
    <w:rsid w:val="008420A0"/>
    <w:rsid w:val="00844A93"/>
    <w:rsid w:val="00845999"/>
    <w:rsid w:val="0084743D"/>
    <w:rsid w:val="008478C0"/>
    <w:rsid w:val="00847B1D"/>
    <w:rsid w:val="00855AC1"/>
    <w:rsid w:val="008576B4"/>
    <w:rsid w:val="008604D4"/>
    <w:rsid w:val="00863E5A"/>
    <w:rsid w:val="00865220"/>
    <w:rsid w:val="00866A42"/>
    <w:rsid w:val="008713FC"/>
    <w:rsid w:val="008715D4"/>
    <w:rsid w:val="00871C12"/>
    <w:rsid w:val="00872267"/>
    <w:rsid w:val="00874273"/>
    <w:rsid w:val="00874BE4"/>
    <w:rsid w:val="008804F6"/>
    <w:rsid w:val="00881A2D"/>
    <w:rsid w:val="008825EF"/>
    <w:rsid w:val="00883217"/>
    <w:rsid w:val="00883814"/>
    <w:rsid w:val="0088538B"/>
    <w:rsid w:val="008869DD"/>
    <w:rsid w:val="0089282B"/>
    <w:rsid w:val="0089306F"/>
    <w:rsid w:val="00893314"/>
    <w:rsid w:val="0089338B"/>
    <w:rsid w:val="00893F7F"/>
    <w:rsid w:val="00894256"/>
    <w:rsid w:val="0089429E"/>
    <w:rsid w:val="0089786E"/>
    <w:rsid w:val="00897A00"/>
    <w:rsid w:val="008A31F1"/>
    <w:rsid w:val="008A5349"/>
    <w:rsid w:val="008A73A2"/>
    <w:rsid w:val="008A7FCE"/>
    <w:rsid w:val="008B4A77"/>
    <w:rsid w:val="008C0133"/>
    <w:rsid w:val="008C1E62"/>
    <w:rsid w:val="008C2A65"/>
    <w:rsid w:val="008C5440"/>
    <w:rsid w:val="008C5BD9"/>
    <w:rsid w:val="008C6379"/>
    <w:rsid w:val="008D2F87"/>
    <w:rsid w:val="008D3685"/>
    <w:rsid w:val="008E000A"/>
    <w:rsid w:val="008E1323"/>
    <w:rsid w:val="008E1F95"/>
    <w:rsid w:val="008E2784"/>
    <w:rsid w:val="008E27FD"/>
    <w:rsid w:val="008E4114"/>
    <w:rsid w:val="008F3870"/>
    <w:rsid w:val="008F5ED9"/>
    <w:rsid w:val="008F69C6"/>
    <w:rsid w:val="008F7BF6"/>
    <w:rsid w:val="00900034"/>
    <w:rsid w:val="009004F7"/>
    <w:rsid w:val="0090145B"/>
    <w:rsid w:val="009031F0"/>
    <w:rsid w:val="00905946"/>
    <w:rsid w:val="009066D3"/>
    <w:rsid w:val="00906798"/>
    <w:rsid w:val="00906A63"/>
    <w:rsid w:val="009106C5"/>
    <w:rsid w:val="00910B10"/>
    <w:rsid w:val="009137A0"/>
    <w:rsid w:val="00914C4E"/>
    <w:rsid w:val="0092034C"/>
    <w:rsid w:val="00924E6A"/>
    <w:rsid w:val="00924F4A"/>
    <w:rsid w:val="009279A5"/>
    <w:rsid w:val="00930146"/>
    <w:rsid w:val="00930404"/>
    <w:rsid w:val="00933715"/>
    <w:rsid w:val="0093561B"/>
    <w:rsid w:val="00936665"/>
    <w:rsid w:val="00936858"/>
    <w:rsid w:val="00937B63"/>
    <w:rsid w:val="009431BF"/>
    <w:rsid w:val="009443CF"/>
    <w:rsid w:val="0094569F"/>
    <w:rsid w:val="0095042D"/>
    <w:rsid w:val="00950A81"/>
    <w:rsid w:val="00951F25"/>
    <w:rsid w:val="00957F57"/>
    <w:rsid w:val="00960DAF"/>
    <w:rsid w:val="00961F96"/>
    <w:rsid w:val="00963035"/>
    <w:rsid w:val="00966309"/>
    <w:rsid w:val="00967A10"/>
    <w:rsid w:val="00971A55"/>
    <w:rsid w:val="00975289"/>
    <w:rsid w:val="00980A8B"/>
    <w:rsid w:val="00981A6B"/>
    <w:rsid w:val="00981C52"/>
    <w:rsid w:val="00982245"/>
    <w:rsid w:val="0098473A"/>
    <w:rsid w:val="00985681"/>
    <w:rsid w:val="00985BF5"/>
    <w:rsid w:val="009870B9"/>
    <w:rsid w:val="0098744E"/>
    <w:rsid w:val="00991094"/>
    <w:rsid w:val="0099305B"/>
    <w:rsid w:val="00994024"/>
    <w:rsid w:val="009A02A5"/>
    <w:rsid w:val="009A2082"/>
    <w:rsid w:val="009A40CD"/>
    <w:rsid w:val="009A5519"/>
    <w:rsid w:val="009A7864"/>
    <w:rsid w:val="009B0A9E"/>
    <w:rsid w:val="009B5C6E"/>
    <w:rsid w:val="009B6625"/>
    <w:rsid w:val="009B7A56"/>
    <w:rsid w:val="009C30FF"/>
    <w:rsid w:val="009C35F9"/>
    <w:rsid w:val="009C372C"/>
    <w:rsid w:val="009C7F9B"/>
    <w:rsid w:val="009C7FDD"/>
    <w:rsid w:val="009D0BF7"/>
    <w:rsid w:val="009D367E"/>
    <w:rsid w:val="009D3D66"/>
    <w:rsid w:val="009D499C"/>
    <w:rsid w:val="009D7CFC"/>
    <w:rsid w:val="009E158A"/>
    <w:rsid w:val="009E1FF9"/>
    <w:rsid w:val="009E224E"/>
    <w:rsid w:val="009E39F1"/>
    <w:rsid w:val="009E4255"/>
    <w:rsid w:val="009E7190"/>
    <w:rsid w:val="009F0120"/>
    <w:rsid w:val="009F09A6"/>
    <w:rsid w:val="009F1C4E"/>
    <w:rsid w:val="009F2F82"/>
    <w:rsid w:val="009F48BE"/>
    <w:rsid w:val="009F59D4"/>
    <w:rsid w:val="009F5DFC"/>
    <w:rsid w:val="00A003A7"/>
    <w:rsid w:val="00A0102F"/>
    <w:rsid w:val="00A019F5"/>
    <w:rsid w:val="00A04081"/>
    <w:rsid w:val="00A0432F"/>
    <w:rsid w:val="00A05029"/>
    <w:rsid w:val="00A05D15"/>
    <w:rsid w:val="00A07A1C"/>
    <w:rsid w:val="00A07CF3"/>
    <w:rsid w:val="00A110F0"/>
    <w:rsid w:val="00A143CF"/>
    <w:rsid w:val="00A17FB8"/>
    <w:rsid w:val="00A20A7B"/>
    <w:rsid w:val="00A227D7"/>
    <w:rsid w:val="00A25749"/>
    <w:rsid w:val="00A26ABC"/>
    <w:rsid w:val="00A27245"/>
    <w:rsid w:val="00A27ABC"/>
    <w:rsid w:val="00A31CCF"/>
    <w:rsid w:val="00A32C29"/>
    <w:rsid w:val="00A33319"/>
    <w:rsid w:val="00A37131"/>
    <w:rsid w:val="00A40310"/>
    <w:rsid w:val="00A40A3A"/>
    <w:rsid w:val="00A4334F"/>
    <w:rsid w:val="00A43C19"/>
    <w:rsid w:val="00A4674F"/>
    <w:rsid w:val="00A46A9D"/>
    <w:rsid w:val="00A47B0D"/>
    <w:rsid w:val="00A54564"/>
    <w:rsid w:val="00A574CB"/>
    <w:rsid w:val="00A602F8"/>
    <w:rsid w:val="00A60D18"/>
    <w:rsid w:val="00A62C4E"/>
    <w:rsid w:val="00A6566F"/>
    <w:rsid w:val="00A6607A"/>
    <w:rsid w:val="00A66306"/>
    <w:rsid w:val="00A66547"/>
    <w:rsid w:val="00A665F5"/>
    <w:rsid w:val="00A701AE"/>
    <w:rsid w:val="00A705D0"/>
    <w:rsid w:val="00A72061"/>
    <w:rsid w:val="00A73624"/>
    <w:rsid w:val="00A75276"/>
    <w:rsid w:val="00A76633"/>
    <w:rsid w:val="00A7766B"/>
    <w:rsid w:val="00A87722"/>
    <w:rsid w:val="00A90D9D"/>
    <w:rsid w:val="00A91908"/>
    <w:rsid w:val="00A91FF6"/>
    <w:rsid w:val="00A92003"/>
    <w:rsid w:val="00A928B9"/>
    <w:rsid w:val="00A9597C"/>
    <w:rsid w:val="00A969E1"/>
    <w:rsid w:val="00A9764B"/>
    <w:rsid w:val="00AA3997"/>
    <w:rsid w:val="00AA5D36"/>
    <w:rsid w:val="00AA65EF"/>
    <w:rsid w:val="00AA7C65"/>
    <w:rsid w:val="00AA7DAD"/>
    <w:rsid w:val="00AB17BA"/>
    <w:rsid w:val="00AB72D3"/>
    <w:rsid w:val="00AB7AB0"/>
    <w:rsid w:val="00AC0616"/>
    <w:rsid w:val="00AC1385"/>
    <w:rsid w:val="00AC33A7"/>
    <w:rsid w:val="00AC5BFF"/>
    <w:rsid w:val="00AC66CF"/>
    <w:rsid w:val="00AD06A3"/>
    <w:rsid w:val="00AD23D2"/>
    <w:rsid w:val="00AD494A"/>
    <w:rsid w:val="00AD4A4D"/>
    <w:rsid w:val="00AD7EBF"/>
    <w:rsid w:val="00AE452F"/>
    <w:rsid w:val="00AE4576"/>
    <w:rsid w:val="00AF50D3"/>
    <w:rsid w:val="00B00F2D"/>
    <w:rsid w:val="00B01D89"/>
    <w:rsid w:val="00B01DD1"/>
    <w:rsid w:val="00B02337"/>
    <w:rsid w:val="00B03FA9"/>
    <w:rsid w:val="00B042A4"/>
    <w:rsid w:val="00B05277"/>
    <w:rsid w:val="00B05DE1"/>
    <w:rsid w:val="00B06F15"/>
    <w:rsid w:val="00B07A8C"/>
    <w:rsid w:val="00B07BEE"/>
    <w:rsid w:val="00B118AD"/>
    <w:rsid w:val="00B133D5"/>
    <w:rsid w:val="00B13DA7"/>
    <w:rsid w:val="00B150C0"/>
    <w:rsid w:val="00B157D6"/>
    <w:rsid w:val="00B1653B"/>
    <w:rsid w:val="00B219B5"/>
    <w:rsid w:val="00B21AA8"/>
    <w:rsid w:val="00B2414E"/>
    <w:rsid w:val="00B249C5"/>
    <w:rsid w:val="00B2534F"/>
    <w:rsid w:val="00B26729"/>
    <w:rsid w:val="00B3583A"/>
    <w:rsid w:val="00B36FCF"/>
    <w:rsid w:val="00B4102E"/>
    <w:rsid w:val="00B46CF2"/>
    <w:rsid w:val="00B515E0"/>
    <w:rsid w:val="00B517E8"/>
    <w:rsid w:val="00B55476"/>
    <w:rsid w:val="00B56147"/>
    <w:rsid w:val="00B57CF3"/>
    <w:rsid w:val="00B57F2C"/>
    <w:rsid w:val="00B62498"/>
    <w:rsid w:val="00B64CD8"/>
    <w:rsid w:val="00B723D8"/>
    <w:rsid w:val="00B75545"/>
    <w:rsid w:val="00B82E44"/>
    <w:rsid w:val="00B83CEF"/>
    <w:rsid w:val="00B83D7E"/>
    <w:rsid w:val="00B85E8F"/>
    <w:rsid w:val="00B86AF6"/>
    <w:rsid w:val="00B87A65"/>
    <w:rsid w:val="00B932E8"/>
    <w:rsid w:val="00B9501C"/>
    <w:rsid w:val="00BA0185"/>
    <w:rsid w:val="00BA1C93"/>
    <w:rsid w:val="00BA43BB"/>
    <w:rsid w:val="00BA4A74"/>
    <w:rsid w:val="00BA5912"/>
    <w:rsid w:val="00BC22F2"/>
    <w:rsid w:val="00BC3BA5"/>
    <w:rsid w:val="00BC3D2D"/>
    <w:rsid w:val="00BC6F0A"/>
    <w:rsid w:val="00BD1430"/>
    <w:rsid w:val="00BD37EB"/>
    <w:rsid w:val="00BD3C3D"/>
    <w:rsid w:val="00BD4899"/>
    <w:rsid w:val="00BD4E3E"/>
    <w:rsid w:val="00BD4EFC"/>
    <w:rsid w:val="00BD4FBE"/>
    <w:rsid w:val="00BD5C86"/>
    <w:rsid w:val="00BD758D"/>
    <w:rsid w:val="00BD788C"/>
    <w:rsid w:val="00BE0502"/>
    <w:rsid w:val="00BE199A"/>
    <w:rsid w:val="00BE2A77"/>
    <w:rsid w:val="00BE2C25"/>
    <w:rsid w:val="00BE433A"/>
    <w:rsid w:val="00BF29CA"/>
    <w:rsid w:val="00BF2A68"/>
    <w:rsid w:val="00BF2C06"/>
    <w:rsid w:val="00BF6675"/>
    <w:rsid w:val="00BF739D"/>
    <w:rsid w:val="00C00B96"/>
    <w:rsid w:val="00C00BBD"/>
    <w:rsid w:val="00C07585"/>
    <w:rsid w:val="00C1011F"/>
    <w:rsid w:val="00C13AF2"/>
    <w:rsid w:val="00C15F9B"/>
    <w:rsid w:val="00C16EB0"/>
    <w:rsid w:val="00C2163A"/>
    <w:rsid w:val="00C3590E"/>
    <w:rsid w:val="00C40072"/>
    <w:rsid w:val="00C438B6"/>
    <w:rsid w:val="00C460A2"/>
    <w:rsid w:val="00C462BC"/>
    <w:rsid w:val="00C52073"/>
    <w:rsid w:val="00C54B9B"/>
    <w:rsid w:val="00C60D56"/>
    <w:rsid w:val="00C610DD"/>
    <w:rsid w:val="00C61305"/>
    <w:rsid w:val="00C61F74"/>
    <w:rsid w:val="00C653AE"/>
    <w:rsid w:val="00C668DF"/>
    <w:rsid w:val="00C722E2"/>
    <w:rsid w:val="00C75EE5"/>
    <w:rsid w:val="00C7758D"/>
    <w:rsid w:val="00C77CDD"/>
    <w:rsid w:val="00C84160"/>
    <w:rsid w:val="00C8434D"/>
    <w:rsid w:val="00C859A3"/>
    <w:rsid w:val="00C9042F"/>
    <w:rsid w:val="00C9081E"/>
    <w:rsid w:val="00C91A93"/>
    <w:rsid w:val="00C93D6E"/>
    <w:rsid w:val="00C95E3D"/>
    <w:rsid w:val="00C96177"/>
    <w:rsid w:val="00CA0302"/>
    <w:rsid w:val="00CA2B27"/>
    <w:rsid w:val="00CA49A5"/>
    <w:rsid w:val="00CA6683"/>
    <w:rsid w:val="00CA6F68"/>
    <w:rsid w:val="00CA7C6D"/>
    <w:rsid w:val="00CA7E86"/>
    <w:rsid w:val="00CB08AF"/>
    <w:rsid w:val="00CB0CBB"/>
    <w:rsid w:val="00CB2BA8"/>
    <w:rsid w:val="00CB34C2"/>
    <w:rsid w:val="00CB3B20"/>
    <w:rsid w:val="00CB3D34"/>
    <w:rsid w:val="00CB4431"/>
    <w:rsid w:val="00CB54EE"/>
    <w:rsid w:val="00CB670E"/>
    <w:rsid w:val="00CB7852"/>
    <w:rsid w:val="00CB79D7"/>
    <w:rsid w:val="00CC095A"/>
    <w:rsid w:val="00CC25F9"/>
    <w:rsid w:val="00CC3D37"/>
    <w:rsid w:val="00CC780F"/>
    <w:rsid w:val="00CD498A"/>
    <w:rsid w:val="00CD61FA"/>
    <w:rsid w:val="00CE0932"/>
    <w:rsid w:val="00CE188C"/>
    <w:rsid w:val="00CE27B3"/>
    <w:rsid w:val="00CE709C"/>
    <w:rsid w:val="00CE76E8"/>
    <w:rsid w:val="00CF0A99"/>
    <w:rsid w:val="00CF1A44"/>
    <w:rsid w:val="00CF6708"/>
    <w:rsid w:val="00D00A2B"/>
    <w:rsid w:val="00D0751D"/>
    <w:rsid w:val="00D10C1E"/>
    <w:rsid w:val="00D10D35"/>
    <w:rsid w:val="00D1214E"/>
    <w:rsid w:val="00D13B85"/>
    <w:rsid w:val="00D2343F"/>
    <w:rsid w:val="00D24FB8"/>
    <w:rsid w:val="00D30126"/>
    <w:rsid w:val="00D305DA"/>
    <w:rsid w:val="00D31A4D"/>
    <w:rsid w:val="00D35011"/>
    <w:rsid w:val="00D35F83"/>
    <w:rsid w:val="00D36AC7"/>
    <w:rsid w:val="00D37049"/>
    <w:rsid w:val="00D37901"/>
    <w:rsid w:val="00D42106"/>
    <w:rsid w:val="00D5027D"/>
    <w:rsid w:val="00D50BE0"/>
    <w:rsid w:val="00D52384"/>
    <w:rsid w:val="00D64206"/>
    <w:rsid w:val="00D64319"/>
    <w:rsid w:val="00D71D64"/>
    <w:rsid w:val="00D720DC"/>
    <w:rsid w:val="00D73462"/>
    <w:rsid w:val="00D738A1"/>
    <w:rsid w:val="00D7480E"/>
    <w:rsid w:val="00D74934"/>
    <w:rsid w:val="00D74A53"/>
    <w:rsid w:val="00D80B63"/>
    <w:rsid w:val="00D81757"/>
    <w:rsid w:val="00D83418"/>
    <w:rsid w:val="00D840A1"/>
    <w:rsid w:val="00D847C3"/>
    <w:rsid w:val="00D8627D"/>
    <w:rsid w:val="00D86749"/>
    <w:rsid w:val="00D93901"/>
    <w:rsid w:val="00D94D92"/>
    <w:rsid w:val="00D95977"/>
    <w:rsid w:val="00D95A80"/>
    <w:rsid w:val="00D9618A"/>
    <w:rsid w:val="00DA0D98"/>
    <w:rsid w:val="00DA40A8"/>
    <w:rsid w:val="00DB3E60"/>
    <w:rsid w:val="00DB6DD9"/>
    <w:rsid w:val="00DC00CB"/>
    <w:rsid w:val="00DC078A"/>
    <w:rsid w:val="00DC10EB"/>
    <w:rsid w:val="00DC249D"/>
    <w:rsid w:val="00DC48B1"/>
    <w:rsid w:val="00DC64B9"/>
    <w:rsid w:val="00DC6C06"/>
    <w:rsid w:val="00DC7568"/>
    <w:rsid w:val="00DD1A1E"/>
    <w:rsid w:val="00DD3673"/>
    <w:rsid w:val="00DE21BA"/>
    <w:rsid w:val="00DE329D"/>
    <w:rsid w:val="00DE33BE"/>
    <w:rsid w:val="00DE397D"/>
    <w:rsid w:val="00DE58FC"/>
    <w:rsid w:val="00DF4F93"/>
    <w:rsid w:val="00DF5576"/>
    <w:rsid w:val="00DF5A2C"/>
    <w:rsid w:val="00DF70FB"/>
    <w:rsid w:val="00DF79BC"/>
    <w:rsid w:val="00E014CA"/>
    <w:rsid w:val="00E02178"/>
    <w:rsid w:val="00E04033"/>
    <w:rsid w:val="00E05D69"/>
    <w:rsid w:val="00E06B83"/>
    <w:rsid w:val="00E13AF0"/>
    <w:rsid w:val="00E13CCC"/>
    <w:rsid w:val="00E14ACF"/>
    <w:rsid w:val="00E14B95"/>
    <w:rsid w:val="00E14D22"/>
    <w:rsid w:val="00E15374"/>
    <w:rsid w:val="00E15438"/>
    <w:rsid w:val="00E16EFD"/>
    <w:rsid w:val="00E16FA3"/>
    <w:rsid w:val="00E21773"/>
    <w:rsid w:val="00E22FC0"/>
    <w:rsid w:val="00E24BEB"/>
    <w:rsid w:val="00E279B3"/>
    <w:rsid w:val="00E315EE"/>
    <w:rsid w:val="00E3332E"/>
    <w:rsid w:val="00E3341C"/>
    <w:rsid w:val="00E338F0"/>
    <w:rsid w:val="00E3474D"/>
    <w:rsid w:val="00E34909"/>
    <w:rsid w:val="00E36D64"/>
    <w:rsid w:val="00E40744"/>
    <w:rsid w:val="00E426EB"/>
    <w:rsid w:val="00E4426C"/>
    <w:rsid w:val="00E47F50"/>
    <w:rsid w:val="00E540FA"/>
    <w:rsid w:val="00E55F60"/>
    <w:rsid w:val="00E564FA"/>
    <w:rsid w:val="00E72760"/>
    <w:rsid w:val="00E72AA2"/>
    <w:rsid w:val="00E740D1"/>
    <w:rsid w:val="00E768D1"/>
    <w:rsid w:val="00E80BE9"/>
    <w:rsid w:val="00E80E3C"/>
    <w:rsid w:val="00E81069"/>
    <w:rsid w:val="00E83A53"/>
    <w:rsid w:val="00E846C8"/>
    <w:rsid w:val="00E86509"/>
    <w:rsid w:val="00E86E87"/>
    <w:rsid w:val="00E936DE"/>
    <w:rsid w:val="00E93CAF"/>
    <w:rsid w:val="00EA5AFE"/>
    <w:rsid w:val="00EA6885"/>
    <w:rsid w:val="00EA6CD8"/>
    <w:rsid w:val="00EB0148"/>
    <w:rsid w:val="00EB2E56"/>
    <w:rsid w:val="00EB5667"/>
    <w:rsid w:val="00EB5D7B"/>
    <w:rsid w:val="00EC10AA"/>
    <w:rsid w:val="00EC23CB"/>
    <w:rsid w:val="00EC3FFD"/>
    <w:rsid w:val="00EC4B67"/>
    <w:rsid w:val="00EC57BB"/>
    <w:rsid w:val="00ED0A34"/>
    <w:rsid w:val="00ED52A6"/>
    <w:rsid w:val="00EE07AE"/>
    <w:rsid w:val="00EE2C3D"/>
    <w:rsid w:val="00EE3686"/>
    <w:rsid w:val="00EE439E"/>
    <w:rsid w:val="00EE48A0"/>
    <w:rsid w:val="00EE5F83"/>
    <w:rsid w:val="00EE6067"/>
    <w:rsid w:val="00EF0D91"/>
    <w:rsid w:val="00EF6004"/>
    <w:rsid w:val="00EF6514"/>
    <w:rsid w:val="00F134BA"/>
    <w:rsid w:val="00F135D5"/>
    <w:rsid w:val="00F13A0B"/>
    <w:rsid w:val="00F13B88"/>
    <w:rsid w:val="00F17988"/>
    <w:rsid w:val="00F20AF2"/>
    <w:rsid w:val="00F21398"/>
    <w:rsid w:val="00F216CF"/>
    <w:rsid w:val="00F22A18"/>
    <w:rsid w:val="00F22B3F"/>
    <w:rsid w:val="00F22F55"/>
    <w:rsid w:val="00F23395"/>
    <w:rsid w:val="00F23CD9"/>
    <w:rsid w:val="00F2605B"/>
    <w:rsid w:val="00F261D8"/>
    <w:rsid w:val="00F309B9"/>
    <w:rsid w:val="00F32E85"/>
    <w:rsid w:val="00F34196"/>
    <w:rsid w:val="00F36AB9"/>
    <w:rsid w:val="00F40C38"/>
    <w:rsid w:val="00F41089"/>
    <w:rsid w:val="00F41CED"/>
    <w:rsid w:val="00F4406A"/>
    <w:rsid w:val="00F44D8E"/>
    <w:rsid w:val="00F45420"/>
    <w:rsid w:val="00F4781F"/>
    <w:rsid w:val="00F55539"/>
    <w:rsid w:val="00F56771"/>
    <w:rsid w:val="00F61997"/>
    <w:rsid w:val="00F61D22"/>
    <w:rsid w:val="00F640FE"/>
    <w:rsid w:val="00F644F0"/>
    <w:rsid w:val="00F6470D"/>
    <w:rsid w:val="00F64AA8"/>
    <w:rsid w:val="00F70C12"/>
    <w:rsid w:val="00F720D8"/>
    <w:rsid w:val="00F725CB"/>
    <w:rsid w:val="00F72F45"/>
    <w:rsid w:val="00F74423"/>
    <w:rsid w:val="00F75545"/>
    <w:rsid w:val="00F7723D"/>
    <w:rsid w:val="00F779DE"/>
    <w:rsid w:val="00F77EA7"/>
    <w:rsid w:val="00F80DCD"/>
    <w:rsid w:val="00F87C0D"/>
    <w:rsid w:val="00F90DB8"/>
    <w:rsid w:val="00F973EE"/>
    <w:rsid w:val="00FA0FF5"/>
    <w:rsid w:val="00FA1488"/>
    <w:rsid w:val="00FA2519"/>
    <w:rsid w:val="00FA3D7A"/>
    <w:rsid w:val="00FA7A6E"/>
    <w:rsid w:val="00FB0DBF"/>
    <w:rsid w:val="00FB1D8F"/>
    <w:rsid w:val="00FB49C9"/>
    <w:rsid w:val="00FB5AFF"/>
    <w:rsid w:val="00FB6084"/>
    <w:rsid w:val="00FB6545"/>
    <w:rsid w:val="00FB722F"/>
    <w:rsid w:val="00FB77AD"/>
    <w:rsid w:val="00FC044A"/>
    <w:rsid w:val="00FC05BF"/>
    <w:rsid w:val="00FC1B10"/>
    <w:rsid w:val="00FC298A"/>
    <w:rsid w:val="00FC2B0C"/>
    <w:rsid w:val="00FC4F99"/>
    <w:rsid w:val="00FC62C5"/>
    <w:rsid w:val="00FD2FA7"/>
    <w:rsid w:val="00FD5028"/>
    <w:rsid w:val="00FD669A"/>
    <w:rsid w:val="00FD6F8B"/>
    <w:rsid w:val="00FD75BA"/>
    <w:rsid w:val="00FD7C62"/>
    <w:rsid w:val="00FE029A"/>
    <w:rsid w:val="00FE0707"/>
    <w:rsid w:val="00FE5382"/>
    <w:rsid w:val="00FE7060"/>
    <w:rsid w:val="00FF3962"/>
    <w:rsid w:val="00FF4E20"/>
    <w:rsid w:val="00FF5BED"/>
    <w:rsid w:val="00FF6D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6F182E"/>
    <w:pPr>
      <w:keepNext/>
      <w:keepLines/>
      <w:numPr>
        <w:numId w:val="13"/>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188C"/>
    <w:pPr>
      <w:keepNext/>
      <w:keepLines/>
      <w:numPr>
        <w:ilvl w:val="1"/>
        <w:numId w:val="1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6F182E"/>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6F182E"/>
    <w:pPr>
      <w:keepNext/>
      <w:keepLines/>
      <w:numPr>
        <w:numId w:val="13"/>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188C"/>
    <w:pPr>
      <w:keepNext/>
      <w:keepLines/>
      <w:numPr>
        <w:ilvl w:val="1"/>
        <w:numId w:val="1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6F182E"/>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s>
</file>

<file path=word/webSettings.xml><?xml version="1.0" encoding="utf-8"?>
<w:webSettings xmlns:r="http://schemas.openxmlformats.org/officeDocument/2006/relationships" xmlns:w="http://schemas.openxmlformats.org/wordprocessingml/2006/main">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empleoydiscapacidad.com"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madrid.org/"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erindasnunca.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odismet.es"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www.madrid.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ES"/>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500" b="1" i="0" baseline="0">
                <a:effectLst/>
              </a:rPr>
              <a:t>Distribución por tipo de  discapacidad</a:t>
            </a:r>
            <a:endParaRPr lang="es-ES" sz="1500"/>
          </a:p>
        </c:rich>
      </c:tx>
      <c:layout>
        <c:manualLayout>
          <c:xMode val="edge"/>
          <c:yMode val="edge"/>
          <c:x val="0.21138783757002752"/>
          <c:y val="5.9131027739179678E-2"/>
        </c:manualLayout>
      </c:layout>
      <c:overlay val="1"/>
    </c:title>
    <c:plotArea>
      <c:layout>
        <c:manualLayout>
          <c:layoutTarget val="inner"/>
          <c:xMode val="edge"/>
          <c:yMode val="edge"/>
          <c:x val="0.16799959593819991"/>
          <c:y val="0.30824893236933509"/>
          <c:w val="0.39329379079840537"/>
          <c:h val="0.54203313680239829"/>
        </c:manualLayout>
      </c:layout>
      <c:pieChart>
        <c:varyColors val="1"/>
        <c:ser>
          <c:idx val="0"/>
          <c:order val="0"/>
          <c:explosion val="16"/>
          <c:dPt>
            <c:idx val="0"/>
            <c:spPr>
              <a:solidFill>
                <a:srgbClr val="C00000"/>
              </a:solidFill>
            </c:spPr>
          </c:dPt>
          <c:dPt>
            <c:idx val="1"/>
            <c:spPr>
              <a:solidFill>
                <a:srgbClr val="009639"/>
              </a:solidFill>
            </c:spPr>
          </c:dPt>
          <c:dPt>
            <c:idx val="2"/>
            <c:spPr>
              <a:solidFill>
                <a:srgbClr val="FFC000"/>
              </a:solidFill>
            </c:spPr>
          </c:dPt>
          <c:dPt>
            <c:idx val="3"/>
            <c:spPr>
              <a:solidFill>
                <a:schemeClr val="bg1">
                  <a:lumMod val="75000"/>
                </a:schemeClr>
              </a:solidFill>
            </c:spPr>
          </c:dPt>
          <c:dLbls>
            <c:dLbl>
              <c:idx val="0"/>
              <c:layout>
                <c:manualLayout>
                  <c:x val="-5.97790901137358E-3"/>
                  <c:y val="-7.5539515893846632E-3"/>
                </c:manualLayout>
              </c:layout>
              <c:tx>
                <c:rich>
                  <a:bodyPr/>
                  <a:lstStyle/>
                  <a:p>
                    <a:r>
                      <a:rPr lang="en-US"/>
                      <a:t>52%</a:t>
                    </a:r>
                  </a:p>
                </c:rich>
              </c:tx>
              <c:showVal val="1"/>
            </c:dLbl>
            <c:dLbl>
              <c:idx val="1"/>
              <c:layout>
                <c:manualLayout>
                  <c:x val="-1.426727909011374E-3"/>
                  <c:y val="2.4294254884806066E-2"/>
                </c:manualLayout>
              </c:layout>
              <c:tx>
                <c:rich>
                  <a:bodyPr/>
                  <a:lstStyle/>
                  <a:p>
                    <a:r>
                      <a:rPr lang="en-US"/>
                      <a:t>17%</a:t>
                    </a:r>
                  </a:p>
                </c:rich>
              </c:tx>
              <c:showVal val="1"/>
            </c:dLbl>
            <c:dLbl>
              <c:idx val="2"/>
              <c:layout>
                <c:manualLayout>
                  <c:x val="5.0306211723534576E-4"/>
                  <c:y val="3.6173447069116377E-2"/>
                </c:manualLayout>
              </c:layout>
              <c:showVal val="1"/>
            </c:dLbl>
            <c:dLbl>
              <c:idx val="3"/>
              <c:layout>
                <c:manualLayout>
                  <c:x val="-7.7940726159230089E-2"/>
                  <c:y val="4.5515820939049302E-2"/>
                </c:manualLayout>
              </c:layout>
              <c:showVal val="1"/>
            </c:dLbl>
            <c:txPr>
              <a:bodyPr/>
              <a:lstStyle/>
              <a:p>
                <a:pPr>
                  <a:defRPr sz="1200"/>
                </a:pPr>
                <a:endParaRPr lang="es-ES"/>
              </a:p>
            </c:txPr>
            <c:showVal val="1"/>
            <c:showLeaderLines val="1"/>
          </c:dLbls>
          <c:cat>
            <c:strRef>
              <c:f>'Datos PLAN'!$A$3:$A$6</c:f>
              <c:strCache>
                <c:ptCount val="4"/>
                <c:pt idx="0">
                  <c:v>Fisica</c:v>
                </c:pt>
                <c:pt idx="1">
                  <c:v>Psíquica</c:v>
                </c:pt>
                <c:pt idx="2">
                  <c:v>Sensorial</c:v>
                </c:pt>
                <c:pt idx="3">
                  <c:v>Mixta</c:v>
                </c:pt>
              </c:strCache>
            </c:strRef>
          </c:cat>
          <c:val>
            <c:numRef>
              <c:f>'Datos PLAN'!$B$3:$B$6</c:f>
              <c:numCache>
                <c:formatCode>0%</c:formatCode>
                <c:ptCount val="4"/>
                <c:pt idx="0">
                  <c:v>0.56999999999999995</c:v>
                </c:pt>
                <c:pt idx="1">
                  <c:v>0.12000000000000001</c:v>
                </c:pt>
                <c:pt idx="2">
                  <c:v>0.22</c:v>
                </c:pt>
                <c:pt idx="3">
                  <c:v>9.0000000000000011E-2</c:v>
                </c:pt>
              </c:numCache>
            </c:numRef>
          </c:val>
        </c:ser>
        <c:dLbls/>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Distribución por género</a:t>
            </a:r>
          </a:p>
        </c:rich>
      </c:tx>
    </c:title>
    <c:plotArea>
      <c:layout/>
      <c:pieChart>
        <c:varyColors val="1"/>
        <c:ser>
          <c:idx val="0"/>
          <c:order val="0"/>
          <c:spPr>
            <a:solidFill>
              <a:srgbClr val="92D050"/>
            </a:solidFill>
          </c:spPr>
          <c:explosion val="25"/>
          <c:dPt>
            <c:idx val="0"/>
            <c:spPr>
              <a:solidFill>
                <a:srgbClr val="C00000"/>
              </a:solidFill>
            </c:spPr>
          </c:dPt>
          <c:dPt>
            <c:idx val="1"/>
            <c:spPr>
              <a:solidFill>
                <a:srgbClr val="FFC000"/>
              </a:solidFill>
            </c:spPr>
          </c:dPt>
          <c:dPt>
            <c:idx val="2"/>
            <c:spPr>
              <a:solidFill>
                <a:srgbClr val="00B050"/>
              </a:solidFill>
            </c:spPr>
          </c:dPt>
          <c:dLbls>
            <c:dLbl>
              <c:idx val="0"/>
              <c:layout>
                <c:manualLayout>
                  <c:x val="2.3279213992056305E-3"/>
                  <c:y val="5.39809641797801E-2"/>
                </c:manualLayout>
              </c:layout>
              <c:tx>
                <c:rich>
                  <a:bodyPr/>
                  <a:lstStyle/>
                  <a:p>
                    <a:r>
                      <a:rPr lang="en-US"/>
                      <a:t>57%</a:t>
                    </a:r>
                  </a:p>
                </c:rich>
              </c:tx>
              <c:showPercent val="1"/>
            </c:dLbl>
            <c:dLbl>
              <c:idx val="1"/>
              <c:layout>
                <c:manualLayout>
                  <c:x val="-1.2320047383457601E-2"/>
                  <c:y val="-7.3118038762552559E-2"/>
                </c:manualLayout>
              </c:layout>
              <c:tx>
                <c:rich>
                  <a:bodyPr/>
                  <a:lstStyle/>
                  <a:p>
                    <a:r>
                      <a:rPr lang="en-US"/>
                      <a:t>43%</a:t>
                    </a:r>
                  </a:p>
                </c:rich>
              </c:tx>
              <c:showPercent val="1"/>
            </c:dLbl>
            <c:dLbl>
              <c:idx val="2"/>
              <c:layout>
                <c:manualLayout>
                  <c:x val="-1.4357605741760159E-2"/>
                  <c:y val="2.4331542520876281E-2"/>
                </c:manualLayout>
              </c:layout>
              <c:showPercent val="1"/>
            </c:dLbl>
            <c:dLbl>
              <c:idx val="3"/>
              <c:layout>
                <c:manualLayout>
                  <c:x val="1.9726639258588259E-2"/>
                  <c:y val="-7.5013996926632312E-3"/>
                </c:manualLayout>
              </c:layout>
              <c:showPercent val="1"/>
            </c:dLbl>
            <c:txPr>
              <a:bodyPr/>
              <a:lstStyle/>
              <a:p>
                <a:pPr>
                  <a:defRPr sz="1200" baseline="0"/>
                </a:pPr>
                <a:endParaRPr lang="es-ES"/>
              </a:p>
            </c:txPr>
            <c:showPercent val="1"/>
            <c:showLeaderLines val="1"/>
          </c:dLbls>
          <c:cat>
            <c:strRef>
              <c:f>'Datos PLAN'!$A$68:$A$69</c:f>
              <c:strCache>
                <c:ptCount val="2"/>
                <c:pt idx="0">
                  <c:v>Hombres</c:v>
                </c:pt>
                <c:pt idx="1">
                  <c:v>Mujeres</c:v>
                </c:pt>
              </c:strCache>
            </c:strRef>
          </c:cat>
          <c:val>
            <c:numRef>
              <c:f>'Datos PLAN'!$B$68:$B$69</c:f>
              <c:numCache>
                <c:formatCode>0%</c:formatCode>
                <c:ptCount val="2"/>
                <c:pt idx="0">
                  <c:v>0.59</c:v>
                </c:pt>
                <c:pt idx="1">
                  <c:v>0.41000000000000003</c:v>
                </c:pt>
              </c:numCache>
            </c:numRef>
          </c:val>
        </c:ser>
        <c:dLbls>
          <c:showPercent val="1"/>
        </c:dLbls>
        <c:firstSliceAng val="0"/>
      </c:pieChart>
      <c:spPr>
        <a:noFill/>
        <a:ln w="25400">
          <a:noFill/>
        </a:ln>
      </c:spPr>
    </c:plotArea>
    <c:legend>
      <c:legendPos val="r"/>
      <c:txPr>
        <a:bodyPr/>
        <a:lstStyle/>
        <a:p>
          <a:pPr>
            <a:defRPr sz="1200" baseline="0"/>
          </a:pPr>
          <a:endParaRPr lang="es-ES"/>
        </a:p>
      </c:txPr>
    </c:legend>
    <c:plotVisOnly val="1"/>
    <c:dispBlanksAs val="zero"/>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Tramos de edad</a:t>
            </a:r>
          </a:p>
        </c:rich>
      </c:tx>
      <c:overlay val="1"/>
    </c:title>
    <c:plotArea>
      <c:layout>
        <c:manualLayout>
          <c:layoutTarget val="inner"/>
          <c:xMode val="edge"/>
          <c:yMode val="edge"/>
          <c:x val="0.13028299347196987"/>
          <c:y val="0.17467777465316833"/>
          <c:w val="0.4388313302942396"/>
          <c:h val="0.70550575408843141"/>
        </c:manualLayout>
      </c:layout>
      <c:pieChart>
        <c:varyColors val="1"/>
        <c:ser>
          <c:idx val="0"/>
          <c:order val="0"/>
          <c:explosion val="25"/>
          <c:dPt>
            <c:idx val="0"/>
            <c:spPr>
              <a:solidFill>
                <a:srgbClr val="009639"/>
              </a:solidFill>
            </c:spPr>
          </c:dPt>
          <c:dPt>
            <c:idx val="1"/>
            <c:spPr>
              <a:solidFill>
                <a:srgbClr val="C00000"/>
              </a:solidFill>
            </c:spPr>
          </c:dPt>
          <c:dPt>
            <c:idx val="2"/>
            <c:spPr>
              <a:solidFill>
                <a:srgbClr val="FFC000"/>
              </a:solidFill>
            </c:spPr>
          </c:dPt>
          <c:dLbls>
            <c:dLbl>
              <c:idx val="0"/>
              <c:layout>
                <c:manualLayout>
                  <c:x val="1.9222003499562563E-2"/>
                  <c:y val="2.7136555847185773E-2"/>
                </c:manualLayout>
              </c:layout>
              <c:showVal val="1"/>
            </c:dLbl>
            <c:dLbl>
              <c:idx val="1"/>
              <c:layout>
                <c:manualLayout>
                  <c:x val="1.7829943132108485E-2"/>
                  <c:y val="-8.8174394867308256E-3"/>
                </c:manualLayout>
              </c:layout>
              <c:showVal val="1"/>
            </c:dLbl>
            <c:dLbl>
              <c:idx val="2"/>
              <c:layout>
                <c:manualLayout>
                  <c:x val="-3.5919728783902019E-3"/>
                  <c:y val="2.0650335374744831E-2"/>
                </c:manualLayout>
              </c:layout>
              <c:showVal val="1"/>
            </c:dLbl>
            <c:txPr>
              <a:bodyPr/>
              <a:lstStyle/>
              <a:p>
                <a:pPr>
                  <a:defRPr sz="1200" baseline="0"/>
                </a:pPr>
                <a:endParaRPr lang="es-ES"/>
              </a:p>
            </c:txPr>
            <c:showVal val="1"/>
            <c:showLeaderLines val="1"/>
          </c:dLbls>
          <c:cat>
            <c:strRef>
              <c:f>'Datos PLAN'!$A$72:$A$74</c:f>
              <c:strCache>
                <c:ptCount val="3"/>
                <c:pt idx="0">
                  <c:v>Menores de 30 años</c:v>
                </c:pt>
                <c:pt idx="1">
                  <c:v>Entre 30 y 44años</c:v>
                </c:pt>
                <c:pt idx="2">
                  <c:v>Mayores de 44 años</c:v>
                </c:pt>
              </c:strCache>
            </c:strRef>
          </c:cat>
          <c:val>
            <c:numRef>
              <c:f>'Datos PLAN'!$B$72:$B$74</c:f>
              <c:numCache>
                <c:formatCode>0%</c:formatCode>
                <c:ptCount val="3"/>
                <c:pt idx="0">
                  <c:v>0.17</c:v>
                </c:pt>
                <c:pt idx="1">
                  <c:v>0.43000000000000005</c:v>
                </c:pt>
                <c:pt idx="2">
                  <c:v>0.4</c:v>
                </c:pt>
              </c:numCache>
            </c:numRef>
          </c:val>
        </c:ser>
        <c:dLbls/>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sz="1600"/>
              <a:t>Distribución</a:t>
            </a:r>
            <a:r>
              <a:rPr lang="es-ES" sz="1600" baseline="0"/>
              <a:t> por género</a:t>
            </a:r>
            <a:endParaRPr lang="es-ES" sz="1600"/>
          </a:p>
        </c:rich>
      </c:tx>
      <c:overlay val="1"/>
    </c:title>
    <c:view3D>
      <c:rotX val="30"/>
      <c:perspective val="30"/>
    </c:view3D>
    <c:plotArea>
      <c:layout>
        <c:manualLayout>
          <c:layoutTarget val="inner"/>
          <c:xMode val="edge"/>
          <c:yMode val="edge"/>
          <c:x val="5.8838105245901197E-2"/>
          <c:y val="0.20238175249014376"/>
          <c:w val="0.63160318273005078"/>
          <c:h val="0.74289284969086"/>
        </c:manualLayout>
      </c:layout>
      <c:pie3DChart>
        <c:varyColors val="1"/>
        <c:ser>
          <c:idx val="0"/>
          <c:order val="0"/>
          <c:explosion val="25"/>
          <c:dPt>
            <c:idx val="0"/>
            <c:spPr>
              <a:solidFill>
                <a:srgbClr val="C00000"/>
              </a:solidFill>
            </c:spPr>
          </c:dPt>
          <c:dPt>
            <c:idx val="1"/>
            <c:spPr>
              <a:solidFill>
                <a:srgbClr val="FFC000"/>
              </a:solidFill>
            </c:spPr>
          </c:dPt>
          <c:dLbls>
            <c:dLbl>
              <c:idx val="0"/>
              <c:layout>
                <c:manualLayout>
                  <c:x val="-2.4468493468098439E-2"/>
                  <c:y val="-0.32755306632464021"/>
                </c:manualLayout>
              </c:layout>
              <c:showVal val="1"/>
            </c:dLbl>
            <c:dLbl>
              <c:idx val="1"/>
              <c:layout>
                <c:manualLayout>
                  <c:x val="5.6252843394575675E-2"/>
                  <c:y val="-0.21602872557596972"/>
                </c:manualLayout>
              </c:layout>
              <c:showVal val="1"/>
            </c:dLbl>
            <c:txPr>
              <a:bodyPr/>
              <a:lstStyle/>
              <a:p>
                <a:pPr>
                  <a:defRPr sz="1200"/>
                </a:pPr>
                <a:endParaRPr lang="es-ES"/>
              </a:p>
            </c:txPr>
            <c:showVal val="1"/>
            <c:showLeaderLines val="1"/>
          </c:dLbls>
          <c:cat>
            <c:strRef>
              <c:f>'Datos PLAN'!$A$14:$A$15</c:f>
              <c:strCache>
                <c:ptCount val="2"/>
                <c:pt idx="0">
                  <c:v>Hombres</c:v>
                </c:pt>
                <c:pt idx="1">
                  <c:v>Mujeres</c:v>
                </c:pt>
              </c:strCache>
            </c:strRef>
          </c:cat>
          <c:val>
            <c:numRef>
              <c:f>'Datos PLAN'!$B$14:$B$15</c:f>
              <c:numCache>
                <c:formatCode>0%</c:formatCode>
                <c:ptCount val="2"/>
                <c:pt idx="0">
                  <c:v>0.56000000000000005</c:v>
                </c:pt>
                <c:pt idx="1">
                  <c:v>0.44</c:v>
                </c:pt>
              </c:numCache>
            </c:numRef>
          </c:val>
        </c:ser>
        <c:dLbls/>
      </c:pie3DChart>
      <c:spPr>
        <a:ln>
          <a:noFill/>
        </a:ln>
      </c:spPr>
    </c:plotArea>
    <c:legend>
      <c:legendPos val="r"/>
      <c:txPr>
        <a:bodyPr/>
        <a:lstStyle/>
        <a:p>
          <a:pPr>
            <a:defRPr sz="1200"/>
          </a:pPr>
          <a:endParaRPr lang="es-ES"/>
        </a:p>
      </c:txPr>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sz="1500"/>
              <a:t>Contratos por tramos de edad</a:t>
            </a:r>
          </a:p>
          <a:p>
            <a:pPr>
              <a:defRPr/>
            </a:pPr>
            <a:endParaRPr lang="es-ES" sz="1600"/>
          </a:p>
        </c:rich>
      </c:tx>
      <c:overlay val="1"/>
    </c:title>
    <c:plotArea>
      <c:layout>
        <c:manualLayout>
          <c:layoutTarget val="inner"/>
          <c:xMode val="edge"/>
          <c:yMode val="edge"/>
          <c:x val="0.13582283696019479"/>
          <c:y val="0.18695808349159615"/>
          <c:w val="0.4115986739915411"/>
          <c:h val="0.65718850183268951"/>
        </c:manualLayout>
      </c:layout>
      <c:pieChart>
        <c:varyColors val="1"/>
        <c:ser>
          <c:idx val="0"/>
          <c:order val="0"/>
          <c:explosion val="25"/>
          <c:dPt>
            <c:idx val="0"/>
            <c:spPr>
              <a:solidFill>
                <a:srgbClr val="009639"/>
              </a:solidFill>
            </c:spPr>
          </c:dPt>
          <c:dPt>
            <c:idx val="1"/>
            <c:spPr>
              <a:solidFill>
                <a:srgbClr val="C00000"/>
              </a:solidFill>
            </c:spPr>
          </c:dPt>
          <c:dPt>
            <c:idx val="2"/>
            <c:spPr>
              <a:solidFill>
                <a:srgbClr val="FFC000"/>
              </a:solidFill>
            </c:spPr>
          </c:dPt>
          <c:dLbls>
            <c:dLbl>
              <c:idx val="0"/>
              <c:layout>
                <c:manualLayout>
                  <c:x val="1.9222003499562563E-2"/>
                  <c:y val="2.7136555847185773E-2"/>
                </c:manualLayout>
              </c:layout>
              <c:showVal val="1"/>
            </c:dLbl>
            <c:dLbl>
              <c:idx val="1"/>
              <c:layout>
                <c:manualLayout>
                  <c:x val="1.7829943132108485E-2"/>
                  <c:y val="-8.8174394867308256E-3"/>
                </c:manualLayout>
              </c:layout>
              <c:showVal val="1"/>
            </c:dLbl>
            <c:dLbl>
              <c:idx val="2"/>
              <c:layout>
                <c:manualLayout>
                  <c:x val="-3.5919728783902019E-3"/>
                  <c:y val="2.0650335374744831E-2"/>
                </c:manualLayout>
              </c:layout>
              <c:showVal val="1"/>
            </c:dLbl>
            <c:txPr>
              <a:bodyPr/>
              <a:lstStyle/>
              <a:p>
                <a:pPr>
                  <a:defRPr sz="1200" baseline="0"/>
                </a:pPr>
                <a:endParaRPr lang="es-ES"/>
              </a:p>
            </c:txPr>
            <c:showVal val="1"/>
            <c:showLeaderLines val="1"/>
          </c:dLbls>
          <c:cat>
            <c:strRef>
              <c:f>'Datos PLAN'!$A$18:$A$20</c:f>
              <c:strCache>
                <c:ptCount val="3"/>
                <c:pt idx="0">
                  <c:v>Menores de 30 años</c:v>
                </c:pt>
                <c:pt idx="1">
                  <c:v>Entre 30 y 44 años</c:v>
                </c:pt>
                <c:pt idx="2">
                  <c:v>Mayores de 44 años</c:v>
                </c:pt>
              </c:strCache>
            </c:strRef>
          </c:cat>
          <c:val>
            <c:numRef>
              <c:f>'Datos PLAN'!$B$18:$B$20</c:f>
              <c:numCache>
                <c:formatCode>0%</c:formatCode>
                <c:ptCount val="3"/>
                <c:pt idx="0">
                  <c:v>0.16</c:v>
                </c:pt>
                <c:pt idx="1">
                  <c:v>0.45</c:v>
                </c:pt>
                <c:pt idx="2">
                  <c:v>0.39000000000000007</c:v>
                </c:pt>
              </c:numCache>
            </c:numRef>
          </c:val>
        </c:ser>
        <c:dLbls/>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ES"/>
  <c:style val="36"/>
  <c:chart>
    <c:title>
      <c:tx>
        <c:rich>
          <a:bodyPr/>
          <a:lstStyle/>
          <a:p>
            <a:pPr>
              <a:defRPr/>
            </a:pPr>
            <a:r>
              <a:rPr lang="es-ES"/>
              <a:t>Duración contratos</a:t>
            </a:r>
          </a:p>
        </c:rich>
      </c:tx>
      <c:overlay val="1"/>
    </c:title>
    <c:view3D>
      <c:rotX val="30"/>
      <c:perspective val="30"/>
    </c:view3D>
    <c:plotArea>
      <c:layout>
        <c:manualLayout>
          <c:layoutTarget val="inner"/>
          <c:xMode val="edge"/>
          <c:yMode val="edge"/>
          <c:x val="8.7137139107611533E-2"/>
          <c:y val="0.22453703703703706"/>
          <c:w val="0.61436592300962378"/>
          <c:h val="0.77314814814814825"/>
        </c:manualLayout>
      </c:layout>
      <c:pie3DChart>
        <c:varyColors val="1"/>
        <c:ser>
          <c:idx val="0"/>
          <c:order val="0"/>
          <c:explosion val="25"/>
          <c:dPt>
            <c:idx val="0"/>
            <c:spPr>
              <a:solidFill>
                <a:srgbClr val="FFC000"/>
              </a:solidFill>
            </c:spPr>
          </c:dPt>
          <c:dPt>
            <c:idx val="1"/>
            <c:spPr>
              <a:solidFill>
                <a:srgbClr val="C00000"/>
              </a:solidFill>
            </c:spPr>
          </c:dPt>
          <c:dLbls>
            <c:dLbl>
              <c:idx val="0"/>
              <c:layout>
                <c:manualLayout>
                  <c:x val="5.7919947506561688E-2"/>
                  <c:y val="3.4777267424905237E-2"/>
                </c:manualLayout>
              </c:layout>
              <c:showVal val="1"/>
            </c:dLbl>
            <c:dLbl>
              <c:idx val="1"/>
              <c:layout>
                <c:manualLayout>
                  <c:x val="-6.7591863517060369E-2"/>
                  <c:y val="-5.8093832020997389E-2"/>
                </c:manualLayout>
              </c:layout>
              <c:showVal val="1"/>
            </c:dLbl>
            <c:txPr>
              <a:bodyPr/>
              <a:lstStyle/>
              <a:p>
                <a:pPr>
                  <a:defRPr sz="1200"/>
                </a:pPr>
                <a:endParaRPr lang="es-ES"/>
              </a:p>
            </c:txPr>
            <c:showVal val="1"/>
            <c:showLeaderLines val="1"/>
          </c:dLbls>
          <c:cat>
            <c:strRef>
              <c:f>'Datos PLAN'!$A$24:$A$25</c:f>
              <c:strCache>
                <c:ptCount val="2"/>
                <c:pt idx="0">
                  <c:v>Indefinidos</c:v>
                </c:pt>
                <c:pt idx="1">
                  <c:v>No indefinidos</c:v>
                </c:pt>
              </c:strCache>
            </c:strRef>
          </c:cat>
          <c:val>
            <c:numRef>
              <c:f>'Datos PLAN'!$B$24:$B$25</c:f>
              <c:numCache>
                <c:formatCode>0%</c:formatCode>
                <c:ptCount val="2"/>
                <c:pt idx="0">
                  <c:v>0.15000000000000002</c:v>
                </c:pt>
                <c:pt idx="1">
                  <c:v>0.85000000000000009</c:v>
                </c:pt>
              </c:numCache>
            </c:numRef>
          </c:val>
        </c:ser>
        <c:dLbls/>
      </c:pie3DChart>
    </c:plotArea>
    <c:legend>
      <c:legendPos val="r"/>
      <c:txPr>
        <a:bodyPr/>
        <a:lstStyle/>
        <a:p>
          <a:pPr>
            <a:defRPr sz="1200"/>
          </a:pPr>
          <a:endParaRPr lang="es-ES"/>
        </a:p>
      </c:txPr>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Tipo de</a:t>
            </a:r>
            <a:r>
              <a:rPr lang="es-ES" baseline="0"/>
              <a:t> jornada</a:t>
            </a:r>
            <a:endParaRPr lang="es-ES"/>
          </a:p>
        </c:rich>
      </c:tx>
      <c:overlay val="1"/>
    </c:title>
    <c:plotArea>
      <c:layout>
        <c:manualLayout>
          <c:layoutTarget val="inner"/>
          <c:xMode val="edge"/>
          <c:yMode val="edge"/>
          <c:x val="0.20660476815398071"/>
          <c:y val="0.22453703703703706"/>
          <c:w val="0.46388888888888902"/>
          <c:h val="0.77314814814814825"/>
        </c:manualLayout>
      </c:layout>
      <c:pieChart>
        <c:varyColors val="1"/>
        <c:ser>
          <c:idx val="0"/>
          <c:order val="0"/>
          <c:explosion val="25"/>
          <c:dPt>
            <c:idx val="0"/>
            <c:spPr>
              <a:solidFill>
                <a:srgbClr val="C00000"/>
              </a:solidFill>
            </c:spPr>
          </c:dPt>
          <c:dPt>
            <c:idx val="1"/>
            <c:spPr>
              <a:solidFill>
                <a:srgbClr val="FFC000"/>
              </a:solidFill>
            </c:spPr>
          </c:dPt>
          <c:dLbls>
            <c:dLbl>
              <c:idx val="0"/>
              <c:layout>
                <c:manualLayout>
                  <c:x val="3.3761811023622045E-2"/>
                  <c:y val="0.10237569262175561"/>
                </c:manualLayout>
              </c:layout>
              <c:tx>
                <c:rich>
                  <a:bodyPr/>
                  <a:lstStyle/>
                  <a:p>
                    <a:r>
                      <a:rPr lang="en-US"/>
                      <a:t>65%</a:t>
                    </a:r>
                  </a:p>
                </c:rich>
              </c:tx>
              <c:showVal val="1"/>
            </c:dLbl>
            <c:dLbl>
              <c:idx val="1"/>
              <c:layout>
                <c:manualLayout>
                  <c:x val="-5.5306867891513574E-2"/>
                  <c:y val="8.0032443861184022E-2"/>
                </c:manualLayout>
              </c:layout>
              <c:tx>
                <c:rich>
                  <a:bodyPr/>
                  <a:lstStyle/>
                  <a:p>
                    <a:r>
                      <a:rPr lang="en-US"/>
                      <a:t>35%</a:t>
                    </a:r>
                  </a:p>
                </c:rich>
              </c:tx>
              <c:showVal val="1"/>
            </c:dLbl>
            <c:txPr>
              <a:bodyPr/>
              <a:lstStyle/>
              <a:p>
                <a:pPr>
                  <a:defRPr sz="1200"/>
                </a:pPr>
                <a:endParaRPr lang="es-ES"/>
              </a:p>
            </c:txPr>
            <c:showVal val="1"/>
            <c:showLeaderLines val="1"/>
          </c:dLbls>
          <c:cat>
            <c:strRef>
              <c:f>'Datos PLAN'!$A$28:$A$29</c:f>
              <c:strCache>
                <c:ptCount val="2"/>
                <c:pt idx="0">
                  <c:v>Completa</c:v>
                </c:pt>
                <c:pt idx="1">
                  <c:v>Parcial</c:v>
                </c:pt>
              </c:strCache>
            </c:strRef>
          </c:cat>
          <c:val>
            <c:numRef>
              <c:f>'Datos PLAN'!$B$28:$B$29</c:f>
              <c:numCache>
                <c:formatCode>0%</c:formatCode>
                <c:ptCount val="2"/>
                <c:pt idx="0">
                  <c:v>0.66000000000000014</c:v>
                </c:pt>
                <c:pt idx="1">
                  <c:v>0.34</c:v>
                </c:pt>
              </c:numCache>
            </c:numRef>
          </c:val>
        </c:ser>
        <c:dLbls/>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Tipo de discapacidad</a:t>
            </a:r>
          </a:p>
        </c:rich>
      </c:tx>
    </c:title>
    <c:plotArea>
      <c:layout/>
      <c:pieChart>
        <c:varyColors val="1"/>
        <c:ser>
          <c:idx val="0"/>
          <c:order val="0"/>
          <c:explosion val="25"/>
          <c:dPt>
            <c:idx val="0"/>
            <c:spPr>
              <a:solidFill>
                <a:srgbClr val="009639"/>
              </a:solidFill>
            </c:spPr>
          </c:dPt>
          <c:dPt>
            <c:idx val="1"/>
            <c:spPr>
              <a:solidFill>
                <a:srgbClr val="C00000"/>
              </a:solidFill>
            </c:spPr>
          </c:dPt>
          <c:dPt>
            <c:idx val="3"/>
            <c:spPr>
              <a:solidFill>
                <a:srgbClr val="FFC000"/>
              </a:solidFill>
            </c:spPr>
          </c:dPt>
          <c:dLbls>
            <c:dLbl>
              <c:idx val="0"/>
              <c:layout>
                <c:manualLayout>
                  <c:x val="5.3229600724688166E-2"/>
                  <c:y val="0.11074654246131492"/>
                </c:manualLayout>
              </c:layout>
              <c:showPercent val="1"/>
            </c:dLbl>
            <c:dLbl>
              <c:idx val="1"/>
              <c:layout>
                <c:manualLayout>
                  <c:x val="0.11701895338303953"/>
                  <c:y val="-9.0304596948074412E-2"/>
                </c:manualLayout>
              </c:layout>
              <c:showPercent val="1"/>
            </c:dLbl>
            <c:dLbl>
              <c:idx val="2"/>
              <c:delete val="1"/>
            </c:dLbl>
            <c:dLbl>
              <c:idx val="3"/>
              <c:layout>
                <c:manualLayout>
                  <c:x val="-4.9176921468887184E-2"/>
                  <c:y val="7.707148558018749E-2"/>
                </c:manualLayout>
              </c:layout>
              <c:showPercent val="1"/>
            </c:dLbl>
            <c:txPr>
              <a:bodyPr/>
              <a:lstStyle/>
              <a:p>
                <a:pPr>
                  <a:defRPr sz="1200" baseline="0"/>
                </a:pPr>
                <a:endParaRPr lang="es-ES"/>
              </a:p>
            </c:txPr>
            <c:showPercent val="1"/>
          </c:dLbls>
          <c:cat>
            <c:strRef>
              <c:f>'Datos PLAN'!$A$34:$A$37</c:f>
              <c:strCache>
                <c:ptCount val="4"/>
                <c:pt idx="0">
                  <c:v>Fisica</c:v>
                </c:pt>
                <c:pt idx="1">
                  <c:v>Psíquica</c:v>
                </c:pt>
                <c:pt idx="2">
                  <c:v>Sensorial</c:v>
                </c:pt>
                <c:pt idx="3">
                  <c:v>Mixta</c:v>
                </c:pt>
              </c:strCache>
            </c:strRef>
          </c:cat>
          <c:val>
            <c:numRef>
              <c:f>'Datos PLAN'!$B$34:$B$37</c:f>
              <c:numCache>
                <c:formatCode>0%</c:formatCode>
                <c:ptCount val="4"/>
                <c:pt idx="0">
                  <c:v>6.0000000000000005E-2</c:v>
                </c:pt>
                <c:pt idx="1">
                  <c:v>0.83000000000000007</c:v>
                </c:pt>
                <c:pt idx="2">
                  <c:v>0</c:v>
                </c:pt>
                <c:pt idx="3">
                  <c:v>0.11</c:v>
                </c:pt>
              </c:numCache>
            </c:numRef>
          </c:val>
        </c:ser>
        <c:dLbls>
          <c:showPercent val="1"/>
        </c:dLbls>
        <c:firstSliceAng val="0"/>
      </c:pieChart>
      <c:spPr>
        <a:noFill/>
        <a:ln w="25400">
          <a:noFill/>
        </a:ln>
      </c:spPr>
    </c:plotArea>
    <c:legend>
      <c:legendPos val="r"/>
      <c:legendEntry>
        <c:idx val="2"/>
        <c:delete val="1"/>
      </c:legendEntry>
      <c:txPr>
        <a:bodyPr/>
        <a:lstStyle/>
        <a:p>
          <a:pPr>
            <a:defRPr sz="1200" baseline="0"/>
          </a:pPr>
          <a:endParaRPr lang="es-ES"/>
        </a:p>
      </c:txPr>
    </c:legend>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Distribución por género</a:t>
            </a:r>
          </a:p>
        </c:rich>
      </c:tx>
    </c:title>
    <c:view3D>
      <c:rotX val="75"/>
      <c:perspective val="30"/>
    </c:view3D>
    <c:sideWall>
      <c:spPr>
        <a:noFill/>
        <a:ln w="25400">
          <a:noFill/>
        </a:ln>
      </c:spPr>
    </c:sideWall>
    <c:backWall>
      <c:spPr>
        <a:noFill/>
        <a:ln w="25400">
          <a:noFill/>
        </a:ln>
      </c:spPr>
    </c:backWall>
    <c:plotArea>
      <c:layout>
        <c:manualLayout>
          <c:layoutTarget val="inner"/>
          <c:xMode val="edge"/>
          <c:yMode val="edge"/>
          <c:x val="0.19959013474046439"/>
          <c:y val="0.17117040592528671"/>
          <c:w val="0.34821487255662331"/>
          <c:h val="0.7143174954158128"/>
        </c:manualLayout>
      </c:layout>
      <c:pie3DChart>
        <c:varyColors val="1"/>
        <c:ser>
          <c:idx val="0"/>
          <c:order val="0"/>
          <c:spPr>
            <a:solidFill>
              <a:srgbClr val="92D050"/>
            </a:solidFill>
          </c:spPr>
          <c:explosion val="25"/>
          <c:dPt>
            <c:idx val="0"/>
            <c:spPr>
              <a:solidFill>
                <a:srgbClr val="C00000"/>
              </a:solidFill>
            </c:spPr>
          </c:dPt>
          <c:dPt>
            <c:idx val="1"/>
            <c:spPr>
              <a:solidFill>
                <a:srgbClr val="FFC000"/>
              </a:solidFill>
            </c:spPr>
          </c:dPt>
          <c:dLbls>
            <c:dLbl>
              <c:idx val="0"/>
              <c:layout>
                <c:manualLayout>
                  <c:x val="2.3279213992056305E-3"/>
                  <c:y val="5.39809641797801E-2"/>
                </c:manualLayout>
              </c:layout>
              <c:showPercent val="1"/>
            </c:dLbl>
            <c:dLbl>
              <c:idx val="1"/>
              <c:layout>
                <c:manualLayout>
                  <c:x val="-1.2320047383457601E-2"/>
                  <c:y val="-7.3118038762552559E-2"/>
                </c:manualLayout>
              </c:layout>
              <c:showPercent val="1"/>
            </c:dLbl>
            <c:dLbl>
              <c:idx val="2"/>
              <c:delete val="1"/>
            </c:dLbl>
            <c:txPr>
              <a:bodyPr/>
              <a:lstStyle/>
              <a:p>
                <a:pPr>
                  <a:defRPr sz="1200" baseline="0"/>
                </a:pPr>
                <a:endParaRPr lang="es-ES"/>
              </a:p>
            </c:txPr>
            <c:showPercent val="1"/>
            <c:showLeaderLines val="1"/>
          </c:dLbls>
          <c:cat>
            <c:strRef>
              <c:f>'Datos PLAN'!$A$44:$A$45</c:f>
              <c:strCache>
                <c:ptCount val="2"/>
                <c:pt idx="0">
                  <c:v>Hombres</c:v>
                </c:pt>
                <c:pt idx="1">
                  <c:v>Mujeres</c:v>
                </c:pt>
              </c:strCache>
            </c:strRef>
          </c:cat>
          <c:val>
            <c:numRef>
              <c:f>'Datos PLAN'!$B$44:$B$45</c:f>
              <c:numCache>
                <c:formatCode>0%</c:formatCode>
                <c:ptCount val="2"/>
                <c:pt idx="0">
                  <c:v>0.56999999999999995</c:v>
                </c:pt>
                <c:pt idx="1">
                  <c:v>0.43000000000000005</c:v>
                </c:pt>
              </c:numCache>
            </c:numRef>
          </c:val>
        </c:ser>
        <c:dLbls>
          <c:showPercent val="1"/>
        </c:dLbls>
      </c:pie3DChart>
    </c:plotArea>
    <c:legend>
      <c:legendPos val="r"/>
      <c:txPr>
        <a:bodyPr/>
        <a:lstStyle/>
        <a:p>
          <a:pPr>
            <a:defRPr sz="1200" baseline="0"/>
          </a:pPr>
          <a:endParaRPr lang="es-ES"/>
        </a:p>
      </c:txPr>
    </c:legend>
    <c:plotVisOnly val="1"/>
    <c:dispBlanksAs val="zero"/>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Contratos por tramos de edad</a:t>
            </a:r>
          </a:p>
        </c:rich>
      </c:tx>
      <c:overlay val="1"/>
    </c:title>
    <c:plotArea>
      <c:layout>
        <c:manualLayout>
          <c:layoutTarget val="inner"/>
          <c:xMode val="edge"/>
          <c:yMode val="edge"/>
          <c:x val="0.12112554680664919"/>
          <c:y val="0.22453703703703706"/>
          <c:w val="0.41340934977467447"/>
          <c:h val="0.68470923556430463"/>
        </c:manualLayout>
      </c:layout>
      <c:pieChart>
        <c:varyColors val="1"/>
        <c:ser>
          <c:idx val="0"/>
          <c:order val="0"/>
          <c:spPr>
            <a:solidFill>
              <a:srgbClr val="C00000"/>
            </a:solidFill>
          </c:spPr>
          <c:explosion val="25"/>
          <c:dPt>
            <c:idx val="0"/>
          </c:dPt>
          <c:dPt>
            <c:idx val="1"/>
            <c:spPr>
              <a:solidFill>
                <a:srgbClr val="009639"/>
              </a:solidFill>
            </c:spPr>
          </c:dPt>
          <c:dPt>
            <c:idx val="2"/>
            <c:spPr>
              <a:solidFill>
                <a:srgbClr val="FFC000"/>
              </a:solidFill>
            </c:spPr>
          </c:dPt>
          <c:dLbls>
            <c:dLbl>
              <c:idx val="0"/>
              <c:layout>
                <c:manualLayout>
                  <c:x val="1.9222003499562563E-2"/>
                  <c:y val="2.7136555847185773E-2"/>
                </c:manualLayout>
              </c:layout>
              <c:tx>
                <c:rich>
                  <a:bodyPr/>
                  <a:lstStyle/>
                  <a:p>
                    <a:r>
                      <a:rPr lang="en-US"/>
                      <a:t>53%</a:t>
                    </a:r>
                  </a:p>
                </c:rich>
              </c:tx>
              <c:showVal val="1"/>
            </c:dLbl>
            <c:dLbl>
              <c:idx val="1"/>
              <c:layout>
                <c:manualLayout>
                  <c:x val="1.7829943132108485E-2"/>
                  <c:y val="-8.8174394867308256E-3"/>
                </c:manualLayout>
              </c:layout>
              <c:showVal val="1"/>
            </c:dLbl>
            <c:dLbl>
              <c:idx val="2"/>
              <c:layout>
                <c:manualLayout>
                  <c:x val="-3.5919728783902019E-3"/>
                  <c:y val="2.0650335374744831E-2"/>
                </c:manualLayout>
              </c:layout>
              <c:showVal val="1"/>
            </c:dLbl>
            <c:txPr>
              <a:bodyPr/>
              <a:lstStyle/>
              <a:p>
                <a:pPr>
                  <a:defRPr sz="1200" baseline="0"/>
                </a:pPr>
                <a:endParaRPr lang="es-ES"/>
              </a:p>
            </c:txPr>
            <c:showVal val="1"/>
            <c:showLeaderLines val="1"/>
          </c:dLbls>
          <c:cat>
            <c:strRef>
              <c:f>'Datos PLAN'!$A$49:$A$51</c:f>
              <c:strCache>
                <c:ptCount val="3"/>
                <c:pt idx="0">
                  <c:v>Menores de 30 años</c:v>
                </c:pt>
                <c:pt idx="1">
                  <c:v>Entre 30 y 44años</c:v>
                </c:pt>
                <c:pt idx="2">
                  <c:v>Mayores de 44 años</c:v>
                </c:pt>
              </c:strCache>
            </c:strRef>
          </c:cat>
          <c:val>
            <c:numRef>
              <c:f>'Datos PLAN'!$B$49:$B$51</c:f>
              <c:numCache>
                <c:formatCode>0%</c:formatCode>
                <c:ptCount val="3"/>
                <c:pt idx="0">
                  <c:v>0.52</c:v>
                </c:pt>
                <c:pt idx="1">
                  <c:v>0.26</c:v>
                </c:pt>
                <c:pt idx="2">
                  <c:v>0.21000000000000002</c:v>
                </c:pt>
              </c:numCache>
            </c:numRef>
          </c:val>
        </c:ser>
        <c:dLbls/>
        <c:firstSliceAng val="0"/>
      </c:pieChart>
    </c:plotArea>
    <c:legend>
      <c:legendPos val="r"/>
      <c:layout>
        <c:manualLayout>
          <c:xMode val="edge"/>
          <c:yMode val="edge"/>
          <c:x val="0.71226316050116367"/>
          <c:y val="0.2265071358267717"/>
          <c:w val="0.26886891497053439"/>
          <c:h val="0.54698572834645653"/>
        </c:manualLayout>
      </c:layout>
      <c:txPr>
        <a:bodyPr/>
        <a:lstStyle/>
        <a:p>
          <a:pPr>
            <a:defRPr sz="1200"/>
          </a:pPr>
          <a:endParaRPr lang="es-ES"/>
        </a:p>
      </c:txPr>
    </c:legend>
    <c:plotVisOnly val="1"/>
    <c:dispBlanksAs val="zero"/>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Tipo de discapacidad</a:t>
            </a:r>
          </a:p>
        </c:rich>
      </c:tx>
    </c:title>
    <c:plotArea>
      <c:layout/>
      <c:pieChart>
        <c:varyColors val="1"/>
        <c:ser>
          <c:idx val="0"/>
          <c:order val="0"/>
          <c:spPr>
            <a:solidFill>
              <a:srgbClr val="92D050"/>
            </a:solidFill>
          </c:spPr>
          <c:explosion val="25"/>
          <c:dPt>
            <c:idx val="0"/>
            <c:spPr>
              <a:solidFill>
                <a:srgbClr val="C00000"/>
              </a:solidFill>
            </c:spPr>
          </c:dPt>
          <c:dPt>
            <c:idx val="1"/>
            <c:spPr>
              <a:solidFill>
                <a:srgbClr val="FFC000"/>
              </a:solidFill>
            </c:spPr>
          </c:dPt>
          <c:dPt>
            <c:idx val="2"/>
            <c:spPr>
              <a:solidFill>
                <a:srgbClr val="009639"/>
              </a:solidFill>
            </c:spPr>
          </c:dPt>
          <c:dPt>
            <c:idx val="3"/>
            <c:spPr>
              <a:solidFill>
                <a:srgbClr val="BFBFBF"/>
              </a:solidFill>
            </c:spPr>
          </c:dPt>
          <c:dLbls>
            <c:dLbl>
              <c:idx val="0"/>
              <c:layout>
                <c:manualLayout>
                  <c:x val="2.3279213992056305E-3"/>
                  <c:y val="5.39809641797801E-2"/>
                </c:manualLayout>
              </c:layout>
              <c:showPercent val="1"/>
            </c:dLbl>
            <c:dLbl>
              <c:idx val="1"/>
              <c:layout>
                <c:manualLayout>
                  <c:x val="-1.2320047383457601E-2"/>
                  <c:y val="-7.3118038762552559E-2"/>
                </c:manualLayout>
              </c:layout>
              <c:showPercent val="1"/>
            </c:dLbl>
            <c:dLbl>
              <c:idx val="2"/>
              <c:layout>
                <c:manualLayout>
                  <c:x val="-1.4357605741760159E-2"/>
                  <c:y val="2.4331542520876281E-2"/>
                </c:manualLayout>
              </c:layout>
              <c:showPercent val="1"/>
            </c:dLbl>
            <c:dLbl>
              <c:idx val="3"/>
              <c:layout>
                <c:manualLayout>
                  <c:x val="1.9726639258588259E-2"/>
                  <c:y val="-7.5013996926632312E-3"/>
                </c:manualLayout>
              </c:layout>
              <c:showPercent val="1"/>
            </c:dLbl>
            <c:txPr>
              <a:bodyPr/>
              <a:lstStyle/>
              <a:p>
                <a:pPr>
                  <a:defRPr sz="1200" baseline="0"/>
                </a:pPr>
                <a:endParaRPr lang="es-ES"/>
              </a:p>
            </c:txPr>
            <c:showPercent val="1"/>
            <c:showLeaderLines val="1"/>
          </c:dLbls>
          <c:cat>
            <c:strRef>
              <c:f>'Datos PLAN'!$A$56:$A$59</c:f>
              <c:strCache>
                <c:ptCount val="4"/>
                <c:pt idx="0">
                  <c:v>Fisica</c:v>
                </c:pt>
                <c:pt idx="1">
                  <c:v>Psíquica </c:v>
                </c:pt>
                <c:pt idx="2">
                  <c:v>Sensorial</c:v>
                </c:pt>
                <c:pt idx="3">
                  <c:v>Mixta</c:v>
                </c:pt>
              </c:strCache>
            </c:strRef>
          </c:cat>
          <c:val>
            <c:numRef>
              <c:f>'Datos PLAN'!$B$56:$B$59</c:f>
              <c:numCache>
                <c:formatCode>0%</c:formatCode>
                <c:ptCount val="4"/>
                <c:pt idx="0">
                  <c:v>0.5</c:v>
                </c:pt>
                <c:pt idx="1">
                  <c:v>0.35000000000000003</c:v>
                </c:pt>
                <c:pt idx="2">
                  <c:v>0.1</c:v>
                </c:pt>
                <c:pt idx="3">
                  <c:v>0.05</c:v>
                </c:pt>
              </c:numCache>
            </c:numRef>
          </c:val>
        </c:ser>
        <c:dLbls>
          <c:showPercent val="1"/>
        </c:dLbls>
        <c:firstSliceAng val="0"/>
      </c:pieChart>
      <c:spPr>
        <a:noFill/>
        <a:ln w="25400">
          <a:noFill/>
        </a:ln>
      </c:spPr>
    </c:plotArea>
    <c:legend>
      <c:legendPos val="r"/>
      <c:txPr>
        <a:bodyPr/>
        <a:lstStyle/>
        <a:p>
          <a:pPr>
            <a:defRPr sz="1200" baseline="0"/>
          </a:pPr>
          <a:endParaRPr lang="es-ES"/>
        </a:p>
      </c:txPr>
    </c:legend>
    <c:plotVisOnly val="1"/>
    <c:dispBlanksAs val="zero"/>
  </c:chart>
  <c:spPr>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1A24B-4C5D-4C71-8F3C-DEFE2907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19198</Words>
  <Characters>105594</Characters>
  <Application>Microsoft Office Word</Application>
  <DocSecurity>4</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124543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jbasildo</cp:lastModifiedBy>
  <cp:revision>2</cp:revision>
  <cp:lastPrinted>2015-05-12T10:14:00Z</cp:lastPrinted>
  <dcterms:created xsi:type="dcterms:W3CDTF">2015-07-13T07:16:00Z</dcterms:created>
  <dcterms:modified xsi:type="dcterms:W3CDTF">2015-07-13T07:16:00Z</dcterms:modified>
</cp:coreProperties>
</file>