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8403F1" w:rsidRPr="003153E1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PUNTO </w:t>
      </w:r>
      <w:r w:rsidR="00342111">
        <w:rPr>
          <w:rFonts w:ascii="Arial" w:hAnsi="Arial"/>
          <w:szCs w:val="28"/>
        </w:rPr>
        <w:t>4.2</w:t>
      </w:r>
      <w:r w:rsidRPr="003153E1">
        <w:rPr>
          <w:rFonts w:ascii="Arial" w:hAnsi="Arial"/>
          <w:szCs w:val="28"/>
        </w:rPr>
        <w:t xml:space="preserve"> </w:t>
      </w:r>
      <w:r w:rsidR="008403F1" w:rsidRPr="003153E1">
        <w:rPr>
          <w:rFonts w:ascii="Arial" w:hAnsi="Arial"/>
          <w:szCs w:val="28"/>
        </w:rPr>
        <w:t xml:space="preserve">INFORMACIÓN SOBRE CONVENIOS SUSCRITOS 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>O EN TRÁMITE DE 201</w:t>
      </w:r>
      <w:r w:rsidR="003C0521" w:rsidRPr="003153E1">
        <w:rPr>
          <w:rFonts w:ascii="Arial" w:hAnsi="Arial"/>
          <w:szCs w:val="28"/>
        </w:rPr>
        <w:t>7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3153E1" w:rsidRDefault="00EC57C0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Patronato de </w:t>
      </w:r>
      <w:r w:rsidR="004E4F23">
        <w:rPr>
          <w:rFonts w:ascii="Arial" w:hAnsi="Arial"/>
          <w:szCs w:val="28"/>
        </w:rPr>
        <w:t xml:space="preserve">fecha </w:t>
      </w:r>
      <w:r w:rsidR="00342111">
        <w:rPr>
          <w:rFonts w:ascii="Arial" w:hAnsi="Arial"/>
          <w:szCs w:val="28"/>
        </w:rPr>
        <w:t>30</w:t>
      </w:r>
      <w:r w:rsidR="003C0521" w:rsidRPr="003153E1">
        <w:rPr>
          <w:rFonts w:ascii="Arial" w:hAnsi="Arial"/>
          <w:szCs w:val="28"/>
        </w:rPr>
        <w:t>/06</w:t>
      </w:r>
      <w:r w:rsidR="008403F1" w:rsidRPr="003153E1">
        <w:rPr>
          <w:rFonts w:ascii="Arial" w:hAnsi="Arial"/>
          <w:szCs w:val="28"/>
        </w:rPr>
        <w:t>/201</w:t>
      </w:r>
      <w:r w:rsidR="003C0521" w:rsidRPr="003153E1">
        <w:rPr>
          <w:rFonts w:ascii="Arial" w:hAnsi="Arial"/>
          <w:szCs w:val="28"/>
        </w:rPr>
        <w:t>7</w:t>
      </w:r>
    </w:p>
    <w:p w:rsidR="00F20374" w:rsidRPr="003153E1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</w:p>
    <w:p w:rsidR="00AF3743" w:rsidRPr="003153E1" w:rsidRDefault="00AF3743" w:rsidP="00CE2EB9">
      <w:pPr>
        <w:jc w:val="center"/>
        <w:rPr>
          <w:rFonts w:ascii="Arial" w:hAnsi="Arial"/>
          <w:b/>
          <w:sz w:val="16"/>
          <w:szCs w:val="16"/>
        </w:rPr>
      </w:pPr>
    </w:p>
    <w:p w:rsidR="008403F1" w:rsidRPr="003153E1" w:rsidRDefault="008403F1" w:rsidP="00CE2EB9">
      <w:pPr>
        <w:jc w:val="center"/>
        <w:rPr>
          <w:rFonts w:ascii="Arial" w:hAnsi="Arial"/>
          <w:b/>
          <w:sz w:val="22"/>
          <w:szCs w:val="22"/>
        </w:rPr>
      </w:pPr>
      <w:r w:rsidRPr="003153E1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AF3743" w:rsidRPr="003153E1" w:rsidRDefault="00AF3743" w:rsidP="001D3498">
      <w:pPr>
        <w:spacing w:after="120"/>
        <w:jc w:val="both"/>
        <w:rPr>
          <w:rFonts w:ascii="Arial" w:hAnsi="Arial"/>
          <w:sz w:val="16"/>
          <w:szCs w:val="16"/>
        </w:rPr>
      </w:pPr>
    </w:p>
    <w:p w:rsidR="008403F1" w:rsidRPr="003153E1" w:rsidRDefault="00F43BD9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Desde el anterior informe presentado, se han suscrito por parte de Fundación ONCE un total de </w:t>
      </w:r>
      <w:r w:rsidR="00464445">
        <w:rPr>
          <w:rFonts w:ascii="Arial" w:hAnsi="Arial"/>
          <w:b/>
          <w:sz w:val="22"/>
          <w:szCs w:val="22"/>
        </w:rPr>
        <w:t>59</w:t>
      </w:r>
      <w:r w:rsidR="008403F1" w:rsidRPr="003153E1">
        <w:rPr>
          <w:rFonts w:ascii="Arial" w:hAnsi="Arial"/>
          <w:sz w:val="22"/>
          <w:szCs w:val="22"/>
        </w:rPr>
        <w:t xml:space="preserve"> convenios; </w:t>
      </w:r>
      <w:r w:rsidR="00554A72" w:rsidRPr="003153E1">
        <w:rPr>
          <w:rFonts w:ascii="Arial" w:hAnsi="Arial"/>
          <w:sz w:val="22"/>
          <w:szCs w:val="22"/>
        </w:rPr>
        <w:t>4</w:t>
      </w:r>
      <w:r w:rsidR="00C03A78" w:rsidRPr="003153E1">
        <w:rPr>
          <w:rFonts w:ascii="Arial" w:hAnsi="Arial"/>
          <w:sz w:val="22"/>
          <w:szCs w:val="22"/>
        </w:rPr>
        <w:t>1</w:t>
      </w:r>
      <w:r w:rsidR="0055533F" w:rsidRPr="003153E1">
        <w:rPr>
          <w:rFonts w:ascii="Arial" w:hAnsi="Arial"/>
          <w:sz w:val="22"/>
          <w:szCs w:val="22"/>
        </w:rPr>
        <w:t xml:space="preserve"> </w:t>
      </w:r>
      <w:r w:rsidR="008403F1" w:rsidRPr="003153E1">
        <w:rPr>
          <w:rFonts w:ascii="Arial" w:hAnsi="Arial"/>
          <w:sz w:val="22"/>
          <w:szCs w:val="22"/>
        </w:rPr>
        <w:t xml:space="preserve">de ellos convenios marco </w:t>
      </w:r>
      <w:r w:rsidR="00761364" w:rsidRPr="003153E1">
        <w:rPr>
          <w:rFonts w:ascii="Arial" w:hAnsi="Arial" w:cs="Arial"/>
          <w:sz w:val="22"/>
          <w:szCs w:val="22"/>
        </w:rPr>
        <w:t xml:space="preserve">de los cuales </w:t>
      </w:r>
      <w:r w:rsidR="00554A72" w:rsidRPr="003153E1">
        <w:rPr>
          <w:rFonts w:ascii="Arial" w:hAnsi="Arial" w:cs="Arial"/>
          <w:sz w:val="22"/>
          <w:szCs w:val="22"/>
        </w:rPr>
        <w:t>2</w:t>
      </w:r>
      <w:r w:rsidR="00C03A78" w:rsidRPr="003153E1">
        <w:rPr>
          <w:rFonts w:ascii="Arial" w:hAnsi="Arial" w:cs="Arial"/>
          <w:sz w:val="22"/>
          <w:szCs w:val="22"/>
        </w:rPr>
        <w:t>1</w:t>
      </w:r>
      <w:r w:rsidR="008403F1" w:rsidRPr="003153E1">
        <w:rPr>
          <w:rFonts w:ascii="Arial" w:hAnsi="Arial" w:cs="Arial"/>
          <w:sz w:val="22"/>
          <w:szCs w:val="22"/>
        </w:rPr>
        <w:t xml:space="preserve"> son en el ámbito </w:t>
      </w:r>
      <w:r w:rsidR="006E0CC5" w:rsidRPr="003153E1">
        <w:rPr>
          <w:rFonts w:ascii="Arial" w:hAnsi="Arial" w:cs="Arial"/>
          <w:sz w:val="22"/>
          <w:szCs w:val="22"/>
        </w:rPr>
        <w:t>de Formación y Empleo</w:t>
      </w:r>
      <w:r w:rsidR="008403F1" w:rsidRPr="003153E1">
        <w:rPr>
          <w:rFonts w:ascii="Arial" w:hAnsi="Arial" w:cs="Arial"/>
          <w:sz w:val="22"/>
          <w:szCs w:val="22"/>
        </w:rPr>
        <w:t xml:space="preserve">, </w:t>
      </w:r>
      <w:r w:rsidR="00C03A78" w:rsidRPr="003153E1">
        <w:rPr>
          <w:rFonts w:ascii="Arial" w:hAnsi="Arial" w:cs="Arial"/>
          <w:sz w:val="22"/>
          <w:szCs w:val="22"/>
        </w:rPr>
        <w:t>7</w:t>
      </w:r>
      <w:r w:rsidR="008403F1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1DA3" w:rsidRPr="003153E1">
        <w:rPr>
          <w:rFonts w:ascii="Arial" w:hAnsi="Arial" w:cs="Arial"/>
          <w:sz w:val="22"/>
          <w:szCs w:val="22"/>
        </w:rPr>
        <w:t xml:space="preserve"> </w:t>
      </w:r>
      <w:r w:rsidR="00554A72" w:rsidRPr="003153E1">
        <w:rPr>
          <w:rFonts w:ascii="Arial" w:hAnsi="Arial" w:cs="Arial"/>
          <w:sz w:val="22"/>
          <w:szCs w:val="22"/>
        </w:rPr>
        <w:t>1</w:t>
      </w:r>
      <w:r w:rsidR="00C03A78" w:rsidRPr="003153E1">
        <w:rPr>
          <w:rFonts w:ascii="Arial" w:hAnsi="Arial" w:cs="Arial"/>
          <w:sz w:val="22"/>
          <w:szCs w:val="22"/>
        </w:rPr>
        <w:t>3</w:t>
      </w:r>
      <w:r w:rsidR="00CD573E" w:rsidRPr="003153E1">
        <w:rPr>
          <w:rFonts w:ascii="Arial" w:hAnsi="Arial" w:cs="Arial"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4A72" w:rsidRPr="003153E1">
        <w:rPr>
          <w:rFonts w:ascii="Arial" w:hAnsi="Arial"/>
          <w:sz w:val="22"/>
          <w:szCs w:val="22"/>
        </w:rPr>
        <w:t>1</w:t>
      </w:r>
      <w:r w:rsidR="00C03A78" w:rsidRPr="003153E1">
        <w:rPr>
          <w:rFonts w:ascii="Arial" w:hAnsi="Arial"/>
          <w:sz w:val="22"/>
          <w:szCs w:val="22"/>
        </w:rPr>
        <w:t>8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0D5A95">
        <w:rPr>
          <w:rFonts w:ascii="Arial" w:hAnsi="Arial"/>
          <w:b/>
          <w:sz w:val="22"/>
          <w:szCs w:val="22"/>
        </w:rPr>
        <w:t>4</w:t>
      </w:r>
      <w:r w:rsidR="004A7705" w:rsidRPr="003153E1">
        <w:rPr>
          <w:rFonts w:ascii="Arial" w:hAnsi="Arial"/>
          <w:b/>
          <w:sz w:val="22"/>
          <w:szCs w:val="22"/>
        </w:rPr>
        <w:t>0</w:t>
      </w:r>
      <w:r w:rsidRPr="003153E1">
        <w:rPr>
          <w:rFonts w:ascii="Arial" w:hAnsi="Arial"/>
          <w:sz w:val="22"/>
          <w:szCs w:val="22"/>
        </w:rPr>
        <w:t xml:space="preserve"> nuevos convenios.</w:t>
      </w:r>
    </w:p>
    <w:p w:rsidR="00920CEE" w:rsidRPr="003153E1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3153E1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3153E1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8403F1" w:rsidRPr="003153E1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3153E1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3153E1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3153E1" w:rsidRDefault="00236EB5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3153E1">
        <w:rPr>
          <w:rFonts w:ascii="Arial" w:hAnsi="Arial"/>
          <w:b/>
          <w:sz w:val="28"/>
          <w:szCs w:val="28"/>
        </w:rPr>
        <w:t>Formación y Empleo</w:t>
      </w:r>
      <w:r w:rsidR="008403F1" w:rsidRPr="003153E1">
        <w:rPr>
          <w:rFonts w:ascii="Arial" w:hAnsi="Arial"/>
          <w:b/>
          <w:sz w:val="28"/>
          <w:szCs w:val="28"/>
        </w:rPr>
        <w:t xml:space="preserve"> </w:t>
      </w:r>
    </w:p>
    <w:p w:rsidR="008403F1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3153E1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3153E1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3153E1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3153E1">
        <w:rPr>
          <w:rFonts w:ascii="Arial" w:hAnsi="Arial" w:cs="Arial"/>
          <w:bCs/>
          <w:sz w:val="22"/>
          <w:szCs w:val="22"/>
        </w:rPr>
        <w:t>e</w:t>
      </w:r>
      <w:r w:rsidRPr="003153E1">
        <w:rPr>
          <w:rFonts w:ascii="Arial" w:hAnsi="Arial" w:cs="Arial"/>
          <w:bCs/>
          <w:sz w:val="22"/>
          <w:szCs w:val="22"/>
        </w:rPr>
        <w:t xml:space="preserve">mpleo han sido </w:t>
      </w:r>
      <w:r w:rsidR="00714CBC" w:rsidRPr="003153E1">
        <w:rPr>
          <w:rFonts w:ascii="Arial" w:hAnsi="Arial" w:cs="Arial"/>
          <w:b/>
          <w:bCs/>
          <w:sz w:val="22"/>
          <w:szCs w:val="22"/>
        </w:rPr>
        <w:t>2</w:t>
      </w:r>
      <w:r w:rsidR="00DB048D" w:rsidRPr="003153E1">
        <w:rPr>
          <w:rFonts w:ascii="Arial" w:hAnsi="Arial" w:cs="Arial"/>
          <w:b/>
          <w:bCs/>
          <w:sz w:val="22"/>
          <w:szCs w:val="22"/>
        </w:rPr>
        <w:t>1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representando </w:t>
      </w:r>
      <w:r w:rsidRPr="003153E1">
        <w:rPr>
          <w:rFonts w:ascii="Arial" w:hAnsi="Arial" w:cs="Arial"/>
          <w:sz w:val="22"/>
          <w:szCs w:val="22"/>
        </w:rPr>
        <w:t xml:space="preserve">en total un compromiso económico de </w:t>
      </w:r>
      <w:r w:rsidR="00CD7A9D" w:rsidRPr="003153E1">
        <w:rPr>
          <w:rFonts w:ascii="Arial" w:hAnsi="Arial" w:cs="Arial"/>
          <w:b/>
          <w:sz w:val="22"/>
          <w:szCs w:val="22"/>
        </w:rPr>
        <w:t>5</w:t>
      </w:r>
      <w:r w:rsidR="00DB048D" w:rsidRPr="003153E1">
        <w:rPr>
          <w:rFonts w:ascii="Arial" w:hAnsi="Arial" w:cs="Arial"/>
          <w:b/>
          <w:sz w:val="22"/>
          <w:szCs w:val="22"/>
        </w:rPr>
        <w:t>49</w:t>
      </w:r>
      <w:r w:rsidR="00CD7A9D" w:rsidRPr="003153E1">
        <w:rPr>
          <w:rFonts w:ascii="Arial" w:hAnsi="Arial" w:cs="Arial"/>
          <w:b/>
          <w:sz w:val="22"/>
          <w:szCs w:val="22"/>
        </w:rPr>
        <w:t>.494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 xml:space="preserve">de los cuales </w:t>
      </w:r>
      <w:r w:rsidR="00CD7A9D" w:rsidRPr="003153E1">
        <w:rPr>
          <w:rFonts w:ascii="Arial" w:hAnsi="Arial" w:cs="Arial"/>
          <w:b/>
          <w:sz w:val="22"/>
          <w:szCs w:val="22"/>
        </w:rPr>
        <w:t>178.500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3153E1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Se han suscrito </w:t>
      </w:r>
      <w:r w:rsidR="00D719FE" w:rsidRPr="003153E1">
        <w:rPr>
          <w:rFonts w:cs="Arial"/>
          <w:b/>
          <w:sz w:val="22"/>
          <w:szCs w:val="22"/>
        </w:rPr>
        <w:t>6</w:t>
      </w:r>
      <w:r w:rsidRPr="003153E1">
        <w:rPr>
          <w:rFonts w:cs="Arial"/>
          <w:sz w:val="22"/>
          <w:szCs w:val="22"/>
        </w:rPr>
        <w:t xml:space="preserve"> </w:t>
      </w:r>
      <w:r w:rsidRPr="003153E1">
        <w:rPr>
          <w:rFonts w:cs="Arial"/>
          <w:b/>
          <w:sz w:val="22"/>
          <w:szCs w:val="22"/>
        </w:rPr>
        <w:t>convenios Inserta</w:t>
      </w:r>
      <w:r w:rsidRPr="003153E1">
        <w:rPr>
          <w:rFonts w:cs="Arial"/>
          <w:sz w:val="22"/>
          <w:szCs w:val="22"/>
        </w:rPr>
        <w:t xml:space="preserve">, cuyo objetivo es la </w:t>
      </w:r>
      <w:r w:rsidRPr="003153E1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3153E1">
        <w:rPr>
          <w:rFonts w:cs="Arial"/>
          <w:bCs/>
          <w:sz w:val="22"/>
          <w:szCs w:val="22"/>
        </w:rPr>
        <w:t>inclusión</w:t>
      </w:r>
      <w:r w:rsidRPr="003153E1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3153E1">
        <w:rPr>
          <w:rFonts w:cs="Arial"/>
          <w:bCs/>
          <w:sz w:val="22"/>
          <w:szCs w:val="22"/>
        </w:rPr>
        <w:t>, siendo los siguientes</w:t>
      </w:r>
      <w:r w:rsidRPr="003153E1">
        <w:rPr>
          <w:rFonts w:cs="Arial"/>
          <w:bCs/>
          <w:sz w:val="22"/>
          <w:szCs w:val="22"/>
        </w:rPr>
        <w:t>.</w:t>
      </w:r>
    </w:p>
    <w:p w:rsidR="00AC1524" w:rsidRPr="003153E1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bCs/>
          <w:sz w:val="22"/>
          <w:szCs w:val="22"/>
        </w:rPr>
        <w:t>Suscritos con empresas nuevas:</w:t>
      </w:r>
    </w:p>
    <w:p w:rsidR="00AC1524" w:rsidRPr="003153E1" w:rsidRDefault="00D719F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MUPRESPA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Pr="003153E1">
        <w:rPr>
          <w:rFonts w:ascii="Arial" w:hAnsi="Arial" w:cs="Arial"/>
          <w:bCs/>
          <w:sz w:val="22"/>
          <w:szCs w:val="22"/>
        </w:rPr>
        <w:t>o de incorporar laboralmente a 15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 xml:space="preserve">iscapacidad en un periodo de </w:t>
      </w:r>
      <w:r w:rsidR="00AC1524" w:rsidRPr="003153E1">
        <w:rPr>
          <w:rFonts w:ascii="Arial" w:hAnsi="Arial" w:cs="Arial"/>
          <w:bCs/>
          <w:sz w:val="22"/>
          <w:szCs w:val="22"/>
        </w:rPr>
        <w:t>t</w:t>
      </w:r>
      <w:r w:rsidRPr="003153E1">
        <w:rPr>
          <w:rFonts w:ascii="Arial" w:hAnsi="Arial" w:cs="Arial"/>
          <w:bCs/>
          <w:sz w:val="22"/>
          <w:szCs w:val="22"/>
        </w:rPr>
        <w:t>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D7397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QUIRÓN</w:t>
      </w:r>
      <w:r w:rsidR="00D719FE" w:rsidRPr="003153E1">
        <w:rPr>
          <w:rFonts w:ascii="Arial" w:hAnsi="Arial" w:cs="Arial"/>
          <w:b/>
          <w:sz w:val="22"/>
          <w:szCs w:val="22"/>
        </w:rPr>
        <w:t xml:space="preserve"> SALUD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="00D719FE" w:rsidRPr="003153E1">
        <w:rPr>
          <w:rFonts w:ascii="Arial" w:hAnsi="Arial" w:cs="Arial"/>
          <w:bCs/>
          <w:sz w:val="22"/>
          <w:szCs w:val="22"/>
        </w:rPr>
        <w:t>o de incorporar laboralmente a 35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AE7CB4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C1524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>Dando continuidad a convenios anteriores con:</w:t>
      </w:r>
    </w:p>
    <w:p w:rsidR="00A2608C" w:rsidRPr="003153E1" w:rsidRDefault="00AE7CB4" w:rsidP="00A260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ACCIONA</w:t>
      </w:r>
      <w:r w:rsidR="00A2608C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2608C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2608C" w:rsidRPr="003153E1">
        <w:rPr>
          <w:rFonts w:ascii="Arial" w:hAnsi="Arial" w:cs="Arial"/>
          <w:bCs/>
          <w:sz w:val="22"/>
          <w:szCs w:val="22"/>
        </w:rPr>
        <w:t>compromiso nuevo</w:t>
      </w:r>
      <w:r w:rsidRPr="003153E1">
        <w:rPr>
          <w:rFonts w:ascii="Arial" w:hAnsi="Arial" w:cs="Arial"/>
          <w:bCs/>
          <w:sz w:val="22"/>
          <w:szCs w:val="22"/>
        </w:rPr>
        <w:t xml:space="preserve"> de incorporar laboralmente a 150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>iscapacidad en un periodo de cuatro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E7CB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FUND</w:t>
      </w:r>
      <w:r w:rsidR="009C23B3" w:rsidRPr="003153E1">
        <w:rPr>
          <w:rFonts w:ascii="Arial" w:hAnsi="Arial" w:cs="Arial"/>
          <w:b/>
          <w:sz w:val="22"/>
          <w:szCs w:val="22"/>
        </w:rPr>
        <w:t>A</w:t>
      </w:r>
      <w:r w:rsidRPr="003153E1">
        <w:rPr>
          <w:rFonts w:ascii="Arial" w:hAnsi="Arial" w:cs="Arial"/>
          <w:b/>
          <w:sz w:val="22"/>
          <w:szCs w:val="22"/>
        </w:rPr>
        <w:t>CION GRUPO SIRO y GRUPO SIRO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CF2EC6" w:rsidRPr="003153E1">
        <w:rPr>
          <w:rFonts w:ascii="Arial" w:hAnsi="Arial" w:cs="Arial"/>
          <w:bCs/>
          <w:sz w:val="22"/>
          <w:szCs w:val="22"/>
        </w:rPr>
        <w:t xml:space="preserve">171 </w:t>
      </w:r>
      <w:r w:rsidR="00AC1524" w:rsidRPr="003153E1">
        <w:rPr>
          <w:rFonts w:ascii="Arial" w:hAnsi="Arial" w:cs="Arial"/>
          <w:bCs/>
          <w:sz w:val="22"/>
          <w:szCs w:val="22"/>
        </w:rPr>
        <w:t>personas con disc</w:t>
      </w:r>
      <w:r w:rsidR="00CF2EC6" w:rsidRPr="003153E1">
        <w:rPr>
          <w:rFonts w:ascii="Arial" w:hAnsi="Arial" w:cs="Arial"/>
          <w:bCs/>
          <w:sz w:val="22"/>
          <w:szCs w:val="22"/>
        </w:rPr>
        <w:t>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3A456B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UNIPOST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compromiso nuevo</w:t>
      </w:r>
      <w:r w:rsidR="007C63A9" w:rsidRPr="003153E1">
        <w:rPr>
          <w:rFonts w:ascii="Arial" w:hAnsi="Arial" w:cs="Arial"/>
          <w:bCs/>
          <w:sz w:val="22"/>
          <w:szCs w:val="22"/>
        </w:rPr>
        <w:t xml:space="preserve"> de incorporar laboralmente a 42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AC1524" w:rsidRPr="003153E1" w:rsidRDefault="004A1DC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FOMENTO CONSTRUCCIONES Y CONTRATAS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</w:t>
      </w:r>
      <w:r w:rsidR="007C63A9" w:rsidRPr="003153E1">
        <w:rPr>
          <w:rFonts w:ascii="Arial" w:hAnsi="Arial" w:cs="Arial"/>
          <w:bCs/>
          <w:sz w:val="22"/>
          <w:szCs w:val="22"/>
        </w:rPr>
        <w:t>laboralmente a 125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7C63A9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 xml:space="preserve">En conjunto la creación de empleos para personas con discapacidad que supondrá la suscripción de estos convenios será de </w:t>
      </w:r>
      <w:r w:rsidR="00685360" w:rsidRPr="003153E1">
        <w:rPr>
          <w:rFonts w:ascii="Arial" w:hAnsi="Arial" w:cs="Arial"/>
          <w:b/>
          <w:sz w:val="22"/>
          <w:szCs w:val="22"/>
        </w:rPr>
        <w:t>538</w:t>
      </w:r>
      <w:r w:rsidR="00737156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puestos de trabajo</w:t>
      </w:r>
      <w:r w:rsidRPr="003153E1">
        <w:rPr>
          <w:rFonts w:ascii="Arial" w:hAnsi="Arial" w:cs="Arial"/>
          <w:sz w:val="22"/>
          <w:szCs w:val="22"/>
        </w:rPr>
        <w:t xml:space="preserve"> en </w:t>
      </w:r>
      <w:r w:rsidR="00685360" w:rsidRPr="003153E1">
        <w:rPr>
          <w:rFonts w:ascii="Arial" w:hAnsi="Arial" w:cs="Arial"/>
          <w:sz w:val="22"/>
          <w:szCs w:val="22"/>
        </w:rPr>
        <w:t>cuatr</w:t>
      </w:r>
      <w:r w:rsidR="003A4752" w:rsidRPr="003153E1">
        <w:rPr>
          <w:rFonts w:ascii="Arial" w:hAnsi="Arial" w:cs="Arial"/>
          <w:sz w:val="22"/>
          <w:szCs w:val="22"/>
        </w:rPr>
        <w:t>o</w:t>
      </w:r>
      <w:r w:rsidRPr="003153E1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3153E1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3153E1">
        <w:rPr>
          <w:rFonts w:ascii="Arial" w:hAnsi="Arial" w:cs="Arial"/>
          <w:sz w:val="22"/>
          <w:szCs w:val="22"/>
        </w:rPr>
        <w:t xml:space="preserve"> </w:t>
      </w:r>
      <w:r w:rsidR="003445A2" w:rsidRPr="003153E1">
        <w:rPr>
          <w:rFonts w:ascii="Arial" w:hAnsi="Arial" w:cs="Arial"/>
          <w:sz w:val="22"/>
          <w:szCs w:val="22"/>
        </w:rPr>
        <w:t xml:space="preserve">un </w:t>
      </w:r>
      <w:r w:rsidRPr="003153E1">
        <w:rPr>
          <w:rFonts w:ascii="Arial" w:hAnsi="Arial" w:cs="Arial"/>
          <w:sz w:val="22"/>
          <w:szCs w:val="22"/>
        </w:rPr>
        <w:t>convenio Inserta suscritos con anterioridad a 201</w:t>
      </w:r>
      <w:r w:rsidR="003445A2" w:rsidRPr="003153E1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3153E1">
        <w:rPr>
          <w:rFonts w:ascii="Arial" w:hAnsi="Arial" w:cs="Arial"/>
          <w:sz w:val="22"/>
          <w:szCs w:val="22"/>
        </w:rPr>
        <w:t xml:space="preserve"> MADISON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Así mismo, se han suscrito </w:t>
      </w:r>
      <w:r w:rsidRPr="003153E1">
        <w:rPr>
          <w:rFonts w:cs="Arial"/>
          <w:b/>
          <w:sz w:val="22"/>
          <w:szCs w:val="22"/>
        </w:rPr>
        <w:t>otros</w:t>
      </w:r>
      <w:r w:rsidRPr="003153E1">
        <w:rPr>
          <w:rFonts w:cs="Arial"/>
          <w:b/>
          <w:color w:val="FF0000"/>
          <w:sz w:val="22"/>
          <w:szCs w:val="22"/>
        </w:rPr>
        <w:t xml:space="preserve"> </w:t>
      </w:r>
      <w:r w:rsidR="004C1030" w:rsidRPr="003153E1">
        <w:rPr>
          <w:rFonts w:cs="Arial"/>
          <w:b/>
          <w:sz w:val="22"/>
          <w:szCs w:val="22"/>
        </w:rPr>
        <w:t>trece</w:t>
      </w:r>
      <w:r w:rsidRPr="003153E1">
        <w:rPr>
          <w:rFonts w:cs="Arial"/>
          <w:b/>
          <w:sz w:val="22"/>
          <w:szCs w:val="22"/>
        </w:rPr>
        <w:t xml:space="preserve"> </w:t>
      </w:r>
      <w:r w:rsidRPr="003153E1">
        <w:rPr>
          <w:rFonts w:cs="Arial"/>
          <w:sz w:val="22"/>
          <w:szCs w:val="22"/>
        </w:rPr>
        <w:t>en el ámbito de la formación y el empleo</w:t>
      </w:r>
      <w:r w:rsidR="00CA067B" w:rsidRPr="003153E1">
        <w:rPr>
          <w:rFonts w:cs="Arial"/>
          <w:sz w:val="22"/>
          <w:szCs w:val="22"/>
        </w:rPr>
        <w:t>, con</w:t>
      </w:r>
      <w:r w:rsidRPr="003153E1">
        <w:rPr>
          <w:rFonts w:cs="Arial"/>
          <w:sz w:val="22"/>
          <w:szCs w:val="22"/>
        </w:rPr>
        <w:t xml:space="preserve"> las siguientes entidades: </w:t>
      </w:r>
    </w:p>
    <w:p w:rsidR="00A41D26" w:rsidRPr="003153E1" w:rsidRDefault="00A41D26" w:rsidP="00A41D26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</w:rPr>
      </w:pPr>
      <w:r w:rsidRPr="003153E1">
        <w:rPr>
          <w:rFonts w:ascii="Arial" w:hAnsi="Arial" w:cs="Arial"/>
          <w:b/>
          <w:bCs/>
          <w:sz w:val="22"/>
          <w:szCs w:val="22"/>
        </w:rPr>
        <w:t>IBERCAJA,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E6280D" w:rsidRPr="003153E1">
        <w:rPr>
          <w:rFonts w:ascii="Arial" w:hAnsi="Arial" w:cs="Arial"/>
          <w:sz w:val="22"/>
          <w:szCs w:val="22"/>
        </w:rPr>
        <w:t>acuerdo</w:t>
      </w:r>
      <w:r w:rsidRPr="003153E1">
        <w:rPr>
          <w:rFonts w:ascii="Arial" w:hAnsi="Arial" w:cs="Arial"/>
          <w:sz w:val="22"/>
          <w:szCs w:val="22"/>
        </w:rPr>
        <w:t xml:space="preserve"> de colaboración empresarial en el </w:t>
      </w:r>
      <w:r w:rsidRPr="003153E1">
        <w:rPr>
          <w:rFonts w:ascii="Arial" w:hAnsi="Arial" w:cs="Arial"/>
          <w:bCs/>
          <w:sz w:val="22"/>
          <w:szCs w:val="22"/>
        </w:rPr>
        <w:t>que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se articula la colaboración en </w:t>
      </w:r>
      <w:r w:rsidR="00E6280D" w:rsidRPr="003153E1">
        <w:rPr>
          <w:rFonts w:ascii="Arial" w:hAnsi="Arial" w:cs="Arial"/>
          <w:sz w:val="22"/>
          <w:szCs w:val="22"/>
          <w:lang w:val="es-ES_tradnl"/>
        </w:rPr>
        <w:t>un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proyecto 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3276BB" w:rsidRPr="003153E1">
        <w:rPr>
          <w:rFonts w:ascii="Arial" w:hAnsi="Arial" w:cs="Arial"/>
          <w:color w:val="000000"/>
          <w:sz w:val="22"/>
          <w:szCs w:val="22"/>
          <w:lang w:val="es-ES_tradnl"/>
        </w:rPr>
        <w:t>mejora de la empleabilidad de personas con discapacidad,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denominado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CV + EN LA RED. </w:t>
      </w:r>
    </w:p>
    <w:p w:rsidR="00E6280D" w:rsidRPr="003153E1" w:rsidRDefault="00E6280D" w:rsidP="00E6280D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ADIDAS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acuerdo de colaboración empresarial participando en el Programa ADOP PROAD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2016-2020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Trainers Paralímpicos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mediante la dotación por parte de ADIDAS de material deportivo al </w:t>
      </w:r>
      <w:r w:rsidR="004246CF" w:rsidRPr="003153E1">
        <w:rPr>
          <w:rFonts w:ascii="Arial" w:hAnsi="Arial" w:cs="Arial"/>
          <w:sz w:val="22"/>
          <w:szCs w:val="22"/>
          <w:lang w:val="es-ES_tradnl"/>
        </w:rPr>
        <w:t xml:space="preserve">citado </w:t>
      </w:r>
      <w:r w:rsidRPr="003153E1">
        <w:rPr>
          <w:rFonts w:ascii="Arial" w:hAnsi="Arial" w:cs="Arial"/>
          <w:sz w:val="22"/>
          <w:szCs w:val="22"/>
          <w:lang w:val="es-ES_tradnl"/>
        </w:rPr>
        <w:t>equipo</w:t>
      </w:r>
      <w:r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SECRETARÍA GENERAL </w:t>
      </w:r>
      <w:r w:rsidR="00F549FC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UNIVERSIDADES (Mº EDUCACIÓN, CULTURA Y DEPORTE)</w:t>
      </w:r>
      <w:r w:rsidRPr="003153E1">
        <w:rPr>
          <w:rFonts w:ascii="Arial" w:hAnsi="Arial" w:cs="Arial"/>
          <w:sz w:val="22"/>
          <w:szCs w:val="22"/>
          <w:lang w:val="es-ES_tradnl"/>
        </w:rPr>
        <w:t>, participa</w:t>
      </w:r>
      <w:r w:rsidR="008B0F48" w:rsidRPr="003153E1">
        <w:rPr>
          <w:rFonts w:ascii="Arial" w:hAnsi="Arial" w:cs="Arial"/>
          <w:sz w:val="22"/>
          <w:szCs w:val="22"/>
          <w:lang w:val="es-ES_tradnl"/>
        </w:rPr>
        <w:t>ción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la XV Certamen Arquímedes 2017 mediante la dotación del Premio Especial Fundación ONCE al mejor </w:t>
      </w:r>
      <w:r w:rsidRPr="003153E1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712C61" w:rsidRPr="003153E1" w:rsidRDefault="003A0ADA" w:rsidP="00712C61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UNIÓN DE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PROFESIONALES </w:t>
      </w:r>
      <w:r w:rsidR="00F549FC" w:rsidRPr="003153E1">
        <w:rPr>
          <w:rFonts w:ascii="Arial" w:hAnsi="Arial" w:cs="Arial"/>
          <w:b/>
          <w:spacing w:val="-3"/>
          <w:sz w:val="22"/>
          <w:szCs w:val="22"/>
        </w:rPr>
        <w:t>y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10C1E" w:rsidRPr="003153E1">
        <w:rPr>
          <w:rFonts w:ascii="Arial" w:hAnsi="Arial" w:cs="Arial"/>
          <w:b/>
          <w:spacing w:val="-3"/>
          <w:sz w:val="22"/>
          <w:szCs w:val="22"/>
        </w:rPr>
        <w:t xml:space="preserve">TRABAJADORES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AUT</w:t>
      </w:r>
      <w:r w:rsidRPr="003153E1">
        <w:rPr>
          <w:rFonts w:ascii="Arial" w:hAnsi="Arial" w:cs="Arial"/>
          <w:b/>
          <w:spacing w:val="-3"/>
          <w:sz w:val="22"/>
          <w:szCs w:val="22"/>
        </w:rPr>
        <w:t>Ó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NOMOS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 de ANDALUCÍA (UPTA ANDALUCÍA)</w:t>
      </w:r>
      <w:r w:rsidR="0094366E" w:rsidRPr="003153E1">
        <w:rPr>
          <w:rFonts w:ascii="Arial" w:hAnsi="Arial" w:cs="Arial"/>
          <w:spacing w:val="-3"/>
          <w:sz w:val="22"/>
          <w:szCs w:val="22"/>
        </w:rPr>
        <w:t xml:space="preserve">,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promov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er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la plena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integración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, la igualdad de oportunidades y la no discriminación sociolaboral de los trabajadores/as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autónomos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/as con discapacidad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y resto de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>personas con discapacidad en calidad de clientes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usuarios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ÁVILA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0F10A5" w:rsidRPr="003153E1" w:rsidRDefault="000F10A5" w:rsidP="000F10A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</w:t>
      </w:r>
      <w:r w:rsidR="000D5A95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C4170C" w:rsidRPr="003153E1" w:rsidRDefault="00C4170C" w:rsidP="00C4170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="00D51D35" w:rsidRPr="003153E1">
        <w:rPr>
          <w:rFonts w:ascii="Arial" w:hAnsi="Arial" w:cs="Arial"/>
          <w:color w:val="000000"/>
          <w:sz w:val="22"/>
          <w:szCs w:val="22"/>
          <w:lang w:val="es-ES_tradnl"/>
        </w:rPr>
        <w:t>persigue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el acceso de estudiantes con discapacidad a la universidad a través del proyecto 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Campus Inclusivos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Campus Sin Límites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estancias de 10 días durante el verano de 2017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TALAVERA DE LA REINA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C22072" w:rsidRPr="003153E1" w:rsidRDefault="00C22072" w:rsidP="00770AFA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de MÁLAGA</w:t>
      </w:r>
      <w:r w:rsidRPr="003153E1">
        <w:rPr>
          <w:rFonts w:ascii="Arial" w:hAnsi="Arial" w:cs="Arial"/>
          <w:sz w:val="22"/>
          <w:szCs w:val="22"/>
        </w:rPr>
        <w:t xml:space="preserve"> y la Asociación Inserta Empleo cuyo objetivo es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3153E1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universitarios/as con discapacidad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del Espacio Europeo de Educación Superior, para la obtención de Grado o Postgrado.</w:t>
      </w:r>
    </w:p>
    <w:p w:rsidR="00770AFA" w:rsidRPr="003153E1" w:rsidRDefault="00770AFA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3153E1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3153E1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3153E1">
        <w:rPr>
          <w:rFonts w:ascii="Arial" w:hAnsi="Arial" w:cs="Arial"/>
          <w:sz w:val="22"/>
          <w:szCs w:val="22"/>
        </w:rPr>
        <w:t>diversas becas,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BF3852" w:rsidRPr="003153E1">
        <w:rPr>
          <w:rFonts w:ascii="Arial" w:hAnsi="Arial" w:cs="Arial"/>
          <w:b/>
          <w:sz w:val="22"/>
          <w:szCs w:val="22"/>
        </w:rPr>
        <w:t>B</w:t>
      </w:r>
      <w:r w:rsidRPr="003153E1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3153E1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de investigación, </w:t>
      </w:r>
      <w:r w:rsidRPr="003153E1">
        <w:rPr>
          <w:rFonts w:ascii="Arial" w:hAnsi="Arial" w:cs="Arial"/>
          <w:b/>
          <w:sz w:val="22"/>
          <w:szCs w:val="22"/>
        </w:rPr>
        <w:t xml:space="preserve">a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estudiantes o </w:t>
      </w:r>
      <w:r w:rsidRPr="003153E1">
        <w:rPr>
          <w:rFonts w:ascii="Arial" w:hAnsi="Arial" w:cs="Arial"/>
          <w:b/>
          <w:sz w:val="22"/>
          <w:szCs w:val="22"/>
        </w:rPr>
        <w:t>investigadores/as con discapacidad</w:t>
      </w:r>
      <w:r w:rsidRPr="003153E1">
        <w:rPr>
          <w:rFonts w:ascii="Arial" w:hAnsi="Arial" w:cs="Arial"/>
          <w:sz w:val="22"/>
          <w:szCs w:val="22"/>
        </w:rPr>
        <w:t xml:space="preserve">, con las </w:t>
      </w:r>
      <w:r w:rsidR="002F19CE" w:rsidRPr="003153E1">
        <w:rPr>
          <w:rFonts w:ascii="Arial" w:hAnsi="Arial" w:cs="Arial"/>
          <w:sz w:val="22"/>
          <w:szCs w:val="22"/>
        </w:rPr>
        <w:t>siguientes unive</w:t>
      </w:r>
      <w:r w:rsidRPr="003153E1">
        <w:rPr>
          <w:rFonts w:ascii="Arial" w:hAnsi="Arial" w:cs="Arial"/>
          <w:sz w:val="22"/>
          <w:szCs w:val="22"/>
        </w:rPr>
        <w:t>rsidades:</w:t>
      </w:r>
    </w:p>
    <w:p w:rsidR="00C25425" w:rsidRPr="003153E1" w:rsidRDefault="00C25425" w:rsidP="00C2542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NAVARRA, Beca Alumni.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7665DE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GRANADA</w:t>
      </w:r>
      <w:r w:rsidR="00190E0D" w:rsidRPr="003153E1">
        <w:rPr>
          <w:rFonts w:ascii="Arial" w:hAnsi="Arial" w:cs="Arial"/>
          <w:sz w:val="22"/>
          <w:szCs w:val="22"/>
        </w:rPr>
        <w:t xml:space="preserve"> (Facultad de Ciencias)</w:t>
      </w:r>
      <w:r w:rsidR="008C7145" w:rsidRPr="003153E1">
        <w:rPr>
          <w:rFonts w:ascii="Arial" w:hAnsi="Arial" w:cs="Arial"/>
          <w:sz w:val="22"/>
          <w:szCs w:val="22"/>
        </w:rPr>
        <w:t>.</w:t>
      </w:r>
      <w:r w:rsidR="008C7145"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D70A00" w:rsidRPr="003153E1" w:rsidRDefault="00D70A00" w:rsidP="00D70A0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GRANADA </w:t>
      </w:r>
      <w:r w:rsidR="00190E0D" w:rsidRPr="003153E1">
        <w:rPr>
          <w:rFonts w:ascii="Arial" w:hAnsi="Arial" w:cs="Arial"/>
          <w:sz w:val="22"/>
          <w:szCs w:val="22"/>
        </w:rPr>
        <w:t>(Facultad de Filosofía y Letras</w:t>
      </w:r>
      <w:r w:rsidR="00312DE0" w:rsidRPr="003153E1">
        <w:rPr>
          <w:rFonts w:ascii="Arial" w:hAnsi="Arial" w:cs="Arial"/>
          <w:sz w:val="22"/>
          <w:szCs w:val="22"/>
        </w:rPr>
        <w:t>)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F87AFD" w:rsidRPr="003153E1" w:rsidRDefault="00464445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464445">
        <w:rPr>
          <w:rFonts w:ascii="Arial" w:hAnsi="Arial" w:cs="Arial"/>
          <w:sz w:val="22"/>
          <w:szCs w:val="22"/>
        </w:rPr>
        <w:lastRenderedPageBreak/>
        <w:t>INSTITUTO DE INVESTIGACIÓN SANITARIA</w:t>
      </w:r>
      <w:r w:rsidRPr="003153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="00D70A00" w:rsidRPr="003153E1">
        <w:rPr>
          <w:rFonts w:ascii="Arial" w:hAnsi="Arial" w:cs="Arial"/>
          <w:sz w:val="22"/>
          <w:szCs w:val="22"/>
        </w:rPr>
        <w:t>FE</w:t>
      </w:r>
      <w:r w:rsidR="007D77DE">
        <w:rPr>
          <w:rFonts w:ascii="Arial" w:hAnsi="Arial" w:cs="Arial"/>
          <w:sz w:val="22"/>
          <w:szCs w:val="22"/>
        </w:rPr>
        <w:t xml:space="preserve"> (</w:t>
      </w:r>
      <w:r w:rsidR="007D77DE" w:rsidRPr="003153E1">
        <w:rPr>
          <w:rFonts w:ascii="Arial" w:hAnsi="Arial" w:cs="Arial"/>
          <w:sz w:val="22"/>
          <w:szCs w:val="22"/>
        </w:rPr>
        <w:t>H</w:t>
      </w:r>
      <w:r w:rsidR="007D77DE">
        <w:rPr>
          <w:rFonts w:ascii="Arial" w:hAnsi="Arial" w:cs="Arial"/>
          <w:sz w:val="22"/>
          <w:szCs w:val="22"/>
        </w:rPr>
        <w:t>ospital</w:t>
      </w:r>
      <w:r w:rsidR="007D77DE" w:rsidRPr="003153E1">
        <w:rPr>
          <w:rFonts w:ascii="Arial" w:hAnsi="Arial" w:cs="Arial"/>
          <w:sz w:val="22"/>
          <w:szCs w:val="22"/>
        </w:rPr>
        <w:t xml:space="preserve"> </w:t>
      </w:r>
      <w:r w:rsidR="007D77DE">
        <w:rPr>
          <w:rFonts w:ascii="Arial" w:hAnsi="Arial" w:cs="Arial"/>
          <w:sz w:val="22"/>
          <w:szCs w:val="22"/>
        </w:rPr>
        <w:t>Universitario y Politécnico de la Fe</w:t>
      </w:r>
      <w:r w:rsidR="00226ADE">
        <w:rPr>
          <w:rFonts w:ascii="Arial" w:hAnsi="Arial" w:cs="Arial"/>
          <w:sz w:val="22"/>
          <w:szCs w:val="22"/>
        </w:rPr>
        <w:t xml:space="preserve"> de la Comunidad Valenciana</w:t>
      </w:r>
      <w:r w:rsidR="007D77DE">
        <w:rPr>
          <w:rFonts w:ascii="Arial" w:hAnsi="Arial" w:cs="Arial"/>
          <w:sz w:val="22"/>
          <w:szCs w:val="22"/>
        </w:rPr>
        <w:t>)</w:t>
      </w:r>
      <w:r w:rsidR="00B124BA" w:rsidRPr="003153E1">
        <w:rPr>
          <w:rFonts w:ascii="Arial" w:hAnsi="Arial" w:cs="Arial"/>
          <w:sz w:val="22"/>
          <w:szCs w:val="22"/>
        </w:rPr>
        <w:t xml:space="preserve">. </w:t>
      </w:r>
    </w:p>
    <w:p w:rsidR="00AC76E4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</w:t>
      </w:r>
      <w:r w:rsidR="008605F6" w:rsidRPr="003153E1">
        <w:rPr>
          <w:rFonts w:ascii="Arial" w:hAnsi="Arial" w:cs="Arial"/>
          <w:sz w:val="22"/>
          <w:szCs w:val="22"/>
        </w:rPr>
        <w:t>JAÉN</w:t>
      </w:r>
      <w:r w:rsidR="00AC76E4" w:rsidRPr="003153E1">
        <w:rPr>
          <w:rFonts w:ascii="Arial" w:hAnsi="Arial" w:cs="Arial"/>
          <w:sz w:val="22"/>
          <w:szCs w:val="22"/>
        </w:rPr>
        <w:t xml:space="preserve">. </w:t>
      </w:r>
    </w:p>
    <w:p w:rsidR="008C7145" w:rsidRPr="003153E1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0C45A7" w:rsidRPr="003153E1" w:rsidRDefault="000C45A7" w:rsidP="000C45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Adicionalmente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un</w:t>
      </w:r>
      <w:r w:rsidRPr="003153E1">
        <w:rPr>
          <w:rFonts w:ascii="Arial" w:hAnsi="Arial" w:cs="Arial"/>
          <w:sz w:val="22"/>
          <w:szCs w:val="22"/>
        </w:rPr>
        <w:t xml:space="preserve"> convenio de patrocinio del XIV Congreso Internacional de Educación Inclusiva:</w:t>
      </w:r>
    </w:p>
    <w:p w:rsidR="000C45A7" w:rsidRPr="003153E1" w:rsidRDefault="000C45A7" w:rsidP="000C45A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CENTRO UNESCO del PRINCIPADO de</w:t>
      </w:r>
      <w:r w:rsidRPr="003153E1"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ASTURIAS</w:t>
      </w:r>
      <w:r w:rsidRPr="003153E1">
        <w:rPr>
          <w:rFonts w:ascii="Arial" w:hAnsi="Arial" w:cs="Arial"/>
          <w:color w:val="0070C0"/>
          <w:sz w:val="22"/>
          <w:szCs w:val="22"/>
        </w:rPr>
        <w:t>.</w:t>
      </w:r>
    </w:p>
    <w:p w:rsidR="00A9618F" w:rsidRPr="003153E1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3153E1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color w:val="FF0000"/>
          <w:sz w:val="28"/>
          <w:szCs w:val="28"/>
        </w:rPr>
      </w:pPr>
      <w:r w:rsidRPr="003153E1">
        <w:rPr>
          <w:b/>
          <w:sz w:val="28"/>
          <w:szCs w:val="28"/>
        </w:rPr>
        <w:t>Accesibilidad</w:t>
      </w:r>
      <w:r w:rsidR="006A74CE" w:rsidRPr="003153E1">
        <w:rPr>
          <w:b/>
          <w:sz w:val="28"/>
          <w:szCs w:val="28"/>
        </w:rPr>
        <w:t xml:space="preserve"> </w:t>
      </w:r>
    </w:p>
    <w:p w:rsidR="00A21E3B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8F695C" w:rsidRPr="003153E1">
        <w:rPr>
          <w:rFonts w:ascii="Arial" w:hAnsi="Arial" w:cs="Arial"/>
          <w:b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3153E1">
        <w:rPr>
          <w:rFonts w:ascii="Arial" w:hAnsi="Arial" w:cs="Arial"/>
          <w:sz w:val="22"/>
          <w:szCs w:val="22"/>
        </w:rPr>
        <w:t xml:space="preserve"> universal</w:t>
      </w:r>
      <w:r w:rsidR="00382337" w:rsidRPr="003153E1">
        <w:rPr>
          <w:rFonts w:ascii="Arial" w:hAnsi="Arial" w:cs="Arial"/>
          <w:sz w:val="22"/>
          <w:szCs w:val="22"/>
        </w:rPr>
        <w:t>, representando</w:t>
      </w:r>
      <w:r w:rsidRPr="003153E1">
        <w:rPr>
          <w:rFonts w:ascii="Arial" w:hAnsi="Arial" w:cs="Arial"/>
          <w:sz w:val="22"/>
          <w:szCs w:val="22"/>
        </w:rPr>
        <w:t xml:space="preserve"> un compromiso económico de </w:t>
      </w:r>
      <w:r w:rsidR="00C04937" w:rsidRPr="003153E1">
        <w:rPr>
          <w:rFonts w:ascii="Arial" w:hAnsi="Arial" w:cs="Arial"/>
          <w:b/>
          <w:sz w:val="22"/>
          <w:szCs w:val="22"/>
        </w:rPr>
        <w:t>77.125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>de los cuales</w:t>
      </w:r>
      <w:r w:rsidR="00F97091" w:rsidRPr="003153E1">
        <w:rPr>
          <w:rFonts w:ascii="Arial" w:hAnsi="Arial" w:cs="Arial"/>
          <w:sz w:val="22"/>
          <w:szCs w:val="22"/>
        </w:rPr>
        <w:t xml:space="preserve"> un máximo de </w:t>
      </w:r>
      <w:r w:rsidR="00C04937" w:rsidRPr="003153E1">
        <w:rPr>
          <w:rFonts w:ascii="Arial" w:hAnsi="Arial" w:cs="Arial"/>
          <w:b/>
          <w:sz w:val="22"/>
          <w:szCs w:val="22"/>
        </w:rPr>
        <w:t>25.000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3153E1">
        <w:rPr>
          <w:rFonts w:ascii="Arial" w:hAnsi="Arial" w:cs="Arial"/>
          <w:sz w:val="22"/>
          <w:szCs w:val="22"/>
        </w:rPr>
        <w:t xml:space="preserve"> ONCE</w:t>
      </w:r>
      <w:r w:rsidRPr="003153E1">
        <w:rPr>
          <w:rFonts w:ascii="Arial" w:hAnsi="Arial" w:cs="Arial"/>
          <w:sz w:val="22"/>
          <w:szCs w:val="22"/>
        </w:rPr>
        <w:t>.</w:t>
      </w:r>
      <w:r w:rsidR="00A21E3B" w:rsidRPr="003153E1">
        <w:rPr>
          <w:rFonts w:ascii="Arial" w:hAnsi="Arial" w:cs="Arial"/>
          <w:sz w:val="22"/>
          <w:szCs w:val="22"/>
        </w:rPr>
        <w:t xml:space="preserve"> 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del turismo accesible.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 la cultura accesible.</w:t>
      </w:r>
    </w:p>
    <w:p w:rsidR="00754A89" w:rsidRPr="003153E1" w:rsidRDefault="007710A1" w:rsidP="00754A89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CAMARERO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APP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SL</w:t>
      </w:r>
      <w:r w:rsidR="007F4D42" w:rsidRPr="003153E1">
        <w:rPr>
          <w:rFonts w:ascii="Arial" w:hAnsi="Arial" w:cs="Arial"/>
          <w:b/>
          <w:bCs/>
          <w:sz w:val="22"/>
          <w:szCs w:val="22"/>
        </w:rPr>
        <w:t>,</w:t>
      </w:r>
      <w:r w:rsidR="007F4D42" w:rsidRPr="003153E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participación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en el proyecto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GASPAY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>, cuyo objetivo es facilitar el abono de</w:t>
      </w:r>
      <w:r w:rsidR="00B85182" w:rsidRPr="003153E1">
        <w:rPr>
          <w:rFonts w:ascii="Arial" w:hAnsi="Arial" w:cs="Arial"/>
          <w:sz w:val="22"/>
          <w:szCs w:val="22"/>
          <w:lang w:val="es-ES_tradnl"/>
        </w:rPr>
        <w:t>l repostaje de combustible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264BA4" w:rsidRPr="003153E1">
        <w:rPr>
          <w:rFonts w:ascii="Arial" w:hAnsi="Arial" w:cs="Arial"/>
          <w:sz w:val="22"/>
          <w:szCs w:val="22"/>
          <w:lang w:val="es-ES_tradnl"/>
        </w:rPr>
        <w:t>desde el surtidor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sin necesidad de bajar del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vehículo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, mejorando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así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la calidad de vida de las personas con movilidad reducida.</w:t>
      </w:r>
    </w:p>
    <w:p w:rsidR="00C112F0" w:rsidRPr="003153E1" w:rsidRDefault="00B3508B" w:rsidP="007F29C7">
      <w:pPr>
        <w:pStyle w:val="Prrafodelista"/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3508B">
        <w:rPr>
          <w:rFonts w:ascii="Arial" w:hAnsi="Arial" w:cs="Arial"/>
          <w:b/>
          <w:sz w:val="22"/>
          <w:szCs w:val="22"/>
        </w:rPr>
        <w:t>TRANSPORTES DE BARCELONA SA, FERROCARRIL METROPOLITANO DE BARCELONA SA, LA FUNDACIÓN TMB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="007F29C7" w:rsidRPr="003153E1">
        <w:rPr>
          <w:rFonts w:ascii="Arial" w:hAnsi="Arial" w:cs="Arial"/>
          <w:b/>
          <w:sz w:val="22"/>
          <w:szCs w:val="22"/>
        </w:rPr>
        <w:t xml:space="preserve">y ONCE, </w:t>
      </w:r>
      <w:r w:rsidR="007F29C7" w:rsidRPr="003153E1">
        <w:rPr>
          <w:rFonts w:ascii="Arial" w:hAnsi="Arial" w:cs="Arial"/>
          <w:sz w:val="22"/>
          <w:szCs w:val="22"/>
        </w:rPr>
        <w:t>suscrito para la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133" w:rsidRPr="003153E1">
        <w:rPr>
          <w:rFonts w:ascii="Arial" w:hAnsi="Arial" w:cs="Arial"/>
          <w:sz w:val="22"/>
          <w:szCs w:val="22"/>
          <w:lang w:val="es-ES_tradnl"/>
        </w:rPr>
        <w:t>mejora de la accesibilidad en el ámbito del transporte de Barcelona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, mediante la </w:t>
      </w:r>
      <w:r w:rsidR="00640543" w:rsidRPr="003153E1">
        <w:rPr>
          <w:rFonts w:ascii="Arial" w:hAnsi="Arial" w:cs="Arial"/>
          <w:sz w:val="22"/>
          <w:szCs w:val="22"/>
          <w:lang w:val="es-ES_tradnl"/>
        </w:rPr>
        <w:t xml:space="preserve">implantación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de beecons 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(balizas que emiten señales de </w:t>
      </w:r>
      <w:r w:rsidR="003B7394">
        <w:rPr>
          <w:rFonts w:ascii="Arial" w:hAnsi="Arial" w:cs="Arial"/>
          <w:sz w:val="22"/>
          <w:szCs w:val="22"/>
          <w:lang w:val="es-ES_tradnl"/>
        </w:rPr>
        <w:t>información de localización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)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>en la red de transportes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>,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mejorando la movilidad en el transporte de las personas con discapacidad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en especial con discapacidad visual.</w:t>
      </w:r>
    </w:p>
    <w:p w:rsidR="00602644" w:rsidRPr="003153E1" w:rsidRDefault="00602644" w:rsidP="0060264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3153E1">
        <w:rPr>
          <w:rFonts w:ascii="Arial" w:hAnsi="Arial" w:cs="Arial"/>
          <w:bCs/>
          <w:sz w:val="22"/>
          <w:szCs w:val="22"/>
        </w:rPr>
        <w:t>acuerdo de continuidad para colaborar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 contemplando la accesibilidad universal.</w:t>
      </w:r>
      <w:r w:rsidRPr="003153E1">
        <w:rPr>
          <w:rFonts w:ascii="Arial" w:hAnsi="Arial" w:cs="Arial"/>
          <w:bCs/>
          <w:sz w:val="22"/>
          <w:szCs w:val="22"/>
        </w:rPr>
        <w:t xml:space="preserve"> </w:t>
      </w:r>
    </w:p>
    <w:p w:rsidR="00952809" w:rsidRPr="003153E1" w:rsidRDefault="00533E0C" w:rsidP="00952809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ASOCIACIÓN DE </w:t>
      </w:r>
      <w:r w:rsidR="00B1240F" w:rsidRPr="003153E1">
        <w:rPr>
          <w:rFonts w:ascii="Arial" w:hAnsi="Arial" w:cs="Arial"/>
          <w:b/>
          <w:sz w:val="22"/>
          <w:szCs w:val="22"/>
        </w:rPr>
        <w:t xml:space="preserve">COMERCIANTES </w:t>
      </w:r>
      <w:r w:rsidRPr="003153E1">
        <w:rPr>
          <w:rFonts w:ascii="Arial" w:hAnsi="Arial" w:cs="Arial"/>
          <w:b/>
          <w:sz w:val="22"/>
          <w:szCs w:val="22"/>
        </w:rPr>
        <w:t xml:space="preserve">y </w:t>
      </w:r>
      <w:r w:rsidR="00B1240F" w:rsidRPr="003153E1">
        <w:rPr>
          <w:rFonts w:ascii="Arial" w:hAnsi="Arial" w:cs="Arial"/>
          <w:b/>
          <w:sz w:val="22"/>
          <w:szCs w:val="22"/>
        </w:rPr>
        <w:t>EMPRESARIOS TORREMOLINOS</w:t>
      </w:r>
      <w:r w:rsidR="00682BAB" w:rsidRPr="003153E1">
        <w:rPr>
          <w:rFonts w:ascii="Arial" w:hAnsi="Arial" w:cs="Arial"/>
          <w:b/>
          <w:sz w:val="22"/>
          <w:szCs w:val="22"/>
        </w:rPr>
        <w:t xml:space="preserve"> (ACET)</w:t>
      </w:r>
      <w:r w:rsidR="00B1240F" w:rsidRPr="003153E1">
        <w:rPr>
          <w:rFonts w:ascii="Arial" w:hAnsi="Arial" w:cs="Arial"/>
          <w:sz w:val="22"/>
          <w:szCs w:val="22"/>
        </w:rPr>
        <w:t xml:space="preserve">,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>persigue lograr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 la inclusión social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y mejora de la calidad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personas con discapacidad en el municipio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, mediante el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asesoramiento técnico, acciones formativas y de difusión en materia de accesibilidad universal y diseño para todas las personas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para todo el tejido empresarial de Torremolinos</w:t>
      </w:r>
      <w:r w:rsidR="00682BAB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3153E1" w:rsidRDefault="00B1240F" w:rsidP="004133D6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E</w:t>
      </w:r>
      <w:r w:rsidR="004133D6" w:rsidRPr="003153E1">
        <w:rPr>
          <w:rFonts w:ascii="Arial" w:hAnsi="Arial" w:cs="Arial"/>
          <w:b/>
          <w:sz w:val="22"/>
          <w:szCs w:val="22"/>
        </w:rPr>
        <w:t>MPRESA METROPOLITANA DE ABASTECIMIENTO Y SANEAMIENTO DE AGUAS DE SEVILLA (E</w:t>
      </w:r>
      <w:r w:rsidR="0062490E" w:rsidRPr="003153E1">
        <w:rPr>
          <w:rFonts w:ascii="Arial" w:hAnsi="Arial" w:cs="Arial"/>
          <w:b/>
          <w:sz w:val="22"/>
          <w:szCs w:val="22"/>
        </w:rPr>
        <w:t>MASESA</w:t>
      </w:r>
      <w:r w:rsidR="004133D6" w:rsidRPr="003153E1">
        <w:rPr>
          <w:rFonts w:ascii="Arial" w:hAnsi="Arial" w:cs="Arial"/>
          <w:b/>
          <w:sz w:val="22"/>
          <w:szCs w:val="22"/>
        </w:rPr>
        <w:t>)</w:t>
      </w:r>
      <w:r w:rsidR="0062490E" w:rsidRPr="003153E1">
        <w:rPr>
          <w:rFonts w:ascii="Arial" w:hAnsi="Arial" w:cs="Arial"/>
          <w:b/>
          <w:sz w:val="22"/>
          <w:szCs w:val="22"/>
        </w:rPr>
        <w:t xml:space="preserve"> y ONCE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para promover </w:t>
      </w:r>
      <w:r w:rsidRPr="003153E1">
        <w:rPr>
          <w:rFonts w:ascii="Arial" w:hAnsi="Arial" w:cs="Arial"/>
          <w:sz w:val="22"/>
          <w:szCs w:val="22"/>
          <w:lang w:val="es-ES_tradnl"/>
        </w:rPr>
        <w:t>la accesibilidad universal</w:t>
      </w:r>
      <w:r w:rsidR="004133D6" w:rsidRPr="003153E1">
        <w:rPr>
          <w:rFonts w:ascii="Arial" w:hAnsi="Arial" w:cs="Arial"/>
          <w:sz w:val="22"/>
          <w:szCs w:val="22"/>
          <w:lang w:val="es-ES_tradnl"/>
        </w:rPr>
        <w:t>, formación e inclusión laboral en los ámbitos de aplicación de EMASESA.</w:t>
      </w:r>
    </w:p>
    <w:p w:rsidR="00B540D9" w:rsidRPr="003153E1" w:rsidRDefault="00B540D9" w:rsidP="00F67E5D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</w:p>
    <w:p w:rsidR="008403F1" w:rsidRPr="003153E1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3153E1">
        <w:rPr>
          <w:b/>
          <w:sz w:val="28"/>
          <w:szCs w:val="28"/>
        </w:rPr>
        <w:t>Institucional</w:t>
      </w:r>
    </w:p>
    <w:p w:rsidR="008403F1" w:rsidRPr="003153E1" w:rsidRDefault="008403F1" w:rsidP="004A2544">
      <w:pPr>
        <w:pStyle w:val="Sangradetextonormal"/>
        <w:ind w:left="0"/>
        <w:rPr>
          <w:b/>
          <w:color w:val="FF0000"/>
          <w:sz w:val="16"/>
          <w:szCs w:val="16"/>
        </w:rPr>
      </w:pPr>
    </w:p>
    <w:p w:rsidR="008403F1" w:rsidRPr="003153E1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Se han suscrito</w:t>
      </w:r>
      <w:r w:rsidR="00E04565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1</w:t>
      </w:r>
      <w:r w:rsidR="00D13F86" w:rsidRPr="003153E1">
        <w:rPr>
          <w:rFonts w:ascii="Arial" w:hAnsi="Arial" w:cs="Arial"/>
          <w:b/>
          <w:sz w:val="22"/>
          <w:szCs w:val="22"/>
        </w:rPr>
        <w:t>3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 </w:t>
      </w:r>
      <w:r w:rsidR="00FF5057" w:rsidRPr="003153E1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3153E1">
        <w:rPr>
          <w:rFonts w:ascii="Arial" w:hAnsi="Arial" w:cs="Arial"/>
          <w:sz w:val="22"/>
          <w:szCs w:val="22"/>
        </w:rPr>
        <w:t>e</w:t>
      </w:r>
      <w:r w:rsidR="00FF5057" w:rsidRPr="003153E1">
        <w:rPr>
          <w:rFonts w:ascii="Arial" w:hAnsi="Arial" w:cs="Arial"/>
          <w:sz w:val="22"/>
          <w:szCs w:val="22"/>
        </w:rPr>
        <w:t xml:space="preserve">mpleo y la </w:t>
      </w:r>
      <w:r w:rsidR="00FB6B1E" w:rsidRPr="003153E1">
        <w:rPr>
          <w:rFonts w:ascii="Arial" w:hAnsi="Arial" w:cs="Arial"/>
          <w:sz w:val="22"/>
          <w:szCs w:val="22"/>
        </w:rPr>
        <w:t>formación, como de la a</w:t>
      </w:r>
      <w:r w:rsidR="00FF5057" w:rsidRPr="003153E1">
        <w:rPr>
          <w:rFonts w:ascii="Arial" w:hAnsi="Arial" w:cs="Arial"/>
          <w:sz w:val="22"/>
          <w:szCs w:val="22"/>
        </w:rPr>
        <w:t xml:space="preserve">ccesibilidad </w:t>
      </w:r>
      <w:r w:rsidR="00FB6B1E" w:rsidRPr="003153E1">
        <w:rPr>
          <w:rFonts w:ascii="Arial" w:hAnsi="Arial" w:cs="Arial"/>
          <w:sz w:val="22"/>
          <w:szCs w:val="22"/>
        </w:rPr>
        <w:t>u</w:t>
      </w:r>
      <w:r w:rsidR="00FF5057" w:rsidRPr="003153E1">
        <w:rPr>
          <w:rFonts w:ascii="Arial" w:hAnsi="Arial" w:cs="Arial"/>
          <w:sz w:val="22"/>
          <w:szCs w:val="22"/>
        </w:rPr>
        <w:t>niversal</w:t>
      </w:r>
      <w:r w:rsidR="003A7AC3" w:rsidRPr="003153E1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207.448</w:t>
      </w:r>
      <w:r w:rsidR="004B2A8B" w:rsidRPr="003153E1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3153E1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3153E1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3153E1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>Reseñando la información más relevante relativa a dichos convenios:</w:t>
      </w:r>
    </w:p>
    <w:p w:rsidR="001E5C18" w:rsidRPr="003153E1" w:rsidRDefault="001E5C18" w:rsidP="001E5C1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ONCE e ILUNION, </w:t>
      </w:r>
      <w:r w:rsidRPr="003153E1">
        <w:rPr>
          <w:rFonts w:ascii="Arial" w:hAnsi="Arial" w:cs="Arial"/>
          <w:sz w:val="22"/>
          <w:szCs w:val="22"/>
        </w:rPr>
        <w:t xml:space="preserve">acuerdo para coordinar </w:t>
      </w:r>
      <w:r w:rsidRPr="003153E1">
        <w:rPr>
          <w:rFonts w:ascii="Arial" w:hAnsi="Arial" w:cs="Arial"/>
          <w:sz w:val="22"/>
          <w:szCs w:val="22"/>
          <w:lang w:val="es-ES_tradnl"/>
        </w:rPr>
        <w:t>la edición de la revista Perfiles en 2016 con el fin de fomentar y sensibilizar a la sociedad sobre la discapacidad y sus implicaciones, contribuyendo a la inclusión social de las personas con discapacidad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E745E" w:rsidRPr="003153E1" w:rsidRDefault="001E5C18" w:rsidP="00EE745E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lastRenderedPageBreak/>
        <w:t xml:space="preserve">FERROCARRILES 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DE LA </w:t>
      </w:r>
      <w:r w:rsidRPr="003153E1">
        <w:rPr>
          <w:rFonts w:ascii="Arial" w:hAnsi="Arial" w:cs="Arial"/>
          <w:b/>
          <w:sz w:val="22"/>
          <w:szCs w:val="22"/>
        </w:rPr>
        <w:t>GEN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ERALITAT </w:t>
      </w:r>
      <w:r w:rsidR="002B7343" w:rsidRPr="003153E1">
        <w:rPr>
          <w:rFonts w:ascii="Arial" w:hAnsi="Arial" w:cs="Arial"/>
          <w:b/>
          <w:sz w:val="22"/>
          <w:szCs w:val="22"/>
        </w:rPr>
        <w:t>de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CATALUÑA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y</w:t>
      </w:r>
      <w:r w:rsidRPr="003153E1">
        <w:rPr>
          <w:rFonts w:ascii="Arial" w:hAnsi="Arial" w:cs="Arial"/>
          <w:b/>
          <w:sz w:val="22"/>
          <w:szCs w:val="22"/>
        </w:rPr>
        <w:t xml:space="preserve"> ONCE, </w:t>
      </w:r>
      <w:r w:rsidR="00A31D69" w:rsidRPr="003153E1">
        <w:rPr>
          <w:rFonts w:ascii="Arial" w:hAnsi="Arial" w:cs="Arial"/>
          <w:sz w:val="22"/>
          <w:szCs w:val="22"/>
        </w:rPr>
        <w:t>suscrito</w:t>
      </w:r>
      <w:r w:rsidR="00346430" w:rsidRPr="003153E1">
        <w:rPr>
          <w:rFonts w:ascii="Arial" w:hAnsi="Arial" w:cs="Arial"/>
          <w:sz w:val="22"/>
          <w:szCs w:val="22"/>
        </w:rPr>
        <w:t xml:space="preserve"> </w:t>
      </w:r>
      <w:r w:rsidR="00995F6B" w:rsidRPr="003153E1">
        <w:rPr>
          <w:rFonts w:ascii="Arial" w:hAnsi="Arial" w:cs="Arial"/>
          <w:sz w:val="22"/>
          <w:szCs w:val="22"/>
        </w:rPr>
        <w:t>pa</w:t>
      </w:r>
      <w:r w:rsidR="00181D89" w:rsidRPr="003153E1">
        <w:rPr>
          <w:rFonts w:ascii="Arial" w:hAnsi="Arial" w:cs="Arial"/>
          <w:sz w:val="22"/>
          <w:szCs w:val="22"/>
        </w:rPr>
        <w:t xml:space="preserve">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mejorar la movilidad, accesibilidad y bienestar de las personas con discapacidad en el 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>ámbito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 del turismo,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ocio,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el deporte accesible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promoción de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 empleo para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compras responsables, entre otras</w:t>
      </w:r>
      <w:r w:rsidR="00181D89"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  <w:r w:rsidR="002B7343" w:rsidRPr="003153E1">
        <w:rPr>
          <w:rFonts w:ascii="Arial" w:hAnsi="Arial" w:cs="Arial"/>
          <w:color w:val="0000FF"/>
          <w:sz w:val="22"/>
          <w:szCs w:val="22"/>
          <w:lang w:val="es-ES_tradnl"/>
        </w:rPr>
        <w:t xml:space="preserve"> </w:t>
      </w:r>
    </w:p>
    <w:p w:rsidR="00E677D7" w:rsidRPr="003153E1" w:rsidRDefault="00742A02" w:rsidP="00E677D7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>FUND</w:t>
      </w:r>
      <w:r w:rsidR="005F1332" w:rsidRPr="003153E1">
        <w:rPr>
          <w:rFonts w:ascii="Arial" w:hAnsi="Arial" w:cs="Arial"/>
          <w:b/>
          <w:spacing w:val="-3"/>
          <w:sz w:val="22"/>
          <w:szCs w:val="22"/>
        </w:rPr>
        <w:t>A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CIÓN </w:t>
      </w:r>
      <w:r w:rsidR="001D2D36" w:rsidRPr="003153E1">
        <w:rPr>
          <w:rFonts w:ascii="Arial" w:hAnsi="Arial" w:cs="Arial"/>
          <w:b/>
          <w:sz w:val="22"/>
          <w:szCs w:val="22"/>
        </w:rPr>
        <w:t>AQUAE</w:t>
      </w:r>
      <w:r w:rsidR="001D2D36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conjunta para promover la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formación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inserción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laboral directa de personas con discapacidad,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impulso de la accesibilidad a bienes y servicios 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través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de las nuevas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tecnologías.</w:t>
      </w:r>
    </w:p>
    <w:p w:rsidR="004C3772" w:rsidRPr="003153E1" w:rsidRDefault="00DC06DF" w:rsidP="00F505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COMITÉ PARALÍMPICO ESPAÑOL </w:t>
      </w:r>
      <w:r w:rsidR="00676B4E" w:rsidRPr="003153E1">
        <w:rPr>
          <w:rFonts w:ascii="Arial" w:hAnsi="Arial" w:cs="Arial"/>
          <w:b/>
          <w:sz w:val="22"/>
          <w:szCs w:val="22"/>
        </w:rPr>
        <w:t>y</w:t>
      </w:r>
      <w:r w:rsidR="001D2D36" w:rsidRPr="003153E1">
        <w:rPr>
          <w:rFonts w:ascii="Arial" w:hAnsi="Arial" w:cs="Arial"/>
          <w:b/>
          <w:sz w:val="22"/>
          <w:szCs w:val="22"/>
        </w:rPr>
        <w:t xml:space="preserve"> CERMI</w:t>
      </w:r>
      <w:r w:rsidR="00101001" w:rsidRPr="003153E1">
        <w:rPr>
          <w:rFonts w:ascii="Arial" w:hAnsi="Arial" w:cs="Arial"/>
          <w:b/>
          <w:spacing w:val="-3"/>
          <w:sz w:val="22"/>
          <w:szCs w:val="22"/>
        </w:rPr>
        <w:t>,</w:t>
      </w:r>
      <w:r w:rsidR="00101001" w:rsidRPr="003153E1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</w:t>
      </w:r>
      <w:r w:rsidR="00A31D69" w:rsidRPr="003153E1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 xml:space="preserve">promover el deporte de base por parte de las personas con discapacidad, a través de la edición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>del estudio denominado “Paralímpicos. Libro Blanco sobre análisis del deporte de personas con discapacidad”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B5047A" w:rsidP="00A345D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CRUZ ROJA, CÁRITAS </w:t>
      </w:r>
      <w:r w:rsidR="00576556" w:rsidRPr="003153E1">
        <w:rPr>
          <w:rFonts w:ascii="Arial" w:hAnsi="Arial" w:cs="Arial"/>
          <w:b/>
          <w:sz w:val="22"/>
          <w:szCs w:val="22"/>
        </w:rPr>
        <w:t>y FUNDACI</w:t>
      </w:r>
      <w:r w:rsidR="0010218E" w:rsidRPr="003153E1">
        <w:rPr>
          <w:rFonts w:ascii="Arial" w:hAnsi="Arial" w:cs="Arial"/>
          <w:b/>
          <w:sz w:val="22"/>
          <w:szCs w:val="22"/>
        </w:rPr>
        <w:t>Ó</w:t>
      </w:r>
      <w:r w:rsidR="00576556" w:rsidRPr="003153E1">
        <w:rPr>
          <w:rFonts w:ascii="Arial" w:hAnsi="Arial" w:cs="Arial"/>
          <w:b/>
          <w:sz w:val="22"/>
          <w:szCs w:val="22"/>
        </w:rPr>
        <w:t>N SECRETARIADO GITANO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regula la 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>cooperación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entre </w:t>
      </w:r>
      <w:r w:rsidRPr="003153E1">
        <w:rPr>
          <w:rFonts w:ascii="Arial" w:hAnsi="Arial" w:cs="Arial"/>
          <w:sz w:val="22"/>
          <w:szCs w:val="22"/>
          <w:lang w:val="es-ES_tradnl"/>
        </w:rPr>
        <w:t>los operadores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en el marco del </w:t>
      </w:r>
      <w:r w:rsidRPr="003153E1">
        <w:rPr>
          <w:rFonts w:ascii="Arial" w:hAnsi="Arial" w:cs="Arial"/>
          <w:sz w:val="22"/>
          <w:szCs w:val="22"/>
          <w:lang w:val="es-ES_tradnl"/>
        </w:rPr>
        <w:t>Programa Operativo de Inclusión Social y Economía Social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POISES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y de </w:t>
      </w:r>
      <w:r w:rsidRPr="003153E1">
        <w:rPr>
          <w:rFonts w:ascii="Arial" w:hAnsi="Arial" w:cs="Arial"/>
          <w:sz w:val="22"/>
          <w:szCs w:val="22"/>
          <w:lang w:val="es-ES_tradnl"/>
        </w:rPr>
        <w:t>Empleo Juvenil POEJ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de 2014-2020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0026E7" w:rsidP="00CD567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UNIÓN ESPAÑOLA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COOPERATIVAS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ENSEÑANZA </w:t>
      </w:r>
      <w:r w:rsidR="004F5E39" w:rsidRPr="003153E1">
        <w:rPr>
          <w:rFonts w:ascii="Arial" w:hAnsi="Arial" w:cs="Arial"/>
          <w:b/>
          <w:sz w:val="22"/>
          <w:szCs w:val="22"/>
        </w:rPr>
        <w:t>(</w:t>
      </w:r>
      <w:r w:rsidRPr="003153E1">
        <w:rPr>
          <w:rFonts w:ascii="Arial" w:hAnsi="Arial" w:cs="Arial"/>
          <w:b/>
          <w:sz w:val="22"/>
          <w:szCs w:val="22"/>
        </w:rPr>
        <w:t>UECOE</w:t>
      </w:r>
      <w:r w:rsidR="004F5E39" w:rsidRPr="003153E1">
        <w:rPr>
          <w:rFonts w:ascii="Arial" w:hAnsi="Arial" w:cs="Arial"/>
          <w:b/>
          <w:sz w:val="22"/>
          <w:szCs w:val="22"/>
        </w:rPr>
        <w:t>)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para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el impulso de la educación inclusiva en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España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, mediante estudios, proyectos y/o programas que contribuyan al acceso a la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educación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los alumnos/as con discapacidad y fomento de buenas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prácticas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responsabilidad social corporativa y discapacidad.</w:t>
      </w:r>
    </w:p>
    <w:p w:rsidR="00190BF9" w:rsidRPr="003153E1" w:rsidRDefault="00190BF9" w:rsidP="00190BF9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:rsidR="00D35E90" w:rsidRPr="003153E1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3153E1">
        <w:rPr>
          <w:rFonts w:ascii="Arial" w:hAnsi="Arial" w:cs="Arial"/>
          <w:sz w:val="22"/>
          <w:szCs w:val="22"/>
          <w:lang w:val="es-ES_tradnl"/>
        </w:rPr>
        <w:t>,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3153E1">
        <w:rPr>
          <w:rFonts w:ascii="Arial" w:hAnsi="Arial" w:cs="Arial"/>
          <w:sz w:val="22"/>
          <w:szCs w:val="22"/>
          <w:lang w:val="es-ES_tradnl"/>
        </w:rPr>
        <w:t>cuyo fin es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3153E1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3153E1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3153E1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3153E1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3153E1">
        <w:rPr>
          <w:rFonts w:ascii="Arial" w:hAnsi="Arial" w:cs="Arial"/>
          <w:sz w:val="22"/>
          <w:szCs w:val="22"/>
          <w:lang w:val="es-ES_tradnl"/>
        </w:rPr>
        <w:t>inclusión laboral</w:t>
      </w:r>
      <w:r w:rsidRPr="003153E1">
        <w:rPr>
          <w:rFonts w:ascii="Arial" w:hAnsi="Arial" w:cs="Arial"/>
          <w:sz w:val="22"/>
          <w:szCs w:val="22"/>
        </w:rPr>
        <w:t>:</w:t>
      </w:r>
    </w:p>
    <w:p w:rsidR="00EE10B1" w:rsidRPr="003153E1" w:rsidRDefault="00EE10B1" w:rsidP="00EE10B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20602F" w:rsidRPr="003153E1">
        <w:rPr>
          <w:rFonts w:ascii="Arial" w:hAnsi="Arial" w:cs="Arial"/>
          <w:b/>
          <w:spacing w:val="-3"/>
          <w:sz w:val="22"/>
          <w:szCs w:val="22"/>
        </w:rPr>
        <w:t>HUELVA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CARLOS III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SAN JORGE DE ZARAGOZA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ZARAGOZA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OVIEDO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1A20B8" w:rsidRPr="003153E1">
        <w:rPr>
          <w:rFonts w:ascii="Arial" w:hAnsi="Arial" w:cs="Arial"/>
          <w:b/>
          <w:spacing w:val="-3"/>
          <w:sz w:val="22"/>
          <w:szCs w:val="22"/>
        </w:rPr>
        <w:t>MÁLAGA</w:t>
      </w:r>
      <w:r w:rsidRPr="003153E1">
        <w:rPr>
          <w:rFonts w:ascii="Arial" w:hAnsi="Arial" w:cs="Arial"/>
          <w:sz w:val="22"/>
          <w:szCs w:val="22"/>
        </w:rPr>
        <w:t>.</w:t>
      </w:r>
    </w:p>
    <w:p w:rsidR="00E52650" w:rsidRPr="003153E1" w:rsidRDefault="00E52650" w:rsidP="00E52650">
      <w:pPr>
        <w:pStyle w:val="Prrafodelista1"/>
        <w:numPr>
          <w:ilvl w:val="0"/>
          <w:numId w:val="10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UNIVERSIDAD DE CÓRDOBA</w:t>
      </w: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F43BD9" w:rsidRPr="003153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03F1" w:rsidRPr="003153E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3270B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</w:t>
      </w:r>
      <w:r w:rsidR="002648A1" w:rsidRPr="003153E1">
        <w:rPr>
          <w:rFonts w:ascii="Arial" w:hAnsi="Arial" w:cs="Arial"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</w:rPr>
        <w:t xml:space="preserve"> un total de </w:t>
      </w:r>
      <w:r w:rsidR="004C4367" w:rsidRPr="003153E1">
        <w:rPr>
          <w:rFonts w:ascii="Arial" w:hAnsi="Arial" w:cs="Arial"/>
          <w:sz w:val="22"/>
          <w:szCs w:val="22"/>
        </w:rPr>
        <w:t>18</w:t>
      </w:r>
      <w:r w:rsidRPr="003153E1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3153E1">
        <w:rPr>
          <w:rFonts w:ascii="Arial" w:hAnsi="Arial" w:cs="Arial"/>
          <w:sz w:val="22"/>
          <w:szCs w:val="22"/>
        </w:rPr>
        <w:t xml:space="preserve">y/o </w:t>
      </w:r>
      <w:r w:rsidRPr="003153E1">
        <w:rPr>
          <w:rFonts w:ascii="Arial" w:hAnsi="Arial" w:cs="Arial"/>
          <w:b/>
          <w:sz w:val="22"/>
          <w:szCs w:val="22"/>
        </w:rPr>
        <w:t xml:space="preserve">addendas </w:t>
      </w:r>
      <w:r w:rsidRPr="003153E1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4C4367" w:rsidRPr="003153E1">
        <w:rPr>
          <w:rFonts w:ascii="Arial" w:hAnsi="Arial" w:cs="Arial"/>
          <w:b/>
          <w:sz w:val="22"/>
          <w:szCs w:val="22"/>
        </w:rPr>
        <w:t>7</w:t>
      </w:r>
      <w:r w:rsidR="009557B8" w:rsidRPr="003153E1">
        <w:rPr>
          <w:rFonts w:ascii="Arial" w:hAnsi="Arial" w:cs="Arial"/>
          <w:b/>
          <w:sz w:val="22"/>
          <w:szCs w:val="22"/>
        </w:rPr>
        <w:t>24.704</w:t>
      </w:r>
      <w:r w:rsidR="004C4367" w:rsidRPr="003153E1">
        <w:rPr>
          <w:rFonts w:ascii="Arial" w:hAnsi="Arial" w:cs="Arial"/>
          <w:b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b/>
          <w:sz w:val="22"/>
          <w:szCs w:val="22"/>
        </w:rPr>
        <w:t>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1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75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.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329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B072E"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="007B072E" w:rsidRPr="003153E1">
        <w:rPr>
          <w:rFonts w:ascii="Arial" w:hAnsi="Arial" w:cs="Arial"/>
          <w:bCs/>
          <w:sz w:val="22"/>
          <w:szCs w:val="22"/>
        </w:rPr>
        <w:t>entre el ejercicio de 2016 y 2017</w:t>
      </w:r>
      <w:r w:rsidR="0073270B" w:rsidRPr="003153E1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3153E1">
        <w:rPr>
          <w:rFonts w:ascii="Arial" w:hAnsi="Arial" w:cs="Arial"/>
          <w:sz w:val="22"/>
          <w:szCs w:val="22"/>
        </w:rPr>
        <w:t xml:space="preserve">de los cuales </w:t>
      </w:r>
      <w:r w:rsidR="005233E2" w:rsidRPr="003153E1">
        <w:rPr>
          <w:rFonts w:ascii="Arial" w:hAnsi="Arial" w:cs="Arial"/>
          <w:sz w:val="22"/>
          <w:szCs w:val="22"/>
        </w:rPr>
        <w:t>8</w:t>
      </w:r>
      <w:r w:rsidR="0073270B" w:rsidRPr="003153E1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233E2" w:rsidRPr="003153E1">
        <w:rPr>
          <w:rFonts w:ascii="Arial" w:hAnsi="Arial" w:cs="Arial"/>
          <w:sz w:val="22"/>
          <w:szCs w:val="22"/>
        </w:rPr>
        <w:t>6</w:t>
      </w:r>
      <w:r w:rsidR="0073270B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5233E2" w:rsidRPr="003153E1">
        <w:rPr>
          <w:rFonts w:ascii="Arial" w:hAnsi="Arial" w:cs="Arial"/>
          <w:sz w:val="22"/>
          <w:szCs w:val="22"/>
        </w:rPr>
        <w:t>4</w:t>
      </w:r>
      <w:r w:rsidR="0073270B" w:rsidRPr="003153E1">
        <w:rPr>
          <w:rFonts w:ascii="Arial" w:hAnsi="Arial" w:cs="Arial"/>
          <w:sz w:val="22"/>
          <w:szCs w:val="22"/>
        </w:rPr>
        <w:t xml:space="preserve"> convenios de carácter Institucional.</w:t>
      </w:r>
    </w:p>
    <w:p w:rsidR="008403F1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3153E1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3B6AED" w:rsidRPr="003153E1">
        <w:rPr>
          <w:rFonts w:ascii="Arial" w:hAnsi="Arial" w:cs="Arial"/>
          <w:sz w:val="22"/>
          <w:szCs w:val="22"/>
        </w:rPr>
        <w:t>8</w:t>
      </w:r>
      <w:r w:rsidR="000634CE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convenios, siendo </w:t>
      </w:r>
      <w:r w:rsidR="00E36E4D"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3153E1">
        <w:rPr>
          <w:rFonts w:ascii="Arial" w:hAnsi="Arial" w:cs="Arial"/>
          <w:sz w:val="22"/>
          <w:szCs w:val="22"/>
        </w:rPr>
        <w:t xml:space="preserve">y/o </w:t>
      </w:r>
      <w:r w:rsidR="00B763BD" w:rsidRPr="003153E1">
        <w:rPr>
          <w:rFonts w:ascii="Arial" w:hAnsi="Arial" w:cs="Arial"/>
          <w:sz w:val="22"/>
          <w:szCs w:val="22"/>
        </w:rPr>
        <w:t xml:space="preserve">resoluciones anticipadas de </w:t>
      </w:r>
      <w:r w:rsidRPr="003153E1">
        <w:rPr>
          <w:rFonts w:ascii="Arial" w:hAnsi="Arial" w:cs="Arial"/>
          <w:sz w:val="22"/>
          <w:szCs w:val="22"/>
        </w:rPr>
        <w:t>convenios suscritos con anterioridad</w:t>
      </w:r>
      <w:r w:rsidR="008910D8" w:rsidRPr="003153E1">
        <w:rPr>
          <w:rFonts w:ascii="Arial" w:hAnsi="Arial" w:cs="Arial"/>
          <w:sz w:val="22"/>
          <w:szCs w:val="22"/>
        </w:rPr>
        <w:t>; representando</w:t>
      </w:r>
      <w:r w:rsidRPr="003153E1">
        <w:rPr>
          <w:rFonts w:ascii="Arial" w:hAnsi="Arial" w:cs="Arial"/>
          <w:sz w:val="22"/>
          <w:szCs w:val="22"/>
        </w:rPr>
        <w:t xml:space="preserve"> en total un coste </w:t>
      </w:r>
      <w:r w:rsidR="00523C25" w:rsidRPr="003153E1">
        <w:rPr>
          <w:rFonts w:ascii="Arial" w:hAnsi="Arial" w:cs="Arial"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420</w:t>
      </w:r>
      <w:r w:rsidR="000634CE" w:rsidRPr="003153E1">
        <w:rPr>
          <w:rFonts w:ascii="Arial" w:hAnsi="Arial" w:cs="Arial"/>
          <w:sz w:val="22"/>
          <w:szCs w:val="22"/>
        </w:rPr>
        <w:t>.</w:t>
      </w:r>
      <w:r w:rsidR="00E36E4D" w:rsidRPr="003153E1">
        <w:rPr>
          <w:rFonts w:ascii="Arial" w:hAnsi="Arial" w:cs="Arial"/>
          <w:sz w:val="22"/>
          <w:szCs w:val="22"/>
        </w:rPr>
        <w:t xml:space="preserve">314,50 </w:t>
      </w:r>
      <w:r w:rsidR="000634CE" w:rsidRPr="003153E1">
        <w:rPr>
          <w:rFonts w:ascii="Arial" w:hAnsi="Arial" w:cs="Arial"/>
          <w:sz w:val="22"/>
          <w:szCs w:val="22"/>
        </w:rPr>
        <w:t>euros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</w:t>
      </w:r>
      <w:r w:rsidR="00E07326" w:rsidRPr="003153E1">
        <w:rPr>
          <w:rFonts w:ascii="Arial" w:hAnsi="Arial" w:cs="Arial"/>
          <w:bCs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29.56</w:t>
      </w:r>
      <w:r w:rsidR="00DC133D" w:rsidRPr="003153E1">
        <w:rPr>
          <w:rFonts w:ascii="Arial" w:hAnsi="Arial" w:cs="Arial"/>
          <w:sz w:val="22"/>
          <w:szCs w:val="22"/>
        </w:rPr>
        <w:t>9</w:t>
      </w:r>
      <w:r w:rsidR="00E36E4D" w:rsidRPr="003153E1">
        <w:rPr>
          <w:rFonts w:ascii="Arial" w:hAnsi="Arial" w:cs="Arial"/>
          <w:sz w:val="22"/>
          <w:szCs w:val="22"/>
        </w:rPr>
        <w:t>,50</w:t>
      </w:r>
      <w:r w:rsidR="000634CE" w:rsidRPr="003153E1">
        <w:rPr>
          <w:rFonts w:ascii="Arial" w:hAnsi="Arial" w:cs="Arial"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>Los convenios con entidades en general, son los siguientes:</w:t>
      </w:r>
    </w:p>
    <w:p w:rsidR="009D01D9" w:rsidRPr="003153E1" w:rsidRDefault="00582A8D" w:rsidP="009D01D9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UNIVERSIDAD DE </w:t>
      </w:r>
      <w:r w:rsidR="009D01D9" w:rsidRPr="003153E1">
        <w:rPr>
          <w:rFonts w:ascii="Arial" w:hAnsi="Arial" w:cs="Arial"/>
          <w:b/>
          <w:sz w:val="22"/>
          <w:szCs w:val="22"/>
        </w:rPr>
        <w:t>CARLOS III</w:t>
      </w:r>
      <w:r w:rsidR="00993CF4" w:rsidRPr="003153E1">
        <w:rPr>
          <w:rFonts w:ascii="Arial" w:hAnsi="Arial" w:cs="Arial"/>
          <w:sz w:val="22"/>
          <w:szCs w:val="22"/>
        </w:rPr>
        <w:t xml:space="preserve">, </w:t>
      </w:r>
      <w:r w:rsidR="009D01D9" w:rsidRPr="003153E1">
        <w:rPr>
          <w:rFonts w:ascii="Arial" w:hAnsi="Arial" w:cs="Arial"/>
          <w:sz w:val="22"/>
          <w:szCs w:val="22"/>
        </w:rPr>
        <w:t xml:space="preserve">suscrito con el </w:t>
      </w:r>
      <w:r w:rsidR="009D01D9" w:rsidRPr="003153E1">
        <w:rPr>
          <w:rFonts w:ascii="Arial" w:hAnsi="Arial" w:cs="Arial"/>
          <w:sz w:val="22"/>
          <w:szCs w:val="22"/>
          <w:lang w:val="es-ES_tradnl"/>
        </w:rPr>
        <w:t xml:space="preserve">fin de dotar una </w:t>
      </w:r>
      <w:r w:rsidR="009D01D9" w:rsidRPr="003153E1">
        <w:rPr>
          <w:rFonts w:ascii="Arial" w:hAnsi="Arial" w:cs="Arial"/>
          <w:b/>
          <w:sz w:val="22"/>
          <w:szCs w:val="22"/>
        </w:rPr>
        <w:t xml:space="preserve">beca Alumni </w:t>
      </w:r>
      <w:r w:rsidR="009D01D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para un/a estudiante con discapacidad de la Universidad Carlos III de Madrid en el curso académico 2017-2018. </w:t>
      </w:r>
    </w:p>
    <w:p w:rsidR="00261030" w:rsidRPr="003153E1" w:rsidRDefault="00261030" w:rsidP="00261030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IESE BUSINESS SCHOOL</w:t>
      </w:r>
      <w:r w:rsidRPr="003153E1">
        <w:rPr>
          <w:rFonts w:ascii="Arial" w:hAnsi="Arial" w:cs="Arial"/>
          <w:sz w:val="22"/>
          <w:szCs w:val="22"/>
        </w:rPr>
        <w:t xml:space="preserve">, dotando una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beca para formación superior en IESE de una persona con discapacidad en el curso académico 2017/2018. </w:t>
      </w:r>
    </w:p>
    <w:p w:rsidR="004862D6" w:rsidRPr="003153E1" w:rsidRDefault="004862D6" w:rsidP="00FC031E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 xml:space="preserve">anexo al convenio suscrito en 2016, para el mismo objetivo de impulso de una política de generación de oportunidades de empleo para personas con discapacidad </w:t>
      </w:r>
      <w:r w:rsidR="00993212" w:rsidRPr="003153E1">
        <w:rPr>
          <w:rFonts w:ascii="Arial" w:hAnsi="Arial" w:cs="Arial"/>
          <w:sz w:val="22"/>
          <w:szCs w:val="22"/>
        </w:rPr>
        <w:t xml:space="preserve">ampliando la aportación </w:t>
      </w:r>
      <w:r w:rsidR="009209BA" w:rsidRPr="003153E1">
        <w:rPr>
          <w:rFonts w:ascii="Arial" w:hAnsi="Arial" w:cs="Arial"/>
          <w:sz w:val="22"/>
          <w:szCs w:val="22"/>
        </w:rPr>
        <w:t xml:space="preserve">económica que realiza </w:t>
      </w:r>
      <w:r w:rsidR="00993212" w:rsidRPr="003153E1">
        <w:rPr>
          <w:rFonts w:ascii="Arial" w:hAnsi="Arial" w:cs="Arial"/>
          <w:sz w:val="22"/>
          <w:szCs w:val="22"/>
        </w:rPr>
        <w:t>el BBVA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F0F9C" w:rsidRPr="003153E1" w:rsidRDefault="006F0F9C" w:rsidP="006F0F9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INSTITUTO NACIONAL DE </w:t>
      </w:r>
      <w:r w:rsidR="00C64018" w:rsidRPr="003153E1">
        <w:rPr>
          <w:rFonts w:ascii="Arial" w:hAnsi="Arial" w:cs="Arial"/>
          <w:b/>
          <w:sz w:val="22"/>
          <w:szCs w:val="22"/>
        </w:rPr>
        <w:t>ESTADÍSTICA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INE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>, MINISTERIO DE SANIDAD, SERVICIOS SOCIALES E IGUALDAD, IMSERSO y CERMI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colaboración para desarrollar el proyecto de investigación sobre la situación sociolaboral de las personas con discapacidad, cofinanciado con el Programa Operativo de Inclusión y Economía Social 2014-2020.</w:t>
      </w:r>
    </w:p>
    <w:p w:rsidR="0064144A" w:rsidRPr="003153E1" w:rsidRDefault="00FC031E" w:rsidP="0064144A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NACIONAL DE ESTUDIOS A DISTANCIA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UNED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, suscrito para garantizar la igualdad de oportunidades mediante la 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>adaptación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de pruebas presenciales para personas con discapacidad de los cursos 2015/16 y 2016/17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FC031E" w:rsidRPr="003153E1" w:rsidRDefault="00FC031E" w:rsidP="0064144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3153E1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3153E1" w:rsidRDefault="008271FA" w:rsidP="005240D2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MADISON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, </w:t>
      </w:r>
      <w:r w:rsidR="005240D2" w:rsidRPr="003153E1">
        <w:rPr>
          <w:rFonts w:ascii="Arial" w:hAnsi="Arial" w:cs="Arial"/>
          <w:color w:val="000000"/>
          <w:sz w:val="22"/>
          <w:szCs w:val="22"/>
          <w:lang w:val="es-ES_tradnl"/>
        </w:rPr>
        <w:t>3</w:t>
      </w:r>
      <w:r w:rsidR="00E241B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</w:t>
      </w:r>
      <w:r w:rsidR="008403F1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 </w:t>
      </w:r>
      <w:r w:rsidR="006D7389" w:rsidRPr="003153E1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="005240D2" w:rsidRPr="003153E1">
        <w:rPr>
          <w:rFonts w:ascii="Arial" w:hAnsi="Arial" w:cs="Arial"/>
          <w:sz w:val="22"/>
          <w:szCs w:val="22"/>
          <w:lang w:val="es-ES_tradnl"/>
        </w:rPr>
        <w:t>28/09/2018</w:t>
      </w:r>
      <w:r w:rsidR="00810FE6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516097" w:rsidRPr="003153E1" w:rsidRDefault="00160EF9" w:rsidP="0051609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INAP y CERMI</w:t>
      </w:r>
      <w:r w:rsidR="00516097"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ª addenda  hasta 31/12/2017</w:t>
      </w:r>
      <w:r w:rsidR="00516097" w:rsidRPr="003153E1">
        <w:rPr>
          <w:rFonts w:ascii="Arial" w:hAnsi="Arial" w:cs="Arial"/>
          <w:sz w:val="22"/>
          <w:szCs w:val="22"/>
        </w:rPr>
        <w:t>.</w:t>
      </w:r>
    </w:p>
    <w:p w:rsidR="007A48BC" w:rsidRPr="003153E1" w:rsidRDefault="007A48BC" w:rsidP="007A48B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153E1">
        <w:rPr>
          <w:rFonts w:ascii="Arial" w:hAnsi="Arial" w:cs="Arial"/>
          <w:b/>
          <w:sz w:val="22"/>
          <w:szCs w:val="22"/>
          <w:lang w:val="en-US"/>
        </w:rPr>
        <w:t>ESIC BUSINESS SCHOOL</w:t>
      </w:r>
      <w:r w:rsidRPr="003153E1">
        <w:rPr>
          <w:rFonts w:ascii="Arial" w:hAnsi="Arial" w:cs="Arial"/>
          <w:sz w:val="22"/>
          <w:szCs w:val="22"/>
          <w:lang w:val="en-US"/>
        </w:rPr>
        <w:t>, 1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ª </w:t>
      </w:r>
      <w:r w:rsidR="00FF1599" w:rsidRPr="003153E1">
        <w:rPr>
          <w:rFonts w:ascii="Arial" w:hAnsi="Arial" w:cs="Arial"/>
          <w:color w:val="000000"/>
          <w:sz w:val="22"/>
          <w:szCs w:val="22"/>
          <w:lang w:val="en-US"/>
        </w:rPr>
        <w:t>addenda hasta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 19/09/2018</w:t>
      </w:r>
      <w:r w:rsidRPr="003153E1">
        <w:rPr>
          <w:rFonts w:ascii="Arial" w:hAnsi="Arial" w:cs="Arial"/>
          <w:sz w:val="22"/>
          <w:szCs w:val="22"/>
          <w:lang w:val="en-US"/>
        </w:rPr>
        <w:t>.</w:t>
      </w:r>
    </w:p>
    <w:p w:rsidR="007A48BC" w:rsidRPr="003153E1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9556A" w:rsidRPr="003153E1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403F1" w:rsidRPr="003153E1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563996" w:rsidRPr="003153E1">
        <w:rPr>
          <w:rFonts w:ascii="Arial" w:hAnsi="Arial" w:cs="Arial"/>
          <w:b/>
          <w:sz w:val="22"/>
          <w:szCs w:val="22"/>
        </w:rPr>
        <w:t>6</w:t>
      </w:r>
      <w:r w:rsidRPr="003153E1">
        <w:rPr>
          <w:rFonts w:ascii="Arial" w:hAnsi="Arial" w:cs="Arial"/>
          <w:sz w:val="22"/>
          <w:szCs w:val="22"/>
        </w:rPr>
        <w:t xml:space="preserve"> convenios de ejecución, </w:t>
      </w:r>
      <w:r w:rsidR="00236DE1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 representando en total un coste de </w:t>
      </w:r>
      <w:r w:rsidR="00563996" w:rsidRPr="003153E1">
        <w:rPr>
          <w:rFonts w:ascii="Arial" w:hAnsi="Arial" w:cs="Arial"/>
          <w:bCs/>
          <w:sz w:val="22"/>
          <w:szCs w:val="22"/>
        </w:rPr>
        <w:t>1</w:t>
      </w:r>
      <w:r w:rsidR="00BF73E7" w:rsidRPr="003153E1">
        <w:rPr>
          <w:rFonts w:ascii="Arial" w:hAnsi="Arial" w:cs="Arial"/>
          <w:bCs/>
          <w:sz w:val="22"/>
          <w:szCs w:val="22"/>
        </w:rPr>
        <w:t>7</w:t>
      </w:r>
      <w:r w:rsidR="0029500D" w:rsidRPr="003153E1">
        <w:rPr>
          <w:rFonts w:ascii="Arial" w:hAnsi="Arial" w:cs="Arial"/>
          <w:bCs/>
          <w:sz w:val="22"/>
          <w:szCs w:val="22"/>
        </w:rPr>
        <w:t>3</w:t>
      </w:r>
      <w:r w:rsidR="00BF73E7" w:rsidRPr="003153E1">
        <w:rPr>
          <w:rFonts w:ascii="Arial" w:hAnsi="Arial" w:cs="Arial"/>
          <w:bCs/>
          <w:sz w:val="22"/>
          <w:szCs w:val="22"/>
        </w:rPr>
        <w:t>.390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DB6830" w:rsidRPr="003153E1">
        <w:rPr>
          <w:rFonts w:ascii="Arial" w:hAnsi="Arial" w:cs="Arial"/>
          <w:bCs/>
          <w:sz w:val="22"/>
          <w:szCs w:val="22"/>
        </w:rPr>
        <w:t>13.760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3153E1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Siendo los convenios de est</w:t>
      </w:r>
      <w:r w:rsidR="002858F3" w:rsidRPr="003153E1">
        <w:rPr>
          <w:rFonts w:ascii="Arial" w:hAnsi="Arial" w:cs="Arial"/>
          <w:sz w:val="22"/>
          <w:szCs w:val="22"/>
        </w:rPr>
        <w:t>e</w:t>
      </w:r>
      <w:r w:rsidRPr="003153E1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3153E1">
        <w:rPr>
          <w:rFonts w:ascii="Arial" w:hAnsi="Arial" w:cs="Arial"/>
          <w:sz w:val="22"/>
          <w:szCs w:val="22"/>
        </w:rPr>
        <w:t xml:space="preserve">: </w:t>
      </w:r>
    </w:p>
    <w:p w:rsidR="005A4D1C" w:rsidRPr="003153E1" w:rsidRDefault="005A4D1C" w:rsidP="005A4D1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INTERNACIONAL DE LA RIOJA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(UNIR)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con el fin de </w:t>
      </w:r>
      <w:r w:rsidR="007A3AE6" w:rsidRPr="003153E1">
        <w:rPr>
          <w:rFonts w:ascii="Arial" w:hAnsi="Arial" w:cs="Arial"/>
          <w:sz w:val="22"/>
          <w:szCs w:val="22"/>
        </w:rPr>
        <w:t xml:space="preserve">becar la matrícula de un alumno/a con discapacidad y </w:t>
      </w:r>
      <w:r w:rsidRPr="003153E1">
        <w:rPr>
          <w:rFonts w:ascii="Arial" w:hAnsi="Arial" w:cs="Arial"/>
          <w:sz w:val="22"/>
          <w:szCs w:val="22"/>
        </w:rPr>
        <w:t>participar en el Máster Universitario en Tecnologías Accesibles.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5A4D1C" w:rsidRPr="003153E1" w:rsidRDefault="005A4D1C" w:rsidP="005A4D1C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FEDERACIÓN ESPAÑOLA DE HOSTELERÍA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FEHR</w:t>
      </w:r>
      <w:r w:rsidR="00EB3FF7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 xml:space="preserve"> y ONCE, </w:t>
      </w:r>
      <w:r w:rsidRPr="003153E1">
        <w:rPr>
          <w:rFonts w:ascii="Arial" w:hAnsi="Arial" w:cs="Arial"/>
          <w:sz w:val="22"/>
          <w:szCs w:val="22"/>
        </w:rPr>
        <w:t xml:space="preserve">da continuidad al convenio suscrito con la Federación Española de Hostelería para colaborar con el Club FEHR y participar en el Premio Nacional de Hostelería. </w:t>
      </w:r>
    </w:p>
    <w:p w:rsidR="009A15DB" w:rsidRPr="003153E1" w:rsidRDefault="00677C1A" w:rsidP="00677C1A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TELEFÓNICA</w:t>
      </w:r>
      <w:r w:rsidR="00D222CF" w:rsidRPr="003153E1">
        <w:rPr>
          <w:rFonts w:ascii="Arial" w:hAnsi="Arial" w:cs="Arial"/>
          <w:b/>
          <w:sz w:val="22"/>
          <w:szCs w:val="22"/>
        </w:rPr>
        <w:t>,</w:t>
      </w:r>
      <w:r w:rsidR="00AC568E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483ED6" w:rsidRPr="003153E1">
        <w:rPr>
          <w:rFonts w:ascii="Arial" w:hAnsi="Arial" w:cs="Arial"/>
          <w:color w:val="000000"/>
          <w:sz w:val="22"/>
          <w:szCs w:val="22"/>
          <w:lang w:val="es-ES_tradnl"/>
        </w:rPr>
        <w:t>o de</w:t>
      </w:r>
      <w:r w:rsidR="00D133C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la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formación sobre TIC y Web accesibles, a través de Ilunion Accesibilidad Estudios y Proyectos</w:t>
      </w:r>
      <w:r w:rsidR="007550D9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AC568E"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46473" w:rsidRPr="003153E1" w:rsidRDefault="00B46473" w:rsidP="00B46473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TELEFÓNICA,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de modificación del acuerdo específico suscrito en 2016, </w:t>
      </w:r>
      <w:r w:rsidR="005219DB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actualizando </w:t>
      </w:r>
      <w:r w:rsidR="00B32E38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y regulando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tareas del Portal A Móvil.</w:t>
      </w:r>
    </w:p>
    <w:p w:rsidR="0012603E" w:rsidRPr="003153E1" w:rsidRDefault="0012603E" w:rsidP="0012603E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FUNDACION VODAFONE</w:t>
      </w:r>
      <w:r w:rsidR="00B1659B" w:rsidRPr="003153E1">
        <w:rPr>
          <w:rFonts w:ascii="Arial" w:hAnsi="Arial" w:cs="Arial"/>
          <w:b/>
          <w:sz w:val="22"/>
          <w:szCs w:val="22"/>
        </w:rPr>
        <w:t xml:space="preserve"> ESPAÑA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impulsar la accesibilidad audiovisual mediante una comunidad de voluntarios/as que subtitulen contenidos para </w:t>
      </w:r>
      <w:r w:rsidR="00506336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discapacidad auditiva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de universidades españolas.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1659B" w:rsidRPr="003153E1" w:rsidRDefault="00B1659B" w:rsidP="00B1659B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VODAFONE ESPAÑA,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edición de la guía denominada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Libro Blanco de las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>pps accesibles en el transporte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0663" w:rsidRPr="003153E1" w:rsidRDefault="00BE0663" w:rsidP="00BE066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429B5" w:rsidRPr="003153E1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De l</w:t>
      </w:r>
      <w:r w:rsidRPr="003153E1">
        <w:rPr>
          <w:rFonts w:ascii="Arial" w:hAnsi="Arial" w:cs="Arial"/>
          <w:sz w:val="22"/>
          <w:szCs w:val="22"/>
        </w:rPr>
        <w:t xml:space="preserve">os 4 convenios de </w:t>
      </w:r>
      <w:r w:rsidRPr="003153E1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3153E1">
        <w:rPr>
          <w:rFonts w:ascii="Arial" w:hAnsi="Arial" w:cs="Arial"/>
          <w:sz w:val="22"/>
          <w:szCs w:val="22"/>
        </w:rPr>
        <w:t xml:space="preserve"> (con acciones relativas a la </w:t>
      </w:r>
      <w:r w:rsidRPr="003153E1">
        <w:rPr>
          <w:rFonts w:ascii="Arial" w:hAnsi="Arial" w:cs="Arial"/>
          <w:b/>
          <w:sz w:val="22"/>
          <w:szCs w:val="22"/>
        </w:rPr>
        <w:t>Accesibilidad Universal</w:t>
      </w:r>
      <w:r w:rsidRPr="003153E1">
        <w:rPr>
          <w:rFonts w:ascii="Arial" w:hAnsi="Arial" w:cs="Arial"/>
          <w:sz w:val="22"/>
          <w:szCs w:val="22"/>
        </w:rPr>
        <w:t xml:space="preserve"> y al </w:t>
      </w:r>
      <w:r w:rsidRPr="003153E1">
        <w:rPr>
          <w:rFonts w:ascii="Arial" w:hAnsi="Arial" w:cs="Arial"/>
          <w:b/>
          <w:sz w:val="22"/>
          <w:szCs w:val="22"/>
        </w:rPr>
        <w:t>Empleo y la Formación</w:t>
      </w:r>
      <w:r w:rsidRPr="003153E1">
        <w:rPr>
          <w:rFonts w:ascii="Arial" w:hAnsi="Arial" w:cs="Arial"/>
          <w:sz w:val="22"/>
          <w:szCs w:val="22"/>
        </w:rPr>
        <w:t xml:space="preserve">), </w:t>
      </w:r>
      <w:r w:rsidR="00A42AE0" w:rsidRPr="003153E1">
        <w:rPr>
          <w:rFonts w:ascii="Arial" w:hAnsi="Arial" w:cs="Arial"/>
          <w:sz w:val="22"/>
          <w:szCs w:val="22"/>
        </w:rPr>
        <w:t>2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A42AE0" w:rsidRPr="003153E1">
        <w:rPr>
          <w:rFonts w:ascii="Arial" w:hAnsi="Arial" w:cs="Arial"/>
          <w:sz w:val="22"/>
          <w:szCs w:val="22"/>
        </w:rPr>
        <w:t xml:space="preserve">son </w:t>
      </w:r>
      <w:r w:rsidRPr="003153E1">
        <w:rPr>
          <w:rFonts w:ascii="Arial" w:hAnsi="Arial" w:cs="Arial"/>
          <w:sz w:val="22"/>
          <w:szCs w:val="22"/>
        </w:rPr>
        <w:t>adenda</w:t>
      </w:r>
      <w:r w:rsidR="00A42AE0" w:rsidRPr="003153E1">
        <w:rPr>
          <w:rFonts w:ascii="Arial" w:hAnsi="Arial" w:cs="Arial"/>
          <w:sz w:val="22"/>
          <w:szCs w:val="22"/>
        </w:rPr>
        <w:t>s</w:t>
      </w:r>
      <w:r w:rsidRPr="003153E1">
        <w:rPr>
          <w:rFonts w:ascii="Arial" w:hAnsi="Arial" w:cs="Arial"/>
          <w:sz w:val="22"/>
          <w:szCs w:val="22"/>
        </w:rPr>
        <w:t xml:space="preserve"> para prórrogas de plazo de </w:t>
      </w:r>
      <w:r w:rsidRPr="003153E1">
        <w:rPr>
          <w:rFonts w:ascii="Arial" w:hAnsi="Arial" w:cs="Arial"/>
          <w:sz w:val="22"/>
          <w:szCs w:val="22"/>
        </w:rPr>
        <w:lastRenderedPageBreak/>
        <w:t xml:space="preserve">convenio suscrito con anterioridad;  representando en total un coste de 132.000 euros, </w:t>
      </w:r>
      <w:r w:rsidRPr="003153E1">
        <w:rPr>
          <w:rFonts w:ascii="Arial" w:hAnsi="Arial" w:cs="Arial"/>
          <w:bCs/>
          <w:sz w:val="22"/>
          <w:szCs w:val="22"/>
        </w:rPr>
        <w:t>aportando Fundación ONCE la cantidad de 132.000 euros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A42AE0" w:rsidRPr="003153E1" w:rsidRDefault="001429B5" w:rsidP="00A42AE0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FUNDACIÓN </w:t>
      </w:r>
      <w:r w:rsidR="00A42AE0" w:rsidRPr="003153E1">
        <w:rPr>
          <w:rFonts w:ascii="Arial" w:hAnsi="Arial" w:cs="Arial"/>
          <w:b/>
          <w:sz w:val="22"/>
          <w:szCs w:val="22"/>
        </w:rPr>
        <w:t>de AYUDA CONTRA DROGADICCIÓN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B949E3" w:rsidRPr="003153E1">
        <w:rPr>
          <w:rFonts w:ascii="Arial" w:hAnsi="Arial" w:cs="Arial"/>
          <w:sz w:val="22"/>
          <w:szCs w:val="22"/>
          <w:lang w:val="es-ES_tradnl"/>
        </w:rPr>
        <w:t xml:space="preserve">continuidad,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desarrollando en 2017 una campaña de difusión del vídeo informativo y accesible sobre la Iniciativa de Empleo Juvenil, con el objeto de que los jóvenes con discapacidad la conozcan y procedan a inscribirse en el  registro de Garantía Juvenil, para beneficiarse de las medidas desarrolladas en la Estrategia de Empleo Juvenil. </w:t>
      </w:r>
      <w:r w:rsidR="00A42AE0"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307EF" w:rsidRPr="003153E1" w:rsidRDefault="004307EF" w:rsidP="004307EF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GAES,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regula la participación de GAES en la Convocatoria de ayudas de Fundación ONCE en 2017, para la adquisición de prótesis auditivas y/o procesadores de implantes cocleares que contribuyan a la inclusión sociolaboral de personas con discapacidad auditiva. </w:t>
      </w:r>
    </w:p>
    <w:p w:rsidR="008B698C" w:rsidRPr="003153E1" w:rsidRDefault="008B698C" w:rsidP="008B698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3153E1" w:rsidRDefault="008B698C" w:rsidP="008B698C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PILARES e ILUNION SOCIOSANITARIO,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3ª addenda  </w:t>
      </w:r>
      <w:r w:rsidRPr="003153E1">
        <w:rPr>
          <w:rFonts w:ascii="Arial" w:hAnsi="Arial" w:cs="Arial"/>
          <w:sz w:val="22"/>
          <w:szCs w:val="22"/>
          <w:lang w:val="es-ES_tradnl"/>
        </w:rPr>
        <w:t>hasta 2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/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01</w:t>
      </w:r>
      <w:r w:rsidRPr="003153E1">
        <w:rPr>
          <w:rFonts w:ascii="Arial" w:hAnsi="Arial" w:cs="Arial"/>
          <w:sz w:val="22"/>
          <w:szCs w:val="22"/>
          <w:lang w:val="es-ES_tradnl"/>
        </w:rPr>
        <w:t>/201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3153E1" w:rsidRDefault="00207D60" w:rsidP="00CA787A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CONSEJO DE CONSUMIDORES Y USUARIOS,</w:t>
      </w:r>
      <w:r w:rsidR="008B698C" w:rsidRPr="003153E1">
        <w:rPr>
          <w:rFonts w:ascii="Arial" w:hAnsi="Arial" w:cs="Arial"/>
          <w:b/>
          <w:sz w:val="22"/>
          <w:szCs w:val="22"/>
        </w:rPr>
        <w:t xml:space="preserve"> CERMI</w:t>
      </w:r>
      <w:r w:rsidRPr="003153E1">
        <w:rPr>
          <w:rFonts w:ascii="Arial" w:hAnsi="Arial" w:cs="Arial"/>
          <w:b/>
          <w:sz w:val="22"/>
          <w:szCs w:val="22"/>
        </w:rPr>
        <w:t xml:space="preserve"> y ONCE</w:t>
      </w:r>
      <w:r w:rsidR="008B698C" w:rsidRPr="003153E1">
        <w:rPr>
          <w:rFonts w:ascii="Arial" w:hAnsi="Arial" w:cs="Arial"/>
          <w:sz w:val="22"/>
          <w:szCs w:val="22"/>
        </w:rPr>
        <w:t>, 3</w:t>
      </w:r>
      <w:r w:rsidR="008B698C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addenda  hasta </w:t>
      </w:r>
      <w:r w:rsidR="00CA787A" w:rsidRPr="003153E1">
        <w:rPr>
          <w:rFonts w:ascii="Arial" w:hAnsi="Arial" w:cs="Arial"/>
          <w:color w:val="000000"/>
          <w:sz w:val="22"/>
          <w:szCs w:val="22"/>
          <w:lang w:val="es-ES_tradnl"/>
        </w:rPr>
        <w:t>25/10/2018</w:t>
      </w:r>
      <w:r w:rsidR="008B698C"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B3B54" w:rsidRPr="003153E1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3153E1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3153E1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la actualidad se encuentran en trámite para firma más de </w:t>
      </w:r>
      <w:r w:rsidR="00AE2829" w:rsidRPr="003153E1">
        <w:rPr>
          <w:rFonts w:ascii="Arial" w:hAnsi="Arial" w:cs="Arial"/>
          <w:b/>
          <w:sz w:val="22"/>
          <w:szCs w:val="22"/>
        </w:rPr>
        <w:t>4</w:t>
      </w:r>
      <w:r w:rsidRPr="003153E1">
        <w:rPr>
          <w:rFonts w:ascii="Arial" w:hAnsi="Arial" w:cs="Arial"/>
          <w:b/>
          <w:sz w:val="22"/>
          <w:szCs w:val="22"/>
        </w:rPr>
        <w:t>0</w:t>
      </w:r>
      <w:r w:rsidRPr="003153E1">
        <w:rPr>
          <w:rFonts w:ascii="Arial" w:hAnsi="Arial" w:cs="Arial"/>
          <w:sz w:val="22"/>
          <w:szCs w:val="22"/>
        </w:rPr>
        <w:t xml:space="preserve"> convenios por parte de Fundación ONCE, destacándose los siguientes: </w:t>
      </w: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 </w:t>
      </w:r>
    </w:p>
    <w:p w:rsidR="000B3B54" w:rsidRPr="003153E1" w:rsidRDefault="000B3B54" w:rsidP="000B3B54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Convenios inserta con diferentes empresas como </w:t>
      </w:r>
      <w:r w:rsidR="0013463A" w:rsidRPr="003153E1">
        <w:rPr>
          <w:rFonts w:ascii="Arial" w:hAnsi="Arial" w:cs="Arial"/>
          <w:sz w:val="22"/>
          <w:szCs w:val="22"/>
        </w:rPr>
        <w:t>Garrigues, Tubacex y Sanofi</w:t>
      </w:r>
      <w:r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Empresa Municipal de la Vivienda y Suelo de Madrid.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Federación Española de Industrias de la Alimentación y Bebidas (FIAB)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Consejo Superior de Investigaciones Científicas (CSIC)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Ministerio de Sanidad, Servicios Sociales e Igualdad.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 y/o promoción del acceso a la universidad, destacando algunos como la Universidad </w:t>
      </w:r>
      <w:r w:rsidR="0013463A" w:rsidRPr="003153E1">
        <w:rPr>
          <w:rFonts w:ascii="Arial" w:hAnsi="Arial" w:cs="Arial"/>
          <w:sz w:val="22"/>
          <w:szCs w:val="22"/>
        </w:rPr>
        <w:t xml:space="preserve">Politécnica de Cataluña, </w:t>
      </w:r>
      <w:r w:rsidRPr="003153E1">
        <w:rPr>
          <w:rFonts w:ascii="Arial" w:hAnsi="Arial" w:cs="Arial"/>
          <w:sz w:val="22"/>
          <w:szCs w:val="22"/>
        </w:rPr>
        <w:t xml:space="preserve">de Sevilla, </w:t>
      </w:r>
      <w:r w:rsidR="0013463A" w:rsidRPr="003153E1">
        <w:rPr>
          <w:rFonts w:ascii="Arial" w:hAnsi="Arial" w:cs="Arial"/>
          <w:sz w:val="22"/>
          <w:szCs w:val="22"/>
        </w:rPr>
        <w:t xml:space="preserve">Miguel Hernández (Elche), </w:t>
      </w:r>
      <w:r w:rsidRPr="003153E1">
        <w:rPr>
          <w:rFonts w:ascii="Arial" w:hAnsi="Arial" w:cs="Arial"/>
          <w:sz w:val="22"/>
          <w:szCs w:val="22"/>
        </w:rPr>
        <w:t>Girona y  Autónoma de Madrid.</w:t>
      </w:r>
    </w:p>
    <w:sectPr w:rsidR="000B3B54" w:rsidRPr="003153E1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C7" w:rsidRDefault="00B02CC7">
      <w:r>
        <w:separator/>
      </w:r>
    </w:p>
  </w:endnote>
  <w:endnote w:type="continuationSeparator" w:id="0">
    <w:p w:rsidR="00B02CC7" w:rsidRDefault="00B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Default="00EA0C1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10" w:rsidRDefault="00EA0C1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A270C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A270C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A270C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A270C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C7" w:rsidRDefault="00B02CC7">
      <w:r>
        <w:separator/>
      </w:r>
    </w:p>
  </w:footnote>
  <w:footnote w:type="continuationSeparator" w:id="0">
    <w:p w:rsidR="00B02CC7" w:rsidRDefault="00B0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</w:t>
    </w:r>
    <w:r w:rsidR="003A456B">
      <w:rPr>
        <w:rFonts w:ascii="Arial" w:hAnsi="Arial" w:cs="Arial"/>
        <w:i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0504C96E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8B7"/>
    <w:rsid w:val="00062A20"/>
    <w:rsid w:val="000634CE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104A"/>
    <w:rsid w:val="00081D25"/>
    <w:rsid w:val="00083057"/>
    <w:rsid w:val="000850EB"/>
    <w:rsid w:val="0008592E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9C2"/>
    <w:rsid w:val="00092F98"/>
    <w:rsid w:val="0009580D"/>
    <w:rsid w:val="00095E28"/>
    <w:rsid w:val="000965D3"/>
    <w:rsid w:val="00096A86"/>
    <w:rsid w:val="000970B4"/>
    <w:rsid w:val="000970DC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2270"/>
    <w:rsid w:val="000C2D75"/>
    <w:rsid w:val="000C3BE1"/>
    <w:rsid w:val="000C3BF6"/>
    <w:rsid w:val="000C45A7"/>
    <w:rsid w:val="000C7D80"/>
    <w:rsid w:val="000D0005"/>
    <w:rsid w:val="000D00F5"/>
    <w:rsid w:val="000D0F20"/>
    <w:rsid w:val="000D293B"/>
    <w:rsid w:val="000D4CC5"/>
    <w:rsid w:val="000D5735"/>
    <w:rsid w:val="000D5A95"/>
    <w:rsid w:val="000D61B5"/>
    <w:rsid w:val="000D77CF"/>
    <w:rsid w:val="000D7BBA"/>
    <w:rsid w:val="000E0463"/>
    <w:rsid w:val="000E1152"/>
    <w:rsid w:val="000E25CF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C0A"/>
    <w:rsid w:val="00105E14"/>
    <w:rsid w:val="00106650"/>
    <w:rsid w:val="00106C00"/>
    <w:rsid w:val="00110197"/>
    <w:rsid w:val="00110B39"/>
    <w:rsid w:val="00111BFE"/>
    <w:rsid w:val="00112F86"/>
    <w:rsid w:val="00113C21"/>
    <w:rsid w:val="00113EEE"/>
    <w:rsid w:val="00114FCF"/>
    <w:rsid w:val="001156BF"/>
    <w:rsid w:val="00115704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63A"/>
    <w:rsid w:val="00134924"/>
    <w:rsid w:val="00134B77"/>
    <w:rsid w:val="00135A37"/>
    <w:rsid w:val="00135E4E"/>
    <w:rsid w:val="00137DB0"/>
    <w:rsid w:val="00140272"/>
    <w:rsid w:val="00141605"/>
    <w:rsid w:val="00141BF5"/>
    <w:rsid w:val="001429B5"/>
    <w:rsid w:val="00143D7B"/>
    <w:rsid w:val="001446E9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413B"/>
    <w:rsid w:val="001546B6"/>
    <w:rsid w:val="00154EEA"/>
    <w:rsid w:val="00155C49"/>
    <w:rsid w:val="00155F73"/>
    <w:rsid w:val="0015609F"/>
    <w:rsid w:val="0015737D"/>
    <w:rsid w:val="00160595"/>
    <w:rsid w:val="00160EF9"/>
    <w:rsid w:val="00161423"/>
    <w:rsid w:val="00161C15"/>
    <w:rsid w:val="00162129"/>
    <w:rsid w:val="001626E2"/>
    <w:rsid w:val="00162760"/>
    <w:rsid w:val="00163FDF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BF9"/>
    <w:rsid w:val="00190D63"/>
    <w:rsid w:val="00190E0D"/>
    <w:rsid w:val="00191000"/>
    <w:rsid w:val="0019129A"/>
    <w:rsid w:val="00192808"/>
    <w:rsid w:val="0019351B"/>
    <w:rsid w:val="00193973"/>
    <w:rsid w:val="00194017"/>
    <w:rsid w:val="00194347"/>
    <w:rsid w:val="00195513"/>
    <w:rsid w:val="0019573F"/>
    <w:rsid w:val="00195920"/>
    <w:rsid w:val="00196E57"/>
    <w:rsid w:val="00197EBA"/>
    <w:rsid w:val="001A08E0"/>
    <w:rsid w:val="001A08F1"/>
    <w:rsid w:val="001A0A11"/>
    <w:rsid w:val="001A0A5D"/>
    <w:rsid w:val="001A1075"/>
    <w:rsid w:val="001A10F1"/>
    <w:rsid w:val="001A11AA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1586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E6D"/>
    <w:rsid w:val="001D148B"/>
    <w:rsid w:val="001D1E1D"/>
    <w:rsid w:val="001D2D36"/>
    <w:rsid w:val="001D3387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E5342"/>
    <w:rsid w:val="001E5C18"/>
    <w:rsid w:val="001F1A35"/>
    <w:rsid w:val="001F252A"/>
    <w:rsid w:val="001F2886"/>
    <w:rsid w:val="001F427C"/>
    <w:rsid w:val="001F76C7"/>
    <w:rsid w:val="001F7F73"/>
    <w:rsid w:val="0020380C"/>
    <w:rsid w:val="0020602F"/>
    <w:rsid w:val="00207ACD"/>
    <w:rsid w:val="00207D60"/>
    <w:rsid w:val="00210503"/>
    <w:rsid w:val="00212EBC"/>
    <w:rsid w:val="00214C01"/>
    <w:rsid w:val="00216DD8"/>
    <w:rsid w:val="00217FE4"/>
    <w:rsid w:val="002211BB"/>
    <w:rsid w:val="002222D7"/>
    <w:rsid w:val="002228F2"/>
    <w:rsid w:val="00222FAD"/>
    <w:rsid w:val="00223522"/>
    <w:rsid w:val="00224E7B"/>
    <w:rsid w:val="00225313"/>
    <w:rsid w:val="0022549F"/>
    <w:rsid w:val="00225757"/>
    <w:rsid w:val="00226ADE"/>
    <w:rsid w:val="00230931"/>
    <w:rsid w:val="00230E97"/>
    <w:rsid w:val="00231FF0"/>
    <w:rsid w:val="00232D66"/>
    <w:rsid w:val="00233714"/>
    <w:rsid w:val="00234596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6232"/>
    <w:rsid w:val="002503DC"/>
    <w:rsid w:val="002506CE"/>
    <w:rsid w:val="00251223"/>
    <w:rsid w:val="002512C1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884"/>
    <w:rsid w:val="002622D8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609D"/>
    <w:rsid w:val="00267126"/>
    <w:rsid w:val="00270328"/>
    <w:rsid w:val="00271347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22AD"/>
    <w:rsid w:val="002946D6"/>
    <w:rsid w:val="00294B10"/>
    <w:rsid w:val="0029500D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72A6"/>
    <w:rsid w:val="002B7343"/>
    <w:rsid w:val="002B77FD"/>
    <w:rsid w:val="002B7B78"/>
    <w:rsid w:val="002B7F97"/>
    <w:rsid w:val="002C0362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DCD"/>
    <w:rsid w:val="002D2374"/>
    <w:rsid w:val="002D394F"/>
    <w:rsid w:val="002D47C2"/>
    <w:rsid w:val="002D4EAD"/>
    <w:rsid w:val="002D4FF9"/>
    <w:rsid w:val="002D50F7"/>
    <w:rsid w:val="002D577D"/>
    <w:rsid w:val="002D5C1F"/>
    <w:rsid w:val="002D5E57"/>
    <w:rsid w:val="002D655E"/>
    <w:rsid w:val="002D71CE"/>
    <w:rsid w:val="002D73B5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77E"/>
    <w:rsid w:val="0031515E"/>
    <w:rsid w:val="003153E1"/>
    <w:rsid w:val="00315631"/>
    <w:rsid w:val="003163DD"/>
    <w:rsid w:val="0031779D"/>
    <w:rsid w:val="003205FE"/>
    <w:rsid w:val="0032196F"/>
    <w:rsid w:val="00325804"/>
    <w:rsid w:val="00327420"/>
    <w:rsid w:val="003276BB"/>
    <w:rsid w:val="00330872"/>
    <w:rsid w:val="0033141B"/>
    <w:rsid w:val="00331EC4"/>
    <w:rsid w:val="00332AE8"/>
    <w:rsid w:val="00332B82"/>
    <w:rsid w:val="0033392A"/>
    <w:rsid w:val="00335D14"/>
    <w:rsid w:val="00336C8A"/>
    <w:rsid w:val="003378C8"/>
    <w:rsid w:val="003402FC"/>
    <w:rsid w:val="00340487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579E8"/>
    <w:rsid w:val="00361364"/>
    <w:rsid w:val="003626EA"/>
    <w:rsid w:val="003628D0"/>
    <w:rsid w:val="00363CF9"/>
    <w:rsid w:val="00364E51"/>
    <w:rsid w:val="00365C9D"/>
    <w:rsid w:val="00366B4C"/>
    <w:rsid w:val="003675AA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9051E"/>
    <w:rsid w:val="00393869"/>
    <w:rsid w:val="00394032"/>
    <w:rsid w:val="003949CE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3A8E"/>
    <w:rsid w:val="003A3FA6"/>
    <w:rsid w:val="003A456B"/>
    <w:rsid w:val="003A4752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4DB4"/>
    <w:rsid w:val="003C4E86"/>
    <w:rsid w:val="003C553E"/>
    <w:rsid w:val="003C59D6"/>
    <w:rsid w:val="003C655C"/>
    <w:rsid w:val="003C668F"/>
    <w:rsid w:val="003C6E74"/>
    <w:rsid w:val="003C7672"/>
    <w:rsid w:val="003C7698"/>
    <w:rsid w:val="003C7E89"/>
    <w:rsid w:val="003D01FE"/>
    <w:rsid w:val="003D112F"/>
    <w:rsid w:val="003D14DD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EEA"/>
    <w:rsid w:val="003E3FD7"/>
    <w:rsid w:val="003E45FB"/>
    <w:rsid w:val="003E49E1"/>
    <w:rsid w:val="003E4B19"/>
    <w:rsid w:val="003E4C06"/>
    <w:rsid w:val="003E5575"/>
    <w:rsid w:val="003E5DC2"/>
    <w:rsid w:val="003E66D0"/>
    <w:rsid w:val="003E72A4"/>
    <w:rsid w:val="003F03A7"/>
    <w:rsid w:val="003F1966"/>
    <w:rsid w:val="003F1B6E"/>
    <w:rsid w:val="003F2145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29D1"/>
    <w:rsid w:val="00432B9D"/>
    <w:rsid w:val="0043318E"/>
    <w:rsid w:val="00433609"/>
    <w:rsid w:val="00433E92"/>
    <w:rsid w:val="00434729"/>
    <w:rsid w:val="00435290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7568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38DD"/>
    <w:rsid w:val="00493E65"/>
    <w:rsid w:val="004951BE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457C"/>
    <w:rsid w:val="004B4C83"/>
    <w:rsid w:val="004B54DB"/>
    <w:rsid w:val="004B665A"/>
    <w:rsid w:val="004B7DEA"/>
    <w:rsid w:val="004B7FE5"/>
    <w:rsid w:val="004C1030"/>
    <w:rsid w:val="004C1484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406E"/>
    <w:rsid w:val="004D4086"/>
    <w:rsid w:val="004D428F"/>
    <w:rsid w:val="004D4484"/>
    <w:rsid w:val="004D46BA"/>
    <w:rsid w:val="004D6419"/>
    <w:rsid w:val="004D6531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A39"/>
    <w:rsid w:val="00516097"/>
    <w:rsid w:val="0051610A"/>
    <w:rsid w:val="00516840"/>
    <w:rsid w:val="0051691F"/>
    <w:rsid w:val="00517442"/>
    <w:rsid w:val="00520E2B"/>
    <w:rsid w:val="00520FCC"/>
    <w:rsid w:val="005219DB"/>
    <w:rsid w:val="00521F64"/>
    <w:rsid w:val="0052279A"/>
    <w:rsid w:val="00522A11"/>
    <w:rsid w:val="00523162"/>
    <w:rsid w:val="005233E2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64FB"/>
    <w:rsid w:val="00556860"/>
    <w:rsid w:val="00556987"/>
    <w:rsid w:val="00556B52"/>
    <w:rsid w:val="00556D2D"/>
    <w:rsid w:val="005619E4"/>
    <w:rsid w:val="00561C35"/>
    <w:rsid w:val="00562131"/>
    <w:rsid w:val="00562196"/>
    <w:rsid w:val="00562346"/>
    <w:rsid w:val="0056274E"/>
    <w:rsid w:val="00562B62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705D6"/>
    <w:rsid w:val="005715CC"/>
    <w:rsid w:val="0057243D"/>
    <w:rsid w:val="0057267D"/>
    <w:rsid w:val="00572913"/>
    <w:rsid w:val="00572C5B"/>
    <w:rsid w:val="00572D93"/>
    <w:rsid w:val="005730D7"/>
    <w:rsid w:val="00573FDF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A9"/>
    <w:rsid w:val="005852F8"/>
    <w:rsid w:val="0058583E"/>
    <w:rsid w:val="00585C81"/>
    <w:rsid w:val="00585E10"/>
    <w:rsid w:val="00586078"/>
    <w:rsid w:val="0058748C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6889"/>
    <w:rsid w:val="005D6B98"/>
    <w:rsid w:val="005D72E1"/>
    <w:rsid w:val="005D7A1D"/>
    <w:rsid w:val="005E02B3"/>
    <w:rsid w:val="005E1689"/>
    <w:rsid w:val="005E1ECA"/>
    <w:rsid w:val="005E4213"/>
    <w:rsid w:val="005E5012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104A4"/>
    <w:rsid w:val="0061054D"/>
    <w:rsid w:val="0061113E"/>
    <w:rsid w:val="006125A2"/>
    <w:rsid w:val="006135FB"/>
    <w:rsid w:val="006141CE"/>
    <w:rsid w:val="006141F7"/>
    <w:rsid w:val="00614385"/>
    <w:rsid w:val="00614530"/>
    <w:rsid w:val="006146DB"/>
    <w:rsid w:val="00614E59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3F3B"/>
    <w:rsid w:val="0062490E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543"/>
    <w:rsid w:val="00640874"/>
    <w:rsid w:val="00640A1E"/>
    <w:rsid w:val="0064144A"/>
    <w:rsid w:val="0064305E"/>
    <w:rsid w:val="00643D9E"/>
    <w:rsid w:val="00643F2E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37AB"/>
    <w:rsid w:val="00684E8A"/>
    <w:rsid w:val="00685360"/>
    <w:rsid w:val="00687DB9"/>
    <w:rsid w:val="00690832"/>
    <w:rsid w:val="006910B4"/>
    <w:rsid w:val="00691A6C"/>
    <w:rsid w:val="00691E9C"/>
    <w:rsid w:val="00692317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936"/>
    <w:rsid w:val="006A6FDD"/>
    <w:rsid w:val="006A74CE"/>
    <w:rsid w:val="006A7BBD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B43"/>
    <w:rsid w:val="006D3D85"/>
    <w:rsid w:val="006D4087"/>
    <w:rsid w:val="006D4133"/>
    <w:rsid w:val="006D4741"/>
    <w:rsid w:val="006D4ACA"/>
    <w:rsid w:val="006D6502"/>
    <w:rsid w:val="006D6927"/>
    <w:rsid w:val="006D6F85"/>
    <w:rsid w:val="006D701A"/>
    <w:rsid w:val="006D7389"/>
    <w:rsid w:val="006D7619"/>
    <w:rsid w:val="006E0CC5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911"/>
    <w:rsid w:val="00701CB0"/>
    <w:rsid w:val="0070252F"/>
    <w:rsid w:val="00703C87"/>
    <w:rsid w:val="0070444E"/>
    <w:rsid w:val="00704C25"/>
    <w:rsid w:val="00704CB4"/>
    <w:rsid w:val="00706E32"/>
    <w:rsid w:val="00707612"/>
    <w:rsid w:val="007101CF"/>
    <w:rsid w:val="00710C20"/>
    <w:rsid w:val="007115BD"/>
    <w:rsid w:val="00711C92"/>
    <w:rsid w:val="00712C61"/>
    <w:rsid w:val="00713EBA"/>
    <w:rsid w:val="00714CBC"/>
    <w:rsid w:val="00715043"/>
    <w:rsid w:val="0071572C"/>
    <w:rsid w:val="007157DB"/>
    <w:rsid w:val="00715CF6"/>
    <w:rsid w:val="00715E0B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5F81"/>
    <w:rsid w:val="00726BB3"/>
    <w:rsid w:val="00726E29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539B"/>
    <w:rsid w:val="00765522"/>
    <w:rsid w:val="00766325"/>
    <w:rsid w:val="007665DE"/>
    <w:rsid w:val="00767E90"/>
    <w:rsid w:val="00770AFA"/>
    <w:rsid w:val="007710A1"/>
    <w:rsid w:val="00771F36"/>
    <w:rsid w:val="00772C0D"/>
    <w:rsid w:val="007732C9"/>
    <w:rsid w:val="00773404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94E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C90"/>
    <w:rsid w:val="00794E63"/>
    <w:rsid w:val="00794F68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B072E"/>
    <w:rsid w:val="007B0859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63A9"/>
    <w:rsid w:val="007C7F09"/>
    <w:rsid w:val="007D10DD"/>
    <w:rsid w:val="007D12C1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12D7"/>
    <w:rsid w:val="007E1809"/>
    <w:rsid w:val="007E238D"/>
    <w:rsid w:val="007E31D3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1025F"/>
    <w:rsid w:val="00810FE6"/>
    <w:rsid w:val="00811276"/>
    <w:rsid w:val="0081176B"/>
    <w:rsid w:val="00811823"/>
    <w:rsid w:val="0081219C"/>
    <w:rsid w:val="008121EA"/>
    <w:rsid w:val="00814BD2"/>
    <w:rsid w:val="00815A29"/>
    <w:rsid w:val="00816EC8"/>
    <w:rsid w:val="00817C47"/>
    <w:rsid w:val="008202A1"/>
    <w:rsid w:val="008222A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2B72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19D"/>
    <w:rsid w:val="00881463"/>
    <w:rsid w:val="008815CE"/>
    <w:rsid w:val="00881924"/>
    <w:rsid w:val="00882871"/>
    <w:rsid w:val="0088308E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86"/>
    <w:rsid w:val="008910D8"/>
    <w:rsid w:val="008913EF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CE5"/>
    <w:rsid w:val="008A7E48"/>
    <w:rsid w:val="008B03BF"/>
    <w:rsid w:val="008B0F48"/>
    <w:rsid w:val="008B17FE"/>
    <w:rsid w:val="008B2815"/>
    <w:rsid w:val="008B2FDA"/>
    <w:rsid w:val="008B424D"/>
    <w:rsid w:val="008B47DD"/>
    <w:rsid w:val="008B4BA3"/>
    <w:rsid w:val="008B5053"/>
    <w:rsid w:val="008B698C"/>
    <w:rsid w:val="008C05E6"/>
    <w:rsid w:val="008C267C"/>
    <w:rsid w:val="008C2A18"/>
    <w:rsid w:val="008C3003"/>
    <w:rsid w:val="008C305F"/>
    <w:rsid w:val="008C33E9"/>
    <w:rsid w:val="008C43F4"/>
    <w:rsid w:val="008C4C3C"/>
    <w:rsid w:val="008C62D5"/>
    <w:rsid w:val="008C6755"/>
    <w:rsid w:val="008C6A99"/>
    <w:rsid w:val="008C6CCE"/>
    <w:rsid w:val="008C6E1C"/>
    <w:rsid w:val="008C7145"/>
    <w:rsid w:val="008C72E3"/>
    <w:rsid w:val="008C7F16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C9A"/>
    <w:rsid w:val="008E11C5"/>
    <w:rsid w:val="008E27E5"/>
    <w:rsid w:val="008E309F"/>
    <w:rsid w:val="008E36C6"/>
    <w:rsid w:val="008E370B"/>
    <w:rsid w:val="008E3931"/>
    <w:rsid w:val="008E3982"/>
    <w:rsid w:val="008E42D8"/>
    <w:rsid w:val="008E4706"/>
    <w:rsid w:val="008E4A29"/>
    <w:rsid w:val="008E4D54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DA2"/>
    <w:rsid w:val="009060F4"/>
    <w:rsid w:val="00906811"/>
    <w:rsid w:val="009074E0"/>
    <w:rsid w:val="0090753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175B6"/>
    <w:rsid w:val="009204BC"/>
    <w:rsid w:val="009207A3"/>
    <w:rsid w:val="009209BA"/>
    <w:rsid w:val="00920CEE"/>
    <w:rsid w:val="009223BA"/>
    <w:rsid w:val="009235A6"/>
    <w:rsid w:val="0092390F"/>
    <w:rsid w:val="009239D3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66E"/>
    <w:rsid w:val="00943813"/>
    <w:rsid w:val="00943E0A"/>
    <w:rsid w:val="00943E83"/>
    <w:rsid w:val="00944295"/>
    <w:rsid w:val="00944621"/>
    <w:rsid w:val="00945308"/>
    <w:rsid w:val="00946C5C"/>
    <w:rsid w:val="00946D69"/>
    <w:rsid w:val="0094714A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321F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2413"/>
    <w:rsid w:val="00993212"/>
    <w:rsid w:val="00993CF4"/>
    <w:rsid w:val="00994013"/>
    <w:rsid w:val="00994857"/>
    <w:rsid w:val="00994FEC"/>
    <w:rsid w:val="009955C5"/>
    <w:rsid w:val="0099568D"/>
    <w:rsid w:val="00995A18"/>
    <w:rsid w:val="00995F6B"/>
    <w:rsid w:val="00996DC2"/>
    <w:rsid w:val="00997563"/>
    <w:rsid w:val="00997907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52"/>
    <w:rsid w:val="009B33A4"/>
    <w:rsid w:val="009B576F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6364"/>
    <w:rsid w:val="009D01D9"/>
    <w:rsid w:val="009D06DF"/>
    <w:rsid w:val="009D076C"/>
    <w:rsid w:val="009D216D"/>
    <w:rsid w:val="009D2D8F"/>
    <w:rsid w:val="009D33B7"/>
    <w:rsid w:val="009D51C3"/>
    <w:rsid w:val="009D5735"/>
    <w:rsid w:val="009D5CD7"/>
    <w:rsid w:val="009D6C0B"/>
    <w:rsid w:val="009D777B"/>
    <w:rsid w:val="009D7D41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37C1"/>
    <w:rsid w:val="00A0634F"/>
    <w:rsid w:val="00A065B5"/>
    <w:rsid w:val="00A07635"/>
    <w:rsid w:val="00A07CFB"/>
    <w:rsid w:val="00A116D4"/>
    <w:rsid w:val="00A11844"/>
    <w:rsid w:val="00A11E30"/>
    <w:rsid w:val="00A11E54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C35"/>
    <w:rsid w:val="00A33E80"/>
    <w:rsid w:val="00A345DB"/>
    <w:rsid w:val="00A35023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BCB"/>
    <w:rsid w:val="00A51C96"/>
    <w:rsid w:val="00A528E7"/>
    <w:rsid w:val="00A52F22"/>
    <w:rsid w:val="00A55770"/>
    <w:rsid w:val="00A56BB8"/>
    <w:rsid w:val="00A56E88"/>
    <w:rsid w:val="00A571D6"/>
    <w:rsid w:val="00A61372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AB3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6148"/>
    <w:rsid w:val="00AB6742"/>
    <w:rsid w:val="00AB6A8D"/>
    <w:rsid w:val="00AB73C9"/>
    <w:rsid w:val="00AB79F2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365B"/>
    <w:rsid w:val="00AD369E"/>
    <w:rsid w:val="00AD3DD3"/>
    <w:rsid w:val="00AD4354"/>
    <w:rsid w:val="00AD480A"/>
    <w:rsid w:val="00AD57C8"/>
    <w:rsid w:val="00AD57DD"/>
    <w:rsid w:val="00AD6519"/>
    <w:rsid w:val="00AD66D6"/>
    <w:rsid w:val="00AD67DD"/>
    <w:rsid w:val="00AD7AF0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B00750"/>
    <w:rsid w:val="00B00E6F"/>
    <w:rsid w:val="00B01227"/>
    <w:rsid w:val="00B01739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640E"/>
    <w:rsid w:val="00B27262"/>
    <w:rsid w:val="00B2786B"/>
    <w:rsid w:val="00B300E1"/>
    <w:rsid w:val="00B30693"/>
    <w:rsid w:val="00B323B6"/>
    <w:rsid w:val="00B32E38"/>
    <w:rsid w:val="00B33706"/>
    <w:rsid w:val="00B33FD1"/>
    <w:rsid w:val="00B3508B"/>
    <w:rsid w:val="00B356AD"/>
    <w:rsid w:val="00B36653"/>
    <w:rsid w:val="00B412DC"/>
    <w:rsid w:val="00B41318"/>
    <w:rsid w:val="00B41354"/>
    <w:rsid w:val="00B41AE1"/>
    <w:rsid w:val="00B43A30"/>
    <w:rsid w:val="00B444AA"/>
    <w:rsid w:val="00B446B6"/>
    <w:rsid w:val="00B447FB"/>
    <w:rsid w:val="00B45942"/>
    <w:rsid w:val="00B46473"/>
    <w:rsid w:val="00B47016"/>
    <w:rsid w:val="00B477FB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1AF7"/>
    <w:rsid w:val="00B62EE0"/>
    <w:rsid w:val="00B6333A"/>
    <w:rsid w:val="00B64FD4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C077C"/>
    <w:rsid w:val="00BC0DBA"/>
    <w:rsid w:val="00BC2077"/>
    <w:rsid w:val="00BC238D"/>
    <w:rsid w:val="00BC2E50"/>
    <w:rsid w:val="00BC2E6C"/>
    <w:rsid w:val="00BC3FF9"/>
    <w:rsid w:val="00BC5A72"/>
    <w:rsid w:val="00BC5E80"/>
    <w:rsid w:val="00BC62CB"/>
    <w:rsid w:val="00BC75F5"/>
    <w:rsid w:val="00BD06D7"/>
    <w:rsid w:val="00BD0F0B"/>
    <w:rsid w:val="00BD28D3"/>
    <w:rsid w:val="00BD2B9B"/>
    <w:rsid w:val="00BD32B8"/>
    <w:rsid w:val="00BD4715"/>
    <w:rsid w:val="00BD4A4A"/>
    <w:rsid w:val="00BD4A81"/>
    <w:rsid w:val="00BD70C7"/>
    <w:rsid w:val="00BD72D6"/>
    <w:rsid w:val="00BD751D"/>
    <w:rsid w:val="00BE0663"/>
    <w:rsid w:val="00BE0CA3"/>
    <w:rsid w:val="00BE0FF7"/>
    <w:rsid w:val="00BE3E19"/>
    <w:rsid w:val="00BE3ED0"/>
    <w:rsid w:val="00BE5CDE"/>
    <w:rsid w:val="00BE5F36"/>
    <w:rsid w:val="00BE63CB"/>
    <w:rsid w:val="00BE7B04"/>
    <w:rsid w:val="00BF0471"/>
    <w:rsid w:val="00BF0993"/>
    <w:rsid w:val="00BF0A75"/>
    <w:rsid w:val="00BF101E"/>
    <w:rsid w:val="00BF17F6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937"/>
    <w:rsid w:val="00C04D1E"/>
    <w:rsid w:val="00C051A8"/>
    <w:rsid w:val="00C0638E"/>
    <w:rsid w:val="00C07A77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D9C"/>
    <w:rsid w:val="00C22072"/>
    <w:rsid w:val="00C220C4"/>
    <w:rsid w:val="00C22115"/>
    <w:rsid w:val="00C22D1B"/>
    <w:rsid w:val="00C2330C"/>
    <w:rsid w:val="00C24662"/>
    <w:rsid w:val="00C24D12"/>
    <w:rsid w:val="00C25425"/>
    <w:rsid w:val="00C2560D"/>
    <w:rsid w:val="00C25A31"/>
    <w:rsid w:val="00C263CF"/>
    <w:rsid w:val="00C277A8"/>
    <w:rsid w:val="00C30FEB"/>
    <w:rsid w:val="00C316EE"/>
    <w:rsid w:val="00C317C3"/>
    <w:rsid w:val="00C32977"/>
    <w:rsid w:val="00C32DC1"/>
    <w:rsid w:val="00C33AAB"/>
    <w:rsid w:val="00C34349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CBC"/>
    <w:rsid w:val="00C57968"/>
    <w:rsid w:val="00C57E3D"/>
    <w:rsid w:val="00C601AC"/>
    <w:rsid w:val="00C60D3A"/>
    <w:rsid w:val="00C64018"/>
    <w:rsid w:val="00C64178"/>
    <w:rsid w:val="00C652D5"/>
    <w:rsid w:val="00C667B6"/>
    <w:rsid w:val="00C70379"/>
    <w:rsid w:val="00C71318"/>
    <w:rsid w:val="00C7168B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CA8"/>
    <w:rsid w:val="00C823E3"/>
    <w:rsid w:val="00C837CA"/>
    <w:rsid w:val="00C83B49"/>
    <w:rsid w:val="00C8594D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3C4"/>
    <w:rsid w:val="00C96D5B"/>
    <w:rsid w:val="00C97AC7"/>
    <w:rsid w:val="00CA067B"/>
    <w:rsid w:val="00CA06D5"/>
    <w:rsid w:val="00CA2901"/>
    <w:rsid w:val="00CA3721"/>
    <w:rsid w:val="00CA41EE"/>
    <w:rsid w:val="00CA4350"/>
    <w:rsid w:val="00CA5023"/>
    <w:rsid w:val="00CA50F5"/>
    <w:rsid w:val="00CA5DB0"/>
    <w:rsid w:val="00CA642D"/>
    <w:rsid w:val="00CA68FA"/>
    <w:rsid w:val="00CA6F75"/>
    <w:rsid w:val="00CA76AC"/>
    <w:rsid w:val="00CA787A"/>
    <w:rsid w:val="00CB0026"/>
    <w:rsid w:val="00CB113B"/>
    <w:rsid w:val="00CB11A0"/>
    <w:rsid w:val="00CB1490"/>
    <w:rsid w:val="00CB2736"/>
    <w:rsid w:val="00CB41A6"/>
    <w:rsid w:val="00CB4E15"/>
    <w:rsid w:val="00CB4FD4"/>
    <w:rsid w:val="00CB5346"/>
    <w:rsid w:val="00CB59F2"/>
    <w:rsid w:val="00CB6004"/>
    <w:rsid w:val="00CB7436"/>
    <w:rsid w:val="00CB7BF9"/>
    <w:rsid w:val="00CB7E67"/>
    <w:rsid w:val="00CC0655"/>
    <w:rsid w:val="00CC0DA5"/>
    <w:rsid w:val="00CC1098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50CE"/>
    <w:rsid w:val="00CD5242"/>
    <w:rsid w:val="00CD5671"/>
    <w:rsid w:val="00CD573E"/>
    <w:rsid w:val="00CD647A"/>
    <w:rsid w:val="00CD7A9D"/>
    <w:rsid w:val="00CE06FC"/>
    <w:rsid w:val="00CE08F7"/>
    <w:rsid w:val="00CE1E0D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CB4"/>
    <w:rsid w:val="00D63FFC"/>
    <w:rsid w:val="00D65143"/>
    <w:rsid w:val="00D65A1C"/>
    <w:rsid w:val="00D67167"/>
    <w:rsid w:val="00D67A0B"/>
    <w:rsid w:val="00D67E55"/>
    <w:rsid w:val="00D70A00"/>
    <w:rsid w:val="00D71403"/>
    <w:rsid w:val="00D719FE"/>
    <w:rsid w:val="00D73008"/>
    <w:rsid w:val="00D73974"/>
    <w:rsid w:val="00D739A1"/>
    <w:rsid w:val="00D75CF9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E44"/>
    <w:rsid w:val="00D934B3"/>
    <w:rsid w:val="00D94384"/>
    <w:rsid w:val="00D96F53"/>
    <w:rsid w:val="00D9766D"/>
    <w:rsid w:val="00DA00CC"/>
    <w:rsid w:val="00DA270C"/>
    <w:rsid w:val="00DA3C74"/>
    <w:rsid w:val="00DA4571"/>
    <w:rsid w:val="00DA6616"/>
    <w:rsid w:val="00DA69FD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44CC"/>
    <w:rsid w:val="00DB481F"/>
    <w:rsid w:val="00DB5CC5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22C2"/>
    <w:rsid w:val="00DD414F"/>
    <w:rsid w:val="00DD4337"/>
    <w:rsid w:val="00DD6419"/>
    <w:rsid w:val="00DD71F0"/>
    <w:rsid w:val="00DE047B"/>
    <w:rsid w:val="00DE0532"/>
    <w:rsid w:val="00DE053E"/>
    <w:rsid w:val="00DE096E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0787C"/>
    <w:rsid w:val="00E1040C"/>
    <w:rsid w:val="00E118CB"/>
    <w:rsid w:val="00E11910"/>
    <w:rsid w:val="00E12917"/>
    <w:rsid w:val="00E12B15"/>
    <w:rsid w:val="00E150A9"/>
    <w:rsid w:val="00E15228"/>
    <w:rsid w:val="00E153FF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40C55"/>
    <w:rsid w:val="00E41733"/>
    <w:rsid w:val="00E42086"/>
    <w:rsid w:val="00E43444"/>
    <w:rsid w:val="00E441A3"/>
    <w:rsid w:val="00E465B1"/>
    <w:rsid w:val="00E477E7"/>
    <w:rsid w:val="00E47A06"/>
    <w:rsid w:val="00E47AAF"/>
    <w:rsid w:val="00E515DE"/>
    <w:rsid w:val="00E52305"/>
    <w:rsid w:val="00E52650"/>
    <w:rsid w:val="00E52E90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25EB"/>
    <w:rsid w:val="00E72FD9"/>
    <w:rsid w:val="00E73E4B"/>
    <w:rsid w:val="00E747E0"/>
    <w:rsid w:val="00E75D8F"/>
    <w:rsid w:val="00E800E4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29B"/>
    <w:rsid w:val="00E8762D"/>
    <w:rsid w:val="00E87BEC"/>
    <w:rsid w:val="00E87DA8"/>
    <w:rsid w:val="00E90D07"/>
    <w:rsid w:val="00E93BDF"/>
    <w:rsid w:val="00E9556A"/>
    <w:rsid w:val="00E95683"/>
    <w:rsid w:val="00E96867"/>
    <w:rsid w:val="00E97433"/>
    <w:rsid w:val="00EA027A"/>
    <w:rsid w:val="00EA0C10"/>
    <w:rsid w:val="00EA10CD"/>
    <w:rsid w:val="00EA1CE8"/>
    <w:rsid w:val="00EA4662"/>
    <w:rsid w:val="00EA54F0"/>
    <w:rsid w:val="00EA57BD"/>
    <w:rsid w:val="00EA667E"/>
    <w:rsid w:val="00EA67E3"/>
    <w:rsid w:val="00EA69E1"/>
    <w:rsid w:val="00EA747F"/>
    <w:rsid w:val="00EA777C"/>
    <w:rsid w:val="00EA780D"/>
    <w:rsid w:val="00EA78D3"/>
    <w:rsid w:val="00EA793C"/>
    <w:rsid w:val="00EB09F9"/>
    <w:rsid w:val="00EB2336"/>
    <w:rsid w:val="00EB3869"/>
    <w:rsid w:val="00EB3ABB"/>
    <w:rsid w:val="00EB3FF7"/>
    <w:rsid w:val="00EB5304"/>
    <w:rsid w:val="00EB5DE0"/>
    <w:rsid w:val="00EB64F9"/>
    <w:rsid w:val="00EB6FC4"/>
    <w:rsid w:val="00EB7914"/>
    <w:rsid w:val="00EC1273"/>
    <w:rsid w:val="00EC13E5"/>
    <w:rsid w:val="00EC2DF8"/>
    <w:rsid w:val="00EC3477"/>
    <w:rsid w:val="00EC3C43"/>
    <w:rsid w:val="00EC49C6"/>
    <w:rsid w:val="00EC5640"/>
    <w:rsid w:val="00EC57C0"/>
    <w:rsid w:val="00EC73E9"/>
    <w:rsid w:val="00ED0D4D"/>
    <w:rsid w:val="00ED0E16"/>
    <w:rsid w:val="00ED2187"/>
    <w:rsid w:val="00ED34C6"/>
    <w:rsid w:val="00ED36B6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20374"/>
    <w:rsid w:val="00F205A7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76A4"/>
    <w:rsid w:val="00F30868"/>
    <w:rsid w:val="00F31333"/>
    <w:rsid w:val="00F31F44"/>
    <w:rsid w:val="00F336AD"/>
    <w:rsid w:val="00F338F7"/>
    <w:rsid w:val="00F33FA9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BD9"/>
    <w:rsid w:val="00F43FE7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9FC"/>
    <w:rsid w:val="00F54C0F"/>
    <w:rsid w:val="00F55A0D"/>
    <w:rsid w:val="00F55C25"/>
    <w:rsid w:val="00F56204"/>
    <w:rsid w:val="00F57AE9"/>
    <w:rsid w:val="00F57B42"/>
    <w:rsid w:val="00F57B62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5D96"/>
    <w:rsid w:val="00F870DA"/>
    <w:rsid w:val="00F87AFD"/>
    <w:rsid w:val="00F90871"/>
    <w:rsid w:val="00F91ECC"/>
    <w:rsid w:val="00F93A24"/>
    <w:rsid w:val="00F93D61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B1E"/>
    <w:rsid w:val="00FB72F9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E0913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E2DE-83F3-4151-8858-89E34E5F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2290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ONCE</cp:lastModifiedBy>
  <cp:revision>2</cp:revision>
  <cp:lastPrinted>2017-06-05T06:41:00Z</cp:lastPrinted>
  <dcterms:created xsi:type="dcterms:W3CDTF">2017-07-17T07:36:00Z</dcterms:created>
  <dcterms:modified xsi:type="dcterms:W3CDTF">2017-07-17T07:36:00Z</dcterms:modified>
</cp:coreProperties>
</file>