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924" w:rsidRPr="00680B0F" w:rsidRDefault="002B7924" w:rsidP="00B57431">
      <w:pPr>
        <w:pStyle w:val="Textoindependiente"/>
        <w:rPr>
          <w:rFonts w:asciiTheme="minorHAnsi" w:eastAsia="Calibri" w:hAnsiTheme="minorHAnsi" w:cs="Calibri"/>
          <w:b/>
          <w:color w:val="C0504D" w:themeColor="accent2"/>
          <w:sz w:val="22"/>
          <w:szCs w:val="22"/>
          <w:u w:val="single"/>
          <w:lang w:eastAsia="en-US"/>
        </w:rPr>
      </w:pPr>
    </w:p>
    <w:p w:rsidR="00680B0F" w:rsidRDefault="00680B0F" w:rsidP="000E3DB8">
      <w:pPr>
        <w:pStyle w:val="Textoindependiente"/>
        <w:jc w:val="center"/>
        <w:rPr>
          <w:rFonts w:asciiTheme="minorHAnsi" w:eastAsia="Calibri" w:hAnsiTheme="minorHAnsi" w:cs="Arial"/>
          <w:b/>
          <w:color w:val="C0504D" w:themeColor="accent2"/>
          <w:sz w:val="72"/>
          <w:szCs w:val="72"/>
          <w:u w:val="single"/>
          <w:lang w:eastAsia="en-US"/>
        </w:rPr>
      </w:pPr>
    </w:p>
    <w:p w:rsidR="00680B0F" w:rsidRDefault="00680B0F" w:rsidP="000E3DB8">
      <w:pPr>
        <w:pStyle w:val="Textoindependiente"/>
        <w:jc w:val="center"/>
        <w:rPr>
          <w:rFonts w:asciiTheme="minorHAnsi" w:eastAsia="Calibri" w:hAnsiTheme="minorHAnsi" w:cs="Arial"/>
          <w:b/>
          <w:color w:val="C0504D" w:themeColor="accent2"/>
          <w:sz w:val="72"/>
          <w:szCs w:val="72"/>
          <w:u w:val="single"/>
          <w:lang w:eastAsia="en-US"/>
        </w:rPr>
      </w:pPr>
    </w:p>
    <w:p w:rsidR="00680B0F" w:rsidRDefault="00680B0F" w:rsidP="000E3DB8">
      <w:pPr>
        <w:pStyle w:val="Textoindependiente"/>
        <w:jc w:val="center"/>
        <w:rPr>
          <w:rFonts w:asciiTheme="minorHAnsi" w:eastAsia="Calibri" w:hAnsiTheme="minorHAnsi" w:cs="Arial"/>
          <w:b/>
          <w:color w:val="C0504D" w:themeColor="accent2"/>
          <w:sz w:val="72"/>
          <w:szCs w:val="72"/>
          <w:u w:val="single"/>
          <w:lang w:eastAsia="en-US"/>
        </w:rPr>
      </w:pPr>
    </w:p>
    <w:p w:rsidR="002B7924" w:rsidRPr="00680B0F" w:rsidRDefault="002B7924" w:rsidP="000E3DB8">
      <w:pPr>
        <w:pStyle w:val="Textoindependiente"/>
        <w:jc w:val="center"/>
        <w:rPr>
          <w:rFonts w:asciiTheme="minorHAnsi" w:eastAsia="Calibri" w:hAnsiTheme="minorHAnsi" w:cs="Arial"/>
          <w:b/>
          <w:color w:val="C0504D" w:themeColor="accent2"/>
          <w:sz w:val="72"/>
          <w:szCs w:val="72"/>
          <w:u w:val="single"/>
          <w:lang w:eastAsia="en-US"/>
        </w:rPr>
      </w:pPr>
      <w:r w:rsidRPr="00680B0F">
        <w:rPr>
          <w:rFonts w:asciiTheme="minorHAnsi" w:eastAsia="Calibri" w:hAnsiTheme="minorHAnsi" w:cs="Arial"/>
          <w:b/>
          <w:color w:val="C0504D" w:themeColor="accent2"/>
          <w:sz w:val="72"/>
          <w:szCs w:val="72"/>
          <w:u w:val="single"/>
          <w:lang w:eastAsia="en-US"/>
        </w:rPr>
        <w:t xml:space="preserve">ACTUALIZACIÓN </w:t>
      </w:r>
    </w:p>
    <w:p w:rsidR="000E3DB8" w:rsidRPr="00680B0F" w:rsidRDefault="000E3DB8" w:rsidP="000E3DB8">
      <w:pPr>
        <w:pStyle w:val="Textoindependiente"/>
        <w:jc w:val="center"/>
        <w:rPr>
          <w:rFonts w:asciiTheme="minorHAnsi" w:eastAsia="Calibri" w:hAnsiTheme="minorHAnsi" w:cs="Arial"/>
          <w:b/>
          <w:color w:val="C0504D" w:themeColor="accent2"/>
          <w:sz w:val="72"/>
          <w:szCs w:val="72"/>
          <w:u w:val="single"/>
          <w:lang w:eastAsia="en-US"/>
        </w:rPr>
      </w:pPr>
      <w:r w:rsidRPr="00680B0F">
        <w:rPr>
          <w:rFonts w:asciiTheme="minorHAnsi" w:eastAsia="Calibri" w:hAnsiTheme="minorHAnsi" w:cs="Arial"/>
          <w:b/>
          <w:color w:val="C0504D" w:themeColor="accent2"/>
          <w:sz w:val="72"/>
          <w:szCs w:val="72"/>
          <w:u w:val="single"/>
          <w:lang w:eastAsia="en-US"/>
        </w:rPr>
        <w:t xml:space="preserve">PLAN ESTRATÉGICO </w:t>
      </w:r>
      <w:r w:rsidR="002B7924" w:rsidRPr="00680B0F">
        <w:rPr>
          <w:rFonts w:asciiTheme="minorHAnsi" w:eastAsia="Calibri" w:hAnsiTheme="minorHAnsi" w:cs="Arial"/>
          <w:b/>
          <w:color w:val="C0504D" w:themeColor="accent2"/>
          <w:sz w:val="72"/>
          <w:szCs w:val="72"/>
          <w:u w:val="single"/>
          <w:lang w:eastAsia="en-US"/>
        </w:rPr>
        <w:t xml:space="preserve">DE FUNDACIÓN ONCE </w:t>
      </w:r>
      <w:r w:rsidRPr="00680B0F">
        <w:rPr>
          <w:rFonts w:asciiTheme="minorHAnsi" w:eastAsia="Calibri" w:hAnsiTheme="minorHAnsi" w:cs="Arial"/>
          <w:b/>
          <w:color w:val="C0504D" w:themeColor="accent2"/>
          <w:sz w:val="72"/>
          <w:szCs w:val="72"/>
          <w:u w:val="single"/>
          <w:lang w:eastAsia="en-US"/>
        </w:rPr>
        <w:t>201</w:t>
      </w:r>
      <w:r w:rsidR="00C14491" w:rsidRPr="00680B0F">
        <w:rPr>
          <w:rFonts w:asciiTheme="minorHAnsi" w:eastAsia="Calibri" w:hAnsiTheme="minorHAnsi" w:cs="Arial"/>
          <w:b/>
          <w:color w:val="C0504D" w:themeColor="accent2"/>
          <w:sz w:val="72"/>
          <w:szCs w:val="72"/>
          <w:u w:val="single"/>
          <w:lang w:eastAsia="en-US"/>
        </w:rPr>
        <w:t>6-2019 (HORIZONTE 2018-2021)</w:t>
      </w:r>
    </w:p>
    <w:p w:rsidR="000E3DB8" w:rsidRDefault="000E3DB8" w:rsidP="000E3DB8">
      <w:pPr>
        <w:pStyle w:val="Textoindependiente"/>
        <w:jc w:val="center"/>
        <w:rPr>
          <w:rFonts w:asciiTheme="minorHAnsi" w:hAnsiTheme="minorHAnsi" w:cs="Arial"/>
          <w:b/>
          <w:bCs/>
          <w:color w:val="005C54"/>
          <w:kern w:val="32"/>
          <w:sz w:val="22"/>
          <w:szCs w:val="22"/>
        </w:rPr>
      </w:pPr>
    </w:p>
    <w:p w:rsidR="00680B0F" w:rsidRDefault="00680B0F" w:rsidP="000E3DB8">
      <w:pPr>
        <w:pStyle w:val="Textoindependiente"/>
        <w:jc w:val="center"/>
        <w:rPr>
          <w:rFonts w:asciiTheme="minorHAnsi" w:hAnsiTheme="minorHAnsi" w:cs="Arial"/>
          <w:b/>
          <w:bCs/>
          <w:color w:val="005C54"/>
          <w:kern w:val="32"/>
          <w:sz w:val="22"/>
          <w:szCs w:val="22"/>
        </w:rPr>
      </w:pPr>
    </w:p>
    <w:p w:rsidR="00680B0F" w:rsidRDefault="00680B0F" w:rsidP="000E3DB8">
      <w:pPr>
        <w:pStyle w:val="Textoindependiente"/>
        <w:jc w:val="center"/>
        <w:rPr>
          <w:rFonts w:asciiTheme="minorHAnsi" w:hAnsiTheme="minorHAnsi" w:cs="Arial"/>
          <w:b/>
          <w:bCs/>
          <w:color w:val="005C54"/>
          <w:kern w:val="32"/>
          <w:sz w:val="22"/>
          <w:szCs w:val="22"/>
        </w:rPr>
      </w:pPr>
    </w:p>
    <w:p w:rsidR="00680B0F" w:rsidRPr="00680B0F" w:rsidRDefault="00680B0F" w:rsidP="000E3DB8">
      <w:pPr>
        <w:pStyle w:val="Textoindependiente"/>
        <w:jc w:val="center"/>
        <w:rPr>
          <w:rFonts w:asciiTheme="minorHAnsi" w:hAnsiTheme="minorHAnsi" w:cs="Arial"/>
          <w:b/>
          <w:bCs/>
          <w:color w:val="005C54"/>
          <w:kern w:val="32"/>
          <w:sz w:val="22"/>
          <w:szCs w:val="22"/>
        </w:rPr>
      </w:pPr>
    </w:p>
    <w:p w:rsidR="000E3DB8" w:rsidRPr="00680B0F" w:rsidRDefault="000E3DB8" w:rsidP="000E3DB8">
      <w:pPr>
        <w:pStyle w:val="Textoindependiente"/>
        <w:jc w:val="center"/>
        <w:rPr>
          <w:rFonts w:asciiTheme="minorHAnsi" w:hAnsiTheme="minorHAnsi" w:cs="Arial"/>
          <w:b/>
          <w:bCs/>
          <w:color w:val="005C54"/>
          <w:kern w:val="32"/>
          <w:sz w:val="22"/>
          <w:szCs w:val="22"/>
          <w:lang w:val="pt-BR"/>
        </w:rPr>
      </w:pPr>
    </w:p>
    <w:p w:rsidR="000E3DB8" w:rsidRPr="00680B0F" w:rsidRDefault="000E3DB8" w:rsidP="000E3DB8">
      <w:pPr>
        <w:pStyle w:val="Textoindependiente"/>
        <w:jc w:val="center"/>
        <w:rPr>
          <w:rFonts w:asciiTheme="minorHAnsi" w:hAnsiTheme="minorHAnsi" w:cs="Arial"/>
          <w:b/>
          <w:bCs/>
          <w:color w:val="005C54"/>
          <w:kern w:val="32"/>
          <w:sz w:val="22"/>
          <w:szCs w:val="22"/>
          <w:lang w:val="pt-BR"/>
        </w:rPr>
      </w:pPr>
    </w:p>
    <w:p w:rsidR="003E65DC" w:rsidRPr="00680B0F" w:rsidRDefault="000E3DB8" w:rsidP="000E3DB8">
      <w:pPr>
        <w:ind w:left="527"/>
        <w:jc w:val="center"/>
        <w:rPr>
          <w:rFonts w:cs="Arial"/>
          <w:b/>
          <w:bCs/>
          <w:color w:val="016FB8"/>
          <w:kern w:val="32"/>
          <w:u w:val="single"/>
        </w:rPr>
      </w:pPr>
      <w:r w:rsidRPr="00680B0F">
        <w:rPr>
          <w:rFonts w:cs="Calibri"/>
          <w:b/>
          <w:noProof/>
          <w:color w:val="B62E3E"/>
          <w:lang w:eastAsia="es-ES"/>
        </w:rPr>
        <w:drawing>
          <wp:inline distT="0" distB="0" distL="0" distR="0" wp14:anchorId="720A9874" wp14:editId="1B877C9A">
            <wp:extent cx="3705308" cy="928126"/>
            <wp:effectExtent l="0" t="0" r="0" b="5715"/>
            <wp:docPr id="1" name="Imagen 1" descr="Fundación ONCE. Ir a inicio">
              <a:hlinkClick xmlns:a="http://schemas.openxmlformats.org/drawingml/2006/main" r:id="rId9" tooltip="&quot;Fundación ONCE. Ir a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undación ONCE. Ir a inicio">
                      <a:hlinkClick r:id="rId9" tooltip="&quot;Fundación ONCE. Ir a inicio&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1871" cy="927265"/>
                    </a:xfrm>
                    <a:prstGeom prst="rect">
                      <a:avLst/>
                    </a:prstGeom>
                    <a:noFill/>
                    <a:ln>
                      <a:noFill/>
                    </a:ln>
                  </pic:spPr>
                </pic:pic>
              </a:graphicData>
            </a:graphic>
          </wp:inline>
        </w:drawing>
      </w:r>
    </w:p>
    <w:p w:rsidR="002F4E5B" w:rsidRPr="00680B0F" w:rsidRDefault="002F4E5B">
      <w:pPr>
        <w:rPr>
          <w:rFonts w:cs="Arial"/>
          <w:b/>
          <w:bCs/>
        </w:rPr>
      </w:pPr>
      <w:r w:rsidRPr="00680B0F">
        <w:rPr>
          <w:rFonts w:cs="Arial"/>
          <w:b/>
          <w:bCs/>
        </w:rPr>
        <w:br w:type="page"/>
      </w:r>
    </w:p>
    <w:p w:rsidR="005B298B" w:rsidRPr="00680B0F" w:rsidRDefault="005B298B">
      <w:pPr>
        <w:rPr>
          <w:rFonts w:cs="Arial"/>
          <w:b/>
          <w:bCs/>
        </w:rPr>
      </w:pPr>
    </w:p>
    <w:p w:rsidR="00ED6E88" w:rsidRPr="00680B0F" w:rsidRDefault="00ED6E88">
      <w:pPr>
        <w:rPr>
          <w:rFonts w:cs="Arial"/>
          <w:b/>
          <w:bCs/>
        </w:rPr>
      </w:pPr>
    </w:p>
    <w:p w:rsidR="00ED6E88" w:rsidRPr="00680B0F" w:rsidRDefault="00ED6E88" w:rsidP="00ED6E88">
      <w:pPr>
        <w:jc w:val="center"/>
        <w:rPr>
          <w:rFonts w:cs="Arial"/>
          <w:b/>
          <w:bCs/>
        </w:rPr>
      </w:pPr>
      <w:r w:rsidRPr="00680B0F">
        <w:rPr>
          <w:rFonts w:cs="Arial"/>
          <w:b/>
          <w:bCs/>
        </w:rPr>
        <w:t>INDICE</w:t>
      </w:r>
    </w:p>
    <w:p w:rsidR="003014A4" w:rsidRPr="00680B0F" w:rsidRDefault="00273E85" w:rsidP="00ED6E88">
      <w:pPr>
        <w:jc w:val="both"/>
        <w:rPr>
          <w:rFonts w:cs="Arial"/>
          <w:b/>
          <w:bCs/>
        </w:rPr>
      </w:pPr>
      <w:r w:rsidRPr="00680B0F">
        <w:rPr>
          <w:rFonts w:cs="Arial"/>
          <w:b/>
          <w:bCs/>
        </w:rPr>
        <w:t xml:space="preserve"> </w:t>
      </w:r>
    </w:p>
    <w:p w:rsidR="006C50EE" w:rsidRPr="006C50EE" w:rsidRDefault="00B71CCC">
      <w:pPr>
        <w:pStyle w:val="TDC1"/>
        <w:rPr>
          <w:rFonts w:asciiTheme="minorHAnsi" w:eastAsiaTheme="minorEastAsia" w:hAnsiTheme="minorHAnsi"/>
          <w:b w:val="0"/>
          <w:bCs w:val="0"/>
          <w:caps w:val="0"/>
          <w:spacing w:val="0"/>
          <w:sz w:val="22"/>
          <w:szCs w:val="22"/>
          <w:lang w:eastAsia="es-ES"/>
        </w:rPr>
      </w:pPr>
      <w:r w:rsidRPr="00680B0F">
        <w:rPr>
          <w:rFonts w:asciiTheme="minorHAnsi" w:hAnsiTheme="minorHAnsi" w:cs="Arial"/>
          <w:b w:val="0"/>
          <w:bCs w:val="0"/>
          <w:sz w:val="22"/>
          <w:szCs w:val="22"/>
        </w:rPr>
        <w:fldChar w:fldCharType="begin"/>
      </w:r>
      <w:r w:rsidRPr="00680B0F">
        <w:rPr>
          <w:rFonts w:asciiTheme="minorHAnsi" w:hAnsiTheme="minorHAnsi" w:cs="Arial"/>
          <w:b w:val="0"/>
          <w:bCs w:val="0"/>
          <w:sz w:val="22"/>
          <w:szCs w:val="22"/>
        </w:rPr>
        <w:instrText xml:space="preserve"> TOC \o "1-3" \h \z \u </w:instrText>
      </w:r>
      <w:r w:rsidRPr="00680B0F">
        <w:rPr>
          <w:rFonts w:asciiTheme="minorHAnsi" w:hAnsiTheme="minorHAnsi" w:cs="Arial"/>
          <w:b w:val="0"/>
          <w:bCs w:val="0"/>
          <w:sz w:val="22"/>
          <w:szCs w:val="22"/>
        </w:rPr>
        <w:fldChar w:fldCharType="separate"/>
      </w:r>
      <w:hyperlink w:anchor="_Toc515476870" w:history="1">
        <w:r w:rsidR="006C50EE" w:rsidRPr="006C50EE">
          <w:rPr>
            <w:rStyle w:val="Hipervnculo"/>
            <w:rFonts w:asciiTheme="minorHAnsi" w:hAnsiTheme="minorHAnsi"/>
            <w:smallCaps/>
          </w:rPr>
          <w:t>1.</w:t>
        </w:r>
        <w:r w:rsidR="006C50EE" w:rsidRPr="006C50EE">
          <w:rPr>
            <w:rFonts w:asciiTheme="minorHAnsi" w:eastAsiaTheme="minorEastAsia" w:hAnsiTheme="minorHAnsi"/>
            <w:b w:val="0"/>
            <w:bCs w:val="0"/>
            <w:caps w:val="0"/>
            <w:spacing w:val="0"/>
            <w:sz w:val="22"/>
            <w:szCs w:val="22"/>
            <w:lang w:eastAsia="es-ES"/>
          </w:rPr>
          <w:tab/>
        </w:r>
        <w:r w:rsidR="006C50EE" w:rsidRPr="006C50EE">
          <w:rPr>
            <w:rStyle w:val="Hipervnculo"/>
            <w:rFonts w:asciiTheme="minorHAnsi" w:hAnsiTheme="minorHAnsi"/>
            <w:smallCaps/>
          </w:rPr>
          <w:t>INTRODUCCIÓN</w:t>
        </w:r>
        <w:r w:rsidR="006C50EE" w:rsidRPr="006C50EE">
          <w:rPr>
            <w:rFonts w:asciiTheme="minorHAnsi" w:hAnsiTheme="minorHAnsi"/>
            <w:webHidden/>
          </w:rPr>
          <w:tab/>
        </w:r>
        <w:r w:rsidR="006C50EE" w:rsidRPr="006C50EE">
          <w:rPr>
            <w:rFonts w:asciiTheme="minorHAnsi" w:hAnsiTheme="minorHAnsi"/>
            <w:webHidden/>
          </w:rPr>
          <w:fldChar w:fldCharType="begin"/>
        </w:r>
        <w:r w:rsidR="006C50EE" w:rsidRPr="006C50EE">
          <w:rPr>
            <w:rFonts w:asciiTheme="minorHAnsi" w:hAnsiTheme="minorHAnsi"/>
            <w:webHidden/>
          </w:rPr>
          <w:instrText xml:space="preserve"> PAGEREF _Toc515476870 \h </w:instrText>
        </w:r>
        <w:r w:rsidR="006C50EE" w:rsidRPr="006C50EE">
          <w:rPr>
            <w:rFonts w:asciiTheme="minorHAnsi" w:hAnsiTheme="minorHAnsi"/>
            <w:webHidden/>
          </w:rPr>
        </w:r>
        <w:r w:rsidR="006C50EE" w:rsidRPr="006C50EE">
          <w:rPr>
            <w:rFonts w:asciiTheme="minorHAnsi" w:hAnsiTheme="minorHAnsi"/>
            <w:webHidden/>
          </w:rPr>
          <w:fldChar w:fldCharType="separate"/>
        </w:r>
        <w:r w:rsidR="006C50EE" w:rsidRPr="006C50EE">
          <w:rPr>
            <w:rFonts w:asciiTheme="minorHAnsi" w:hAnsiTheme="minorHAnsi"/>
            <w:webHidden/>
          </w:rPr>
          <w:t>3</w:t>
        </w:r>
        <w:r w:rsidR="006C50EE" w:rsidRPr="006C50EE">
          <w:rPr>
            <w:rFonts w:asciiTheme="minorHAnsi" w:hAnsiTheme="minorHAnsi"/>
            <w:webHidden/>
          </w:rPr>
          <w:fldChar w:fldCharType="end"/>
        </w:r>
      </w:hyperlink>
    </w:p>
    <w:p w:rsidR="006C50EE" w:rsidRPr="006C50EE" w:rsidRDefault="00573C00">
      <w:pPr>
        <w:pStyle w:val="TDC1"/>
        <w:rPr>
          <w:rFonts w:asciiTheme="minorHAnsi" w:eastAsiaTheme="minorEastAsia" w:hAnsiTheme="minorHAnsi"/>
          <w:b w:val="0"/>
          <w:bCs w:val="0"/>
          <w:caps w:val="0"/>
          <w:spacing w:val="0"/>
          <w:sz w:val="22"/>
          <w:szCs w:val="22"/>
          <w:lang w:eastAsia="es-ES"/>
        </w:rPr>
      </w:pPr>
      <w:hyperlink w:anchor="_Toc515476871" w:history="1">
        <w:r w:rsidR="006C50EE" w:rsidRPr="006C50EE">
          <w:rPr>
            <w:rStyle w:val="Hipervnculo"/>
            <w:rFonts w:asciiTheme="minorHAnsi" w:hAnsiTheme="minorHAnsi"/>
            <w:smallCaps/>
          </w:rPr>
          <w:t>2.</w:t>
        </w:r>
        <w:r w:rsidR="006C50EE" w:rsidRPr="006C50EE">
          <w:rPr>
            <w:rFonts w:asciiTheme="minorHAnsi" w:eastAsiaTheme="minorEastAsia" w:hAnsiTheme="minorHAnsi"/>
            <w:b w:val="0"/>
            <w:bCs w:val="0"/>
            <w:caps w:val="0"/>
            <w:spacing w:val="0"/>
            <w:sz w:val="22"/>
            <w:szCs w:val="22"/>
            <w:lang w:eastAsia="es-ES"/>
          </w:rPr>
          <w:tab/>
        </w:r>
        <w:r w:rsidR="006C50EE" w:rsidRPr="006C50EE">
          <w:rPr>
            <w:rStyle w:val="Hipervnculo"/>
            <w:rFonts w:asciiTheme="minorHAnsi" w:hAnsiTheme="minorHAnsi"/>
            <w:smallCaps/>
          </w:rPr>
          <w:t>RESUMEN EJECUTIVO</w:t>
        </w:r>
        <w:r w:rsidR="006C50EE" w:rsidRPr="006C50EE">
          <w:rPr>
            <w:rFonts w:asciiTheme="minorHAnsi" w:hAnsiTheme="minorHAnsi"/>
            <w:webHidden/>
          </w:rPr>
          <w:tab/>
        </w:r>
        <w:r w:rsidR="006C50EE" w:rsidRPr="006C50EE">
          <w:rPr>
            <w:rFonts w:asciiTheme="minorHAnsi" w:hAnsiTheme="minorHAnsi"/>
            <w:webHidden/>
          </w:rPr>
          <w:fldChar w:fldCharType="begin"/>
        </w:r>
        <w:r w:rsidR="006C50EE" w:rsidRPr="006C50EE">
          <w:rPr>
            <w:rFonts w:asciiTheme="minorHAnsi" w:hAnsiTheme="minorHAnsi"/>
            <w:webHidden/>
          </w:rPr>
          <w:instrText xml:space="preserve"> PAGEREF _Toc515476871 \h </w:instrText>
        </w:r>
        <w:r w:rsidR="006C50EE" w:rsidRPr="006C50EE">
          <w:rPr>
            <w:rFonts w:asciiTheme="minorHAnsi" w:hAnsiTheme="minorHAnsi"/>
            <w:webHidden/>
          </w:rPr>
        </w:r>
        <w:r w:rsidR="006C50EE" w:rsidRPr="006C50EE">
          <w:rPr>
            <w:rFonts w:asciiTheme="minorHAnsi" w:hAnsiTheme="minorHAnsi"/>
            <w:webHidden/>
          </w:rPr>
          <w:fldChar w:fldCharType="separate"/>
        </w:r>
        <w:r w:rsidR="006C50EE" w:rsidRPr="006C50EE">
          <w:rPr>
            <w:rFonts w:asciiTheme="minorHAnsi" w:hAnsiTheme="minorHAnsi"/>
            <w:webHidden/>
          </w:rPr>
          <w:t>3</w:t>
        </w:r>
        <w:r w:rsidR="006C50EE" w:rsidRPr="006C50EE">
          <w:rPr>
            <w:rFonts w:asciiTheme="minorHAnsi" w:hAnsiTheme="minorHAnsi"/>
            <w:webHidden/>
          </w:rPr>
          <w:fldChar w:fldCharType="end"/>
        </w:r>
      </w:hyperlink>
    </w:p>
    <w:p w:rsidR="006C50EE" w:rsidRPr="006C50EE" w:rsidRDefault="00573C00" w:rsidP="006C50EE">
      <w:pPr>
        <w:pStyle w:val="TDC1"/>
        <w:ind w:left="660" w:hanging="660"/>
        <w:rPr>
          <w:rFonts w:asciiTheme="minorHAnsi" w:eastAsiaTheme="minorEastAsia" w:hAnsiTheme="minorHAnsi"/>
          <w:b w:val="0"/>
          <w:bCs w:val="0"/>
          <w:caps w:val="0"/>
          <w:spacing w:val="0"/>
          <w:sz w:val="22"/>
          <w:szCs w:val="22"/>
          <w:lang w:eastAsia="es-ES"/>
        </w:rPr>
      </w:pPr>
      <w:hyperlink w:anchor="_Toc515476872" w:history="1">
        <w:r w:rsidR="006C50EE" w:rsidRPr="006C50EE">
          <w:rPr>
            <w:rStyle w:val="Hipervnculo"/>
            <w:rFonts w:asciiTheme="minorHAnsi" w:hAnsiTheme="minorHAnsi"/>
            <w:smallCaps/>
          </w:rPr>
          <w:t>3.</w:t>
        </w:r>
        <w:r w:rsidR="006C50EE" w:rsidRPr="006C50EE">
          <w:rPr>
            <w:rFonts w:asciiTheme="minorHAnsi" w:eastAsiaTheme="minorEastAsia" w:hAnsiTheme="minorHAnsi"/>
            <w:b w:val="0"/>
            <w:bCs w:val="0"/>
            <w:caps w:val="0"/>
            <w:spacing w:val="0"/>
            <w:sz w:val="22"/>
            <w:szCs w:val="22"/>
            <w:lang w:eastAsia="es-ES"/>
          </w:rPr>
          <w:tab/>
        </w:r>
        <w:r w:rsidR="006C50EE">
          <w:rPr>
            <w:rFonts w:asciiTheme="minorHAnsi" w:eastAsiaTheme="minorEastAsia" w:hAnsiTheme="minorHAnsi"/>
            <w:b w:val="0"/>
            <w:bCs w:val="0"/>
            <w:caps w:val="0"/>
            <w:spacing w:val="0"/>
            <w:sz w:val="22"/>
            <w:szCs w:val="22"/>
            <w:lang w:eastAsia="es-ES"/>
          </w:rPr>
          <w:tab/>
        </w:r>
        <w:r w:rsidR="006C50EE" w:rsidRPr="006C50EE">
          <w:rPr>
            <w:rStyle w:val="Hipervnculo"/>
            <w:rFonts w:asciiTheme="minorHAnsi" w:hAnsiTheme="minorHAnsi"/>
            <w:smallCaps/>
          </w:rPr>
          <w:t>ANÁLISIS DEL PRIMER BIENIO DEL PLAN ESTRATÉGICO 2016-2019, EJERCICIOS 2016 Y 2017.</w:t>
        </w:r>
        <w:r w:rsidR="006C50EE" w:rsidRPr="006C50EE">
          <w:rPr>
            <w:rFonts w:asciiTheme="minorHAnsi" w:hAnsiTheme="minorHAnsi"/>
            <w:webHidden/>
          </w:rPr>
          <w:tab/>
        </w:r>
        <w:r w:rsidR="006C50EE" w:rsidRPr="006C50EE">
          <w:rPr>
            <w:rFonts w:asciiTheme="minorHAnsi" w:hAnsiTheme="minorHAnsi"/>
            <w:webHidden/>
          </w:rPr>
          <w:fldChar w:fldCharType="begin"/>
        </w:r>
        <w:r w:rsidR="006C50EE" w:rsidRPr="006C50EE">
          <w:rPr>
            <w:rFonts w:asciiTheme="minorHAnsi" w:hAnsiTheme="minorHAnsi"/>
            <w:webHidden/>
          </w:rPr>
          <w:instrText xml:space="preserve"> PAGEREF _Toc515476872 \h </w:instrText>
        </w:r>
        <w:r w:rsidR="006C50EE" w:rsidRPr="006C50EE">
          <w:rPr>
            <w:rFonts w:asciiTheme="minorHAnsi" w:hAnsiTheme="minorHAnsi"/>
            <w:webHidden/>
          </w:rPr>
        </w:r>
        <w:r w:rsidR="006C50EE" w:rsidRPr="006C50EE">
          <w:rPr>
            <w:rFonts w:asciiTheme="minorHAnsi" w:hAnsiTheme="minorHAnsi"/>
            <w:webHidden/>
          </w:rPr>
          <w:fldChar w:fldCharType="separate"/>
        </w:r>
        <w:r w:rsidR="006C50EE" w:rsidRPr="006C50EE">
          <w:rPr>
            <w:rFonts w:asciiTheme="minorHAnsi" w:hAnsiTheme="minorHAnsi"/>
            <w:webHidden/>
          </w:rPr>
          <w:t>10</w:t>
        </w:r>
        <w:r w:rsidR="006C50EE" w:rsidRPr="006C50EE">
          <w:rPr>
            <w:rFonts w:asciiTheme="minorHAnsi" w:hAnsiTheme="minorHAnsi"/>
            <w:webHidden/>
          </w:rPr>
          <w:fldChar w:fldCharType="end"/>
        </w:r>
      </w:hyperlink>
    </w:p>
    <w:p w:rsidR="006C50EE" w:rsidRPr="006C50EE" w:rsidRDefault="00573C00">
      <w:pPr>
        <w:pStyle w:val="TDC2"/>
        <w:tabs>
          <w:tab w:val="left" w:pos="880"/>
          <w:tab w:val="right" w:leader="dot" w:pos="8494"/>
        </w:tabs>
        <w:rPr>
          <w:rFonts w:eastAsiaTheme="minorEastAsia"/>
          <w:smallCaps w:val="0"/>
          <w:noProof/>
          <w:sz w:val="22"/>
          <w:szCs w:val="22"/>
          <w:lang w:eastAsia="es-ES"/>
        </w:rPr>
      </w:pPr>
      <w:hyperlink w:anchor="_Toc515476873" w:history="1">
        <w:r w:rsidR="006C50EE" w:rsidRPr="006C50EE">
          <w:rPr>
            <w:rStyle w:val="Hipervnculo"/>
            <w:noProof/>
          </w:rPr>
          <w:t>3.1.</w:t>
        </w:r>
        <w:r w:rsidR="006C50EE" w:rsidRPr="006C50EE">
          <w:rPr>
            <w:rFonts w:eastAsiaTheme="minorEastAsia"/>
            <w:smallCaps w:val="0"/>
            <w:noProof/>
            <w:sz w:val="22"/>
            <w:szCs w:val="22"/>
            <w:lang w:eastAsia="es-ES"/>
          </w:rPr>
          <w:tab/>
        </w:r>
        <w:r w:rsidR="006C50EE" w:rsidRPr="006C50EE">
          <w:rPr>
            <w:rStyle w:val="Hipervnculo"/>
            <w:noProof/>
          </w:rPr>
          <w:t>ANÁLISIS CUALITATIVO</w:t>
        </w:r>
        <w:r w:rsidR="006C50EE" w:rsidRPr="006C50EE">
          <w:rPr>
            <w:noProof/>
            <w:webHidden/>
          </w:rPr>
          <w:tab/>
        </w:r>
        <w:r w:rsidR="006C50EE" w:rsidRPr="006C50EE">
          <w:rPr>
            <w:noProof/>
            <w:webHidden/>
          </w:rPr>
          <w:fldChar w:fldCharType="begin"/>
        </w:r>
        <w:r w:rsidR="006C50EE" w:rsidRPr="006C50EE">
          <w:rPr>
            <w:noProof/>
            <w:webHidden/>
          </w:rPr>
          <w:instrText xml:space="preserve"> PAGEREF _Toc515476873 \h </w:instrText>
        </w:r>
        <w:r w:rsidR="006C50EE" w:rsidRPr="006C50EE">
          <w:rPr>
            <w:noProof/>
            <w:webHidden/>
          </w:rPr>
        </w:r>
        <w:r w:rsidR="006C50EE" w:rsidRPr="006C50EE">
          <w:rPr>
            <w:noProof/>
            <w:webHidden/>
          </w:rPr>
          <w:fldChar w:fldCharType="separate"/>
        </w:r>
        <w:r w:rsidR="006C50EE" w:rsidRPr="006C50EE">
          <w:rPr>
            <w:noProof/>
            <w:webHidden/>
          </w:rPr>
          <w:t>10</w:t>
        </w:r>
        <w:r w:rsidR="006C50EE" w:rsidRPr="006C50EE">
          <w:rPr>
            <w:noProof/>
            <w:webHidden/>
          </w:rPr>
          <w:fldChar w:fldCharType="end"/>
        </w:r>
      </w:hyperlink>
    </w:p>
    <w:p w:rsidR="006C50EE" w:rsidRPr="006C50EE" w:rsidRDefault="00573C00">
      <w:pPr>
        <w:pStyle w:val="TDC2"/>
        <w:tabs>
          <w:tab w:val="left" w:pos="880"/>
          <w:tab w:val="right" w:leader="dot" w:pos="8494"/>
        </w:tabs>
        <w:rPr>
          <w:rFonts w:eastAsiaTheme="minorEastAsia"/>
          <w:smallCaps w:val="0"/>
          <w:noProof/>
          <w:sz w:val="22"/>
          <w:szCs w:val="22"/>
          <w:lang w:eastAsia="es-ES"/>
        </w:rPr>
      </w:pPr>
      <w:hyperlink w:anchor="_Toc515476874" w:history="1">
        <w:r w:rsidR="006C50EE" w:rsidRPr="006C50EE">
          <w:rPr>
            <w:rStyle w:val="Hipervnculo"/>
            <w:noProof/>
          </w:rPr>
          <w:t>3.2.</w:t>
        </w:r>
        <w:r w:rsidR="006C50EE" w:rsidRPr="006C50EE">
          <w:rPr>
            <w:rFonts w:eastAsiaTheme="minorEastAsia"/>
            <w:smallCaps w:val="0"/>
            <w:noProof/>
            <w:sz w:val="22"/>
            <w:szCs w:val="22"/>
            <w:lang w:eastAsia="es-ES"/>
          </w:rPr>
          <w:tab/>
        </w:r>
        <w:r w:rsidR="006C50EE" w:rsidRPr="006C50EE">
          <w:rPr>
            <w:rStyle w:val="Hipervnculo"/>
            <w:noProof/>
          </w:rPr>
          <w:t>ANÁLISIS CUANTITATIVO</w:t>
        </w:r>
        <w:r w:rsidR="006C50EE" w:rsidRPr="006C50EE">
          <w:rPr>
            <w:noProof/>
            <w:webHidden/>
          </w:rPr>
          <w:tab/>
        </w:r>
        <w:r w:rsidR="006C50EE" w:rsidRPr="006C50EE">
          <w:rPr>
            <w:noProof/>
            <w:webHidden/>
          </w:rPr>
          <w:fldChar w:fldCharType="begin"/>
        </w:r>
        <w:r w:rsidR="006C50EE" w:rsidRPr="006C50EE">
          <w:rPr>
            <w:noProof/>
            <w:webHidden/>
          </w:rPr>
          <w:instrText xml:space="preserve"> PAGEREF _Toc515476874 \h </w:instrText>
        </w:r>
        <w:r w:rsidR="006C50EE" w:rsidRPr="006C50EE">
          <w:rPr>
            <w:noProof/>
            <w:webHidden/>
          </w:rPr>
        </w:r>
        <w:r w:rsidR="006C50EE" w:rsidRPr="006C50EE">
          <w:rPr>
            <w:noProof/>
            <w:webHidden/>
          </w:rPr>
          <w:fldChar w:fldCharType="separate"/>
        </w:r>
        <w:r w:rsidR="006C50EE" w:rsidRPr="006C50EE">
          <w:rPr>
            <w:noProof/>
            <w:webHidden/>
          </w:rPr>
          <w:t>12</w:t>
        </w:r>
        <w:r w:rsidR="006C50EE" w:rsidRPr="006C50EE">
          <w:rPr>
            <w:noProof/>
            <w:webHidden/>
          </w:rPr>
          <w:fldChar w:fldCharType="end"/>
        </w:r>
      </w:hyperlink>
    </w:p>
    <w:p w:rsidR="006C50EE" w:rsidRPr="006C50EE" w:rsidRDefault="00573C00">
      <w:pPr>
        <w:pStyle w:val="TDC1"/>
        <w:rPr>
          <w:rFonts w:asciiTheme="minorHAnsi" w:eastAsiaTheme="minorEastAsia" w:hAnsiTheme="minorHAnsi"/>
          <w:b w:val="0"/>
          <w:bCs w:val="0"/>
          <w:caps w:val="0"/>
          <w:spacing w:val="0"/>
          <w:sz w:val="22"/>
          <w:szCs w:val="22"/>
          <w:lang w:eastAsia="es-ES"/>
        </w:rPr>
      </w:pPr>
      <w:hyperlink w:anchor="_Toc515476875" w:history="1">
        <w:r w:rsidR="006C50EE" w:rsidRPr="006C50EE">
          <w:rPr>
            <w:rStyle w:val="Hipervnculo"/>
            <w:rFonts w:asciiTheme="minorHAnsi" w:hAnsiTheme="minorHAnsi"/>
            <w:smallCaps/>
          </w:rPr>
          <w:t>4.</w:t>
        </w:r>
        <w:r w:rsidR="006C50EE" w:rsidRPr="006C50EE">
          <w:rPr>
            <w:rFonts w:asciiTheme="minorHAnsi" w:eastAsiaTheme="minorEastAsia" w:hAnsiTheme="minorHAnsi"/>
            <w:b w:val="0"/>
            <w:bCs w:val="0"/>
            <w:caps w:val="0"/>
            <w:spacing w:val="0"/>
            <w:sz w:val="22"/>
            <w:szCs w:val="22"/>
            <w:lang w:eastAsia="es-ES"/>
          </w:rPr>
          <w:tab/>
        </w:r>
        <w:r w:rsidR="006C50EE" w:rsidRPr="006C50EE">
          <w:rPr>
            <w:rStyle w:val="Hipervnculo"/>
            <w:rFonts w:asciiTheme="minorHAnsi" w:hAnsiTheme="minorHAnsi"/>
            <w:smallCaps/>
          </w:rPr>
          <w:t>LÍNEAS DE ACTUACIÓN PARA EL PERIODO 2018-2021</w:t>
        </w:r>
        <w:r w:rsidR="006C50EE" w:rsidRPr="006C50EE">
          <w:rPr>
            <w:rFonts w:asciiTheme="minorHAnsi" w:hAnsiTheme="minorHAnsi"/>
            <w:webHidden/>
          </w:rPr>
          <w:tab/>
        </w:r>
        <w:r w:rsidR="006C50EE" w:rsidRPr="006C50EE">
          <w:rPr>
            <w:rFonts w:asciiTheme="minorHAnsi" w:hAnsiTheme="minorHAnsi"/>
            <w:webHidden/>
          </w:rPr>
          <w:fldChar w:fldCharType="begin"/>
        </w:r>
        <w:r w:rsidR="006C50EE" w:rsidRPr="006C50EE">
          <w:rPr>
            <w:rFonts w:asciiTheme="minorHAnsi" w:hAnsiTheme="minorHAnsi"/>
            <w:webHidden/>
          </w:rPr>
          <w:instrText xml:space="preserve"> PAGEREF _Toc515476875 \h </w:instrText>
        </w:r>
        <w:r w:rsidR="006C50EE" w:rsidRPr="006C50EE">
          <w:rPr>
            <w:rFonts w:asciiTheme="minorHAnsi" w:hAnsiTheme="minorHAnsi"/>
            <w:webHidden/>
          </w:rPr>
        </w:r>
        <w:r w:rsidR="006C50EE" w:rsidRPr="006C50EE">
          <w:rPr>
            <w:rFonts w:asciiTheme="minorHAnsi" w:hAnsiTheme="minorHAnsi"/>
            <w:webHidden/>
          </w:rPr>
          <w:fldChar w:fldCharType="separate"/>
        </w:r>
        <w:r w:rsidR="006C50EE" w:rsidRPr="006C50EE">
          <w:rPr>
            <w:rFonts w:asciiTheme="minorHAnsi" w:hAnsiTheme="minorHAnsi"/>
            <w:webHidden/>
          </w:rPr>
          <w:t>14</w:t>
        </w:r>
        <w:r w:rsidR="006C50EE" w:rsidRPr="006C50EE">
          <w:rPr>
            <w:rFonts w:asciiTheme="minorHAnsi" w:hAnsiTheme="minorHAnsi"/>
            <w:webHidden/>
          </w:rPr>
          <w:fldChar w:fldCharType="end"/>
        </w:r>
      </w:hyperlink>
    </w:p>
    <w:p w:rsidR="006C50EE" w:rsidRPr="006C50EE" w:rsidRDefault="00573C00">
      <w:pPr>
        <w:pStyle w:val="TDC2"/>
        <w:tabs>
          <w:tab w:val="left" w:pos="880"/>
          <w:tab w:val="right" w:leader="dot" w:pos="8494"/>
        </w:tabs>
        <w:rPr>
          <w:rFonts w:eastAsiaTheme="minorEastAsia"/>
          <w:smallCaps w:val="0"/>
          <w:noProof/>
          <w:sz w:val="22"/>
          <w:szCs w:val="22"/>
          <w:lang w:eastAsia="es-ES"/>
        </w:rPr>
      </w:pPr>
      <w:hyperlink w:anchor="_Toc515476876" w:history="1">
        <w:r w:rsidR="006C50EE" w:rsidRPr="006C50EE">
          <w:rPr>
            <w:rStyle w:val="Hipervnculo"/>
            <w:noProof/>
          </w:rPr>
          <w:t>4.1.</w:t>
        </w:r>
        <w:r w:rsidR="006C50EE" w:rsidRPr="006C50EE">
          <w:rPr>
            <w:rFonts w:eastAsiaTheme="minorEastAsia"/>
            <w:smallCaps w:val="0"/>
            <w:noProof/>
            <w:sz w:val="22"/>
            <w:szCs w:val="22"/>
            <w:lang w:eastAsia="es-ES"/>
          </w:rPr>
          <w:tab/>
        </w:r>
        <w:r w:rsidR="006C50EE" w:rsidRPr="006C50EE">
          <w:rPr>
            <w:rStyle w:val="Hipervnculo"/>
            <w:noProof/>
          </w:rPr>
          <w:t>EMPLEO Y FORMACIÓN</w:t>
        </w:r>
        <w:r w:rsidR="006C50EE" w:rsidRPr="006C50EE">
          <w:rPr>
            <w:noProof/>
            <w:webHidden/>
          </w:rPr>
          <w:tab/>
        </w:r>
        <w:r w:rsidR="006C50EE" w:rsidRPr="006C50EE">
          <w:rPr>
            <w:noProof/>
            <w:webHidden/>
          </w:rPr>
          <w:fldChar w:fldCharType="begin"/>
        </w:r>
        <w:r w:rsidR="006C50EE" w:rsidRPr="006C50EE">
          <w:rPr>
            <w:noProof/>
            <w:webHidden/>
          </w:rPr>
          <w:instrText xml:space="preserve"> PAGEREF _Toc515476876 \h </w:instrText>
        </w:r>
        <w:r w:rsidR="006C50EE" w:rsidRPr="006C50EE">
          <w:rPr>
            <w:noProof/>
            <w:webHidden/>
          </w:rPr>
        </w:r>
        <w:r w:rsidR="006C50EE" w:rsidRPr="006C50EE">
          <w:rPr>
            <w:noProof/>
            <w:webHidden/>
          </w:rPr>
          <w:fldChar w:fldCharType="separate"/>
        </w:r>
        <w:r w:rsidR="006C50EE" w:rsidRPr="006C50EE">
          <w:rPr>
            <w:noProof/>
            <w:webHidden/>
          </w:rPr>
          <w:t>14</w:t>
        </w:r>
        <w:r w:rsidR="006C50EE" w:rsidRPr="006C50EE">
          <w:rPr>
            <w:noProof/>
            <w:webHidden/>
          </w:rPr>
          <w:fldChar w:fldCharType="end"/>
        </w:r>
      </w:hyperlink>
    </w:p>
    <w:p w:rsidR="006C50EE" w:rsidRPr="006C50EE" w:rsidRDefault="00573C00">
      <w:pPr>
        <w:pStyle w:val="TDC3"/>
        <w:rPr>
          <w:rFonts w:asciiTheme="minorHAnsi" w:eastAsiaTheme="minorEastAsia" w:hAnsiTheme="minorHAnsi"/>
          <w:iCs w:val="0"/>
          <w:sz w:val="22"/>
          <w:szCs w:val="22"/>
          <w:lang w:eastAsia="es-ES"/>
        </w:rPr>
      </w:pPr>
      <w:hyperlink w:anchor="_Toc515476877" w:history="1">
        <w:r w:rsidR="006C50EE" w:rsidRPr="006C50EE">
          <w:rPr>
            <w:rStyle w:val="Hipervnculo"/>
            <w:rFonts w:asciiTheme="minorHAnsi" w:hAnsiTheme="minorHAnsi"/>
          </w:rPr>
          <w:t>4.1.1.</w:t>
        </w:r>
        <w:r w:rsidR="006C50EE" w:rsidRPr="006C50EE">
          <w:rPr>
            <w:rFonts w:asciiTheme="minorHAnsi" w:eastAsiaTheme="minorEastAsia" w:hAnsiTheme="minorHAnsi"/>
            <w:iCs w:val="0"/>
            <w:sz w:val="22"/>
            <w:szCs w:val="22"/>
            <w:lang w:eastAsia="es-ES"/>
          </w:rPr>
          <w:tab/>
        </w:r>
        <w:r w:rsidR="006C50EE" w:rsidRPr="006C50EE">
          <w:rPr>
            <w:rStyle w:val="Hipervnculo"/>
            <w:rFonts w:asciiTheme="minorHAnsi" w:hAnsiTheme="minorHAnsi"/>
          </w:rPr>
          <w:t>Programa Operativo de Inclusión y Economía Social y P.O de Empleo Juvenil</w:t>
        </w:r>
        <w:r w:rsidR="006C50EE" w:rsidRPr="006C50EE">
          <w:rPr>
            <w:rFonts w:asciiTheme="minorHAnsi" w:hAnsiTheme="minorHAnsi"/>
            <w:webHidden/>
          </w:rPr>
          <w:tab/>
        </w:r>
        <w:r w:rsidR="006C50EE" w:rsidRPr="006C50EE">
          <w:rPr>
            <w:rFonts w:asciiTheme="minorHAnsi" w:hAnsiTheme="minorHAnsi"/>
            <w:webHidden/>
          </w:rPr>
          <w:fldChar w:fldCharType="begin"/>
        </w:r>
        <w:r w:rsidR="006C50EE" w:rsidRPr="006C50EE">
          <w:rPr>
            <w:rFonts w:asciiTheme="minorHAnsi" w:hAnsiTheme="minorHAnsi"/>
            <w:webHidden/>
          </w:rPr>
          <w:instrText xml:space="preserve"> PAGEREF _Toc515476877 \h </w:instrText>
        </w:r>
        <w:r w:rsidR="006C50EE" w:rsidRPr="006C50EE">
          <w:rPr>
            <w:rFonts w:asciiTheme="minorHAnsi" w:hAnsiTheme="minorHAnsi"/>
            <w:webHidden/>
          </w:rPr>
        </w:r>
        <w:r w:rsidR="006C50EE" w:rsidRPr="006C50EE">
          <w:rPr>
            <w:rFonts w:asciiTheme="minorHAnsi" w:hAnsiTheme="minorHAnsi"/>
            <w:webHidden/>
          </w:rPr>
          <w:fldChar w:fldCharType="separate"/>
        </w:r>
        <w:r w:rsidR="006C50EE" w:rsidRPr="006C50EE">
          <w:rPr>
            <w:rFonts w:asciiTheme="minorHAnsi" w:hAnsiTheme="minorHAnsi"/>
            <w:webHidden/>
          </w:rPr>
          <w:t>16</w:t>
        </w:r>
        <w:r w:rsidR="006C50EE" w:rsidRPr="006C50EE">
          <w:rPr>
            <w:rFonts w:asciiTheme="minorHAnsi" w:hAnsiTheme="minorHAnsi"/>
            <w:webHidden/>
          </w:rPr>
          <w:fldChar w:fldCharType="end"/>
        </w:r>
      </w:hyperlink>
    </w:p>
    <w:p w:rsidR="006C50EE" w:rsidRPr="006C50EE" w:rsidRDefault="00573C00">
      <w:pPr>
        <w:pStyle w:val="TDC3"/>
        <w:rPr>
          <w:rFonts w:asciiTheme="minorHAnsi" w:eastAsiaTheme="minorEastAsia" w:hAnsiTheme="minorHAnsi"/>
          <w:iCs w:val="0"/>
          <w:sz w:val="22"/>
          <w:szCs w:val="22"/>
          <w:lang w:eastAsia="es-ES"/>
        </w:rPr>
      </w:pPr>
      <w:hyperlink w:anchor="_Toc515476878" w:history="1">
        <w:r w:rsidR="006C50EE" w:rsidRPr="006C50EE">
          <w:rPr>
            <w:rStyle w:val="Hipervnculo"/>
            <w:rFonts w:asciiTheme="minorHAnsi" w:hAnsiTheme="minorHAnsi"/>
          </w:rPr>
          <w:t>4.1.2.</w:t>
        </w:r>
        <w:r w:rsidR="006C50EE" w:rsidRPr="006C50EE">
          <w:rPr>
            <w:rFonts w:asciiTheme="minorHAnsi" w:eastAsiaTheme="minorEastAsia" w:hAnsiTheme="minorHAnsi"/>
            <w:iCs w:val="0"/>
            <w:sz w:val="22"/>
            <w:szCs w:val="22"/>
            <w:lang w:eastAsia="es-ES"/>
          </w:rPr>
          <w:tab/>
        </w:r>
        <w:r w:rsidR="006C50EE" w:rsidRPr="006C50EE">
          <w:rPr>
            <w:rStyle w:val="Hipervnculo"/>
            <w:rFonts w:asciiTheme="minorHAnsi" w:hAnsiTheme="minorHAnsi"/>
          </w:rPr>
          <w:t>Comisionado para Universidades</w:t>
        </w:r>
        <w:r w:rsidR="006C50EE" w:rsidRPr="006C50EE">
          <w:rPr>
            <w:rFonts w:asciiTheme="minorHAnsi" w:hAnsiTheme="minorHAnsi"/>
            <w:webHidden/>
          </w:rPr>
          <w:tab/>
        </w:r>
        <w:r w:rsidR="006C50EE" w:rsidRPr="006C50EE">
          <w:rPr>
            <w:rFonts w:asciiTheme="minorHAnsi" w:hAnsiTheme="minorHAnsi"/>
            <w:webHidden/>
          </w:rPr>
          <w:fldChar w:fldCharType="begin"/>
        </w:r>
        <w:r w:rsidR="006C50EE" w:rsidRPr="006C50EE">
          <w:rPr>
            <w:rFonts w:asciiTheme="minorHAnsi" w:hAnsiTheme="minorHAnsi"/>
            <w:webHidden/>
          </w:rPr>
          <w:instrText xml:space="preserve"> PAGEREF _Toc515476878 \h </w:instrText>
        </w:r>
        <w:r w:rsidR="006C50EE" w:rsidRPr="006C50EE">
          <w:rPr>
            <w:rFonts w:asciiTheme="minorHAnsi" w:hAnsiTheme="minorHAnsi"/>
            <w:webHidden/>
          </w:rPr>
        </w:r>
        <w:r w:rsidR="006C50EE" w:rsidRPr="006C50EE">
          <w:rPr>
            <w:rFonts w:asciiTheme="minorHAnsi" w:hAnsiTheme="minorHAnsi"/>
            <w:webHidden/>
          </w:rPr>
          <w:fldChar w:fldCharType="separate"/>
        </w:r>
        <w:r w:rsidR="006C50EE" w:rsidRPr="006C50EE">
          <w:rPr>
            <w:rFonts w:asciiTheme="minorHAnsi" w:hAnsiTheme="minorHAnsi"/>
            <w:webHidden/>
          </w:rPr>
          <w:t>24</w:t>
        </w:r>
        <w:r w:rsidR="006C50EE" w:rsidRPr="006C50EE">
          <w:rPr>
            <w:rFonts w:asciiTheme="minorHAnsi" w:hAnsiTheme="minorHAnsi"/>
            <w:webHidden/>
          </w:rPr>
          <w:fldChar w:fldCharType="end"/>
        </w:r>
      </w:hyperlink>
    </w:p>
    <w:p w:rsidR="006C50EE" w:rsidRPr="006C50EE" w:rsidRDefault="00573C00">
      <w:pPr>
        <w:pStyle w:val="TDC3"/>
        <w:rPr>
          <w:rFonts w:asciiTheme="minorHAnsi" w:eastAsiaTheme="minorEastAsia" w:hAnsiTheme="minorHAnsi"/>
          <w:iCs w:val="0"/>
          <w:sz w:val="22"/>
          <w:szCs w:val="22"/>
          <w:lang w:eastAsia="es-ES"/>
        </w:rPr>
      </w:pPr>
      <w:hyperlink w:anchor="_Toc515476879" w:history="1">
        <w:r w:rsidR="006C50EE" w:rsidRPr="006C50EE">
          <w:rPr>
            <w:rStyle w:val="Hipervnculo"/>
            <w:rFonts w:asciiTheme="minorHAnsi" w:hAnsiTheme="minorHAnsi"/>
          </w:rPr>
          <w:t>4.1.3.</w:t>
        </w:r>
        <w:r w:rsidR="006C50EE" w:rsidRPr="006C50EE">
          <w:rPr>
            <w:rFonts w:asciiTheme="minorHAnsi" w:eastAsiaTheme="minorEastAsia" w:hAnsiTheme="minorHAnsi"/>
            <w:iCs w:val="0"/>
            <w:sz w:val="22"/>
            <w:szCs w:val="22"/>
            <w:lang w:eastAsia="es-ES"/>
          </w:rPr>
          <w:tab/>
        </w:r>
        <w:r w:rsidR="006C50EE" w:rsidRPr="006C50EE">
          <w:rPr>
            <w:rStyle w:val="Hipervnculo"/>
            <w:rFonts w:asciiTheme="minorHAnsi" w:hAnsiTheme="minorHAnsi"/>
          </w:rPr>
          <w:t>Asociación ILUNION Empleo.</w:t>
        </w:r>
        <w:r w:rsidR="006C50EE" w:rsidRPr="006C50EE">
          <w:rPr>
            <w:rFonts w:asciiTheme="minorHAnsi" w:hAnsiTheme="minorHAnsi"/>
            <w:webHidden/>
          </w:rPr>
          <w:tab/>
        </w:r>
        <w:r w:rsidR="006C50EE" w:rsidRPr="006C50EE">
          <w:rPr>
            <w:rFonts w:asciiTheme="minorHAnsi" w:hAnsiTheme="minorHAnsi"/>
            <w:webHidden/>
          </w:rPr>
          <w:fldChar w:fldCharType="begin"/>
        </w:r>
        <w:r w:rsidR="006C50EE" w:rsidRPr="006C50EE">
          <w:rPr>
            <w:rFonts w:asciiTheme="minorHAnsi" w:hAnsiTheme="minorHAnsi"/>
            <w:webHidden/>
          </w:rPr>
          <w:instrText xml:space="preserve"> PAGEREF _Toc515476879 \h </w:instrText>
        </w:r>
        <w:r w:rsidR="006C50EE" w:rsidRPr="006C50EE">
          <w:rPr>
            <w:rFonts w:asciiTheme="minorHAnsi" w:hAnsiTheme="minorHAnsi"/>
            <w:webHidden/>
          </w:rPr>
        </w:r>
        <w:r w:rsidR="006C50EE" w:rsidRPr="006C50EE">
          <w:rPr>
            <w:rFonts w:asciiTheme="minorHAnsi" w:hAnsiTheme="minorHAnsi"/>
            <w:webHidden/>
          </w:rPr>
          <w:fldChar w:fldCharType="separate"/>
        </w:r>
        <w:r w:rsidR="006C50EE" w:rsidRPr="006C50EE">
          <w:rPr>
            <w:rFonts w:asciiTheme="minorHAnsi" w:hAnsiTheme="minorHAnsi"/>
            <w:webHidden/>
          </w:rPr>
          <w:t>27</w:t>
        </w:r>
        <w:r w:rsidR="006C50EE" w:rsidRPr="006C50EE">
          <w:rPr>
            <w:rFonts w:asciiTheme="minorHAnsi" w:hAnsiTheme="minorHAnsi"/>
            <w:webHidden/>
          </w:rPr>
          <w:fldChar w:fldCharType="end"/>
        </w:r>
      </w:hyperlink>
    </w:p>
    <w:p w:rsidR="006C50EE" w:rsidRPr="006C50EE" w:rsidRDefault="00573C00">
      <w:pPr>
        <w:pStyle w:val="TDC2"/>
        <w:tabs>
          <w:tab w:val="left" w:pos="880"/>
          <w:tab w:val="right" w:leader="dot" w:pos="8494"/>
        </w:tabs>
        <w:rPr>
          <w:rFonts w:eastAsiaTheme="minorEastAsia"/>
          <w:smallCaps w:val="0"/>
          <w:noProof/>
          <w:sz w:val="22"/>
          <w:szCs w:val="22"/>
          <w:lang w:eastAsia="es-ES"/>
        </w:rPr>
      </w:pPr>
      <w:hyperlink w:anchor="_Toc515476880" w:history="1">
        <w:r w:rsidR="006C50EE" w:rsidRPr="006C50EE">
          <w:rPr>
            <w:rStyle w:val="Hipervnculo"/>
            <w:noProof/>
          </w:rPr>
          <w:t>4.2.</w:t>
        </w:r>
        <w:r w:rsidR="006C50EE" w:rsidRPr="006C50EE">
          <w:rPr>
            <w:rFonts w:eastAsiaTheme="minorEastAsia"/>
            <w:smallCaps w:val="0"/>
            <w:noProof/>
            <w:sz w:val="22"/>
            <w:szCs w:val="22"/>
            <w:lang w:eastAsia="es-ES"/>
          </w:rPr>
          <w:tab/>
        </w:r>
        <w:r w:rsidR="006C50EE" w:rsidRPr="006C50EE">
          <w:rPr>
            <w:rStyle w:val="Hipervnculo"/>
            <w:noProof/>
          </w:rPr>
          <w:t>ACCESIBILIDAD UNIVERSAL</w:t>
        </w:r>
        <w:r w:rsidR="006C50EE" w:rsidRPr="006C50EE">
          <w:rPr>
            <w:noProof/>
            <w:webHidden/>
          </w:rPr>
          <w:tab/>
        </w:r>
        <w:r w:rsidR="006C50EE" w:rsidRPr="006C50EE">
          <w:rPr>
            <w:noProof/>
            <w:webHidden/>
          </w:rPr>
          <w:fldChar w:fldCharType="begin"/>
        </w:r>
        <w:r w:rsidR="006C50EE" w:rsidRPr="006C50EE">
          <w:rPr>
            <w:noProof/>
            <w:webHidden/>
          </w:rPr>
          <w:instrText xml:space="preserve"> PAGEREF _Toc515476880 \h </w:instrText>
        </w:r>
        <w:r w:rsidR="006C50EE" w:rsidRPr="006C50EE">
          <w:rPr>
            <w:noProof/>
            <w:webHidden/>
          </w:rPr>
        </w:r>
        <w:r w:rsidR="006C50EE" w:rsidRPr="006C50EE">
          <w:rPr>
            <w:noProof/>
            <w:webHidden/>
          </w:rPr>
          <w:fldChar w:fldCharType="separate"/>
        </w:r>
        <w:r w:rsidR="006C50EE" w:rsidRPr="006C50EE">
          <w:rPr>
            <w:noProof/>
            <w:webHidden/>
          </w:rPr>
          <w:t>29</w:t>
        </w:r>
        <w:r w:rsidR="006C50EE" w:rsidRPr="006C50EE">
          <w:rPr>
            <w:noProof/>
            <w:webHidden/>
          </w:rPr>
          <w:fldChar w:fldCharType="end"/>
        </w:r>
      </w:hyperlink>
    </w:p>
    <w:p w:rsidR="006C50EE" w:rsidRPr="006C50EE" w:rsidRDefault="00573C00">
      <w:pPr>
        <w:pStyle w:val="TDC2"/>
        <w:tabs>
          <w:tab w:val="left" w:pos="880"/>
          <w:tab w:val="right" w:leader="dot" w:pos="8494"/>
        </w:tabs>
        <w:rPr>
          <w:rFonts w:eastAsiaTheme="minorEastAsia"/>
          <w:smallCaps w:val="0"/>
          <w:noProof/>
          <w:sz w:val="22"/>
          <w:szCs w:val="22"/>
          <w:lang w:eastAsia="es-ES"/>
        </w:rPr>
      </w:pPr>
      <w:hyperlink w:anchor="_Toc515476881" w:history="1">
        <w:r w:rsidR="006C50EE" w:rsidRPr="006C50EE">
          <w:rPr>
            <w:rStyle w:val="Hipervnculo"/>
            <w:noProof/>
          </w:rPr>
          <w:t>4.3.</w:t>
        </w:r>
        <w:r w:rsidR="006C50EE" w:rsidRPr="006C50EE">
          <w:rPr>
            <w:rFonts w:eastAsiaTheme="minorEastAsia"/>
            <w:smallCaps w:val="0"/>
            <w:noProof/>
            <w:sz w:val="22"/>
            <w:szCs w:val="22"/>
            <w:lang w:eastAsia="es-ES"/>
          </w:rPr>
          <w:tab/>
        </w:r>
        <w:r w:rsidR="006C50EE" w:rsidRPr="006C50EE">
          <w:rPr>
            <w:rStyle w:val="Hipervnculo"/>
            <w:noProof/>
          </w:rPr>
          <w:t>OTRAS LÍNEAS DE ACTUACIÓN</w:t>
        </w:r>
        <w:r w:rsidR="006C50EE" w:rsidRPr="006C50EE">
          <w:rPr>
            <w:noProof/>
            <w:webHidden/>
          </w:rPr>
          <w:tab/>
        </w:r>
        <w:r w:rsidR="006C50EE" w:rsidRPr="006C50EE">
          <w:rPr>
            <w:noProof/>
            <w:webHidden/>
          </w:rPr>
          <w:fldChar w:fldCharType="begin"/>
        </w:r>
        <w:r w:rsidR="006C50EE" w:rsidRPr="006C50EE">
          <w:rPr>
            <w:noProof/>
            <w:webHidden/>
          </w:rPr>
          <w:instrText xml:space="preserve"> PAGEREF _Toc515476881 \h </w:instrText>
        </w:r>
        <w:r w:rsidR="006C50EE" w:rsidRPr="006C50EE">
          <w:rPr>
            <w:noProof/>
            <w:webHidden/>
          </w:rPr>
        </w:r>
        <w:r w:rsidR="006C50EE" w:rsidRPr="006C50EE">
          <w:rPr>
            <w:noProof/>
            <w:webHidden/>
          </w:rPr>
          <w:fldChar w:fldCharType="separate"/>
        </w:r>
        <w:r w:rsidR="006C50EE" w:rsidRPr="006C50EE">
          <w:rPr>
            <w:noProof/>
            <w:webHidden/>
          </w:rPr>
          <w:t>34</w:t>
        </w:r>
        <w:r w:rsidR="006C50EE" w:rsidRPr="006C50EE">
          <w:rPr>
            <w:noProof/>
            <w:webHidden/>
          </w:rPr>
          <w:fldChar w:fldCharType="end"/>
        </w:r>
      </w:hyperlink>
    </w:p>
    <w:p w:rsidR="006C50EE" w:rsidRPr="006C50EE" w:rsidRDefault="00573C00">
      <w:pPr>
        <w:pStyle w:val="TDC3"/>
        <w:rPr>
          <w:rFonts w:asciiTheme="minorHAnsi" w:eastAsiaTheme="minorEastAsia" w:hAnsiTheme="minorHAnsi"/>
          <w:iCs w:val="0"/>
          <w:sz w:val="22"/>
          <w:szCs w:val="22"/>
          <w:lang w:eastAsia="es-ES"/>
        </w:rPr>
      </w:pPr>
      <w:hyperlink w:anchor="_Toc515476882" w:history="1">
        <w:r w:rsidR="006C50EE" w:rsidRPr="006C50EE">
          <w:rPr>
            <w:rStyle w:val="Hipervnculo"/>
            <w:rFonts w:asciiTheme="minorHAnsi" w:hAnsiTheme="minorHAnsi"/>
          </w:rPr>
          <w:t>A.</w:t>
        </w:r>
        <w:r w:rsidR="006C50EE" w:rsidRPr="006C50EE">
          <w:rPr>
            <w:rFonts w:asciiTheme="minorHAnsi" w:eastAsiaTheme="minorEastAsia" w:hAnsiTheme="minorHAnsi"/>
            <w:iCs w:val="0"/>
            <w:sz w:val="22"/>
            <w:szCs w:val="22"/>
            <w:lang w:eastAsia="es-ES"/>
          </w:rPr>
          <w:tab/>
        </w:r>
        <w:r w:rsidR="006C50EE" w:rsidRPr="006C50EE">
          <w:rPr>
            <w:rStyle w:val="Hipervnculo"/>
            <w:rFonts w:asciiTheme="minorHAnsi" w:hAnsiTheme="minorHAnsi"/>
          </w:rPr>
          <w:t>Responsabilidad Social Corporativa</w:t>
        </w:r>
        <w:r w:rsidR="006C50EE" w:rsidRPr="006C50EE">
          <w:rPr>
            <w:rFonts w:asciiTheme="minorHAnsi" w:hAnsiTheme="minorHAnsi"/>
            <w:webHidden/>
          </w:rPr>
          <w:tab/>
        </w:r>
        <w:r w:rsidR="006C50EE" w:rsidRPr="006C50EE">
          <w:rPr>
            <w:rFonts w:asciiTheme="minorHAnsi" w:hAnsiTheme="minorHAnsi"/>
            <w:webHidden/>
          </w:rPr>
          <w:fldChar w:fldCharType="begin"/>
        </w:r>
        <w:r w:rsidR="006C50EE" w:rsidRPr="006C50EE">
          <w:rPr>
            <w:rFonts w:asciiTheme="minorHAnsi" w:hAnsiTheme="minorHAnsi"/>
            <w:webHidden/>
          </w:rPr>
          <w:instrText xml:space="preserve"> PAGEREF _Toc515476882 \h </w:instrText>
        </w:r>
        <w:r w:rsidR="006C50EE" w:rsidRPr="006C50EE">
          <w:rPr>
            <w:rFonts w:asciiTheme="minorHAnsi" w:hAnsiTheme="minorHAnsi"/>
            <w:webHidden/>
          </w:rPr>
        </w:r>
        <w:r w:rsidR="006C50EE" w:rsidRPr="006C50EE">
          <w:rPr>
            <w:rFonts w:asciiTheme="minorHAnsi" w:hAnsiTheme="minorHAnsi"/>
            <w:webHidden/>
          </w:rPr>
          <w:fldChar w:fldCharType="separate"/>
        </w:r>
        <w:r w:rsidR="006C50EE" w:rsidRPr="006C50EE">
          <w:rPr>
            <w:rFonts w:asciiTheme="minorHAnsi" w:hAnsiTheme="minorHAnsi"/>
            <w:webHidden/>
          </w:rPr>
          <w:t>34</w:t>
        </w:r>
        <w:r w:rsidR="006C50EE" w:rsidRPr="006C50EE">
          <w:rPr>
            <w:rFonts w:asciiTheme="minorHAnsi" w:hAnsiTheme="minorHAnsi"/>
            <w:webHidden/>
          </w:rPr>
          <w:fldChar w:fldCharType="end"/>
        </w:r>
      </w:hyperlink>
    </w:p>
    <w:p w:rsidR="006C50EE" w:rsidRPr="006C50EE" w:rsidRDefault="00573C00">
      <w:pPr>
        <w:pStyle w:val="TDC3"/>
        <w:rPr>
          <w:rFonts w:asciiTheme="minorHAnsi" w:eastAsiaTheme="minorEastAsia" w:hAnsiTheme="minorHAnsi"/>
          <w:iCs w:val="0"/>
          <w:sz w:val="22"/>
          <w:szCs w:val="22"/>
          <w:lang w:eastAsia="es-ES"/>
        </w:rPr>
      </w:pPr>
      <w:hyperlink w:anchor="_Toc515476883" w:history="1">
        <w:r w:rsidR="006C50EE" w:rsidRPr="006C50EE">
          <w:rPr>
            <w:rStyle w:val="Hipervnculo"/>
            <w:rFonts w:asciiTheme="minorHAnsi" w:hAnsiTheme="minorHAnsi"/>
          </w:rPr>
          <w:t>B.</w:t>
        </w:r>
        <w:r w:rsidR="006C50EE" w:rsidRPr="006C50EE">
          <w:rPr>
            <w:rFonts w:asciiTheme="minorHAnsi" w:eastAsiaTheme="minorEastAsia" w:hAnsiTheme="minorHAnsi"/>
            <w:iCs w:val="0"/>
            <w:sz w:val="22"/>
            <w:szCs w:val="22"/>
            <w:lang w:eastAsia="es-ES"/>
          </w:rPr>
          <w:tab/>
        </w:r>
        <w:r w:rsidR="006C50EE" w:rsidRPr="006C50EE">
          <w:rPr>
            <w:rStyle w:val="Hipervnculo"/>
            <w:rFonts w:asciiTheme="minorHAnsi" w:hAnsiTheme="minorHAnsi"/>
          </w:rPr>
          <w:t>Relaciones Sociales e Internacionales y Planes Estratégicos.</w:t>
        </w:r>
        <w:r w:rsidR="006C50EE" w:rsidRPr="006C50EE">
          <w:rPr>
            <w:rFonts w:asciiTheme="minorHAnsi" w:hAnsiTheme="minorHAnsi"/>
            <w:webHidden/>
          </w:rPr>
          <w:tab/>
        </w:r>
        <w:r w:rsidR="006C50EE" w:rsidRPr="006C50EE">
          <w:rPr>
            <w:rFonts w:asciiTheme="minorHAnsi" w:hAnsiTheme="minorHAnsi"/>
            <w:webHidden/>
          </w:rPr>
          <w:fldChar w:fldCharType="begin"/>
        </w:r>
        <w:r w:rsidR="006C50EE" w:rsidRPr="006C50EE">
          <w:rPr>
            <w:rFonts w:asciiTheme="minorHAnsi" w:hAnsiTheme="minorHAnsi"/>
            <w:webHidden/>
          </w:rPr>
          <w:instrText xml:space="preserve"> PAGEREF _Toc515476883 \h </w:instrText>
        </w:r>
        <w:r w:rsidR="006C50EE" w:rsidRPr="006C50EE">
          <w:rPr>
            <w:rFonts w:asciiTheme="minorHAnsi" w:hAnsiTheme="minorHAnsi"/>
            <w:webHidden/>
          </w:rPr>
        </w:r>
        <w:r w:rsidR="006C50EE" w:rsidRPr="006C50EE">
          <w:rPr>
            <w:rFonts w:asciiTheme="minorHAnsi" w:hAnsiTheme="minorHAnsi"/>
            <w:webHidden/>
          </w:rPr>
          <w:fldChar w:fldCharType="separate"/>
        </w:r>
        <w:r w:rsidR="006C50EE" w:rsidRPr="006C50EE">
          <w:rPr>
            <w:rFonts w:asciiTheme="minorHAnsi" w:hAnsiTheme="minorHAnsi"/>
            <w:webHidden/>
          </w:rPr>
          <w:t>36</w:t>
        </w:r>
        <w:r w:rsidR="006C50EE" w:rsidRPr="006C50EE">
          <w:rPr>
            <w:rFonts w:asciiTheme="minorHAnsi" w:hAnsiTheme="minorHAnsi"/>
            <w:webHidden/>
          </w:rPr>
          <w:fldChar w:fldCharType="end"/>
        </w:r>
      </w:hyperlink>
    </w:p>
    <w:p w:rsidR="006C50EE" w:rsidRPr="006C50EE" w:rsidRDefault="00573C00">
      <w:pPr>
        <w:pStyle w:val="TDC3"/>
        <w:rPr>
          <w:rFonts w:asciiTheme="minorHAnsi" w:eastAsiaTheme="minorEastAsia" w:hAnsiTheme="minorHAnsi"/>
          <w:iCs w:val="0"/>
          <w:sz w:val="22"/>
          <w:szCs w:val="22"/>
          <w:lang w:eastAsia="es-ES"/>
        </w:rPr>
      </w:pPr>
      <w:hyperlink w:anchor="_Toc515476884" w:history="1">
        <w:r w:rsidR="006C50EE" w:rsidRPr="006C50EE">
          <w:rPr>
            <w:rStyle w:val="Hipervnculo"/>
            <w:rFonts w:asciiTheme="minorHAnsi" w:hAnsiTheme="minorHAnsi"/>
          </w:rPr>
          <w:t>C.</w:t>
        </w:r>
        <w:r w:rsidR="006C50EE" w:rsidRPr="006C50EE">
          <w:rPr>
            <w:rFonts w:asciiTheme="minorHAnsi" w:eastAsiaTheme="minorEastAsia" w:hAnsiTheme="minorHAnsi"/>
            <w:iCs w:val="0"/>
            <w:sz w:val="22"/>
            <w:szCs w:val="22"/>
            <w:lang w:eastAsia="es-ES"/>
          </w:rPr>
          <w:tab/>
        </w:r>
        <w:r w:rsidR="006C50EE" w:rsidRPr="006C50EE">
          <w:rPr>
            <w:rStyle w:val="Hipervnculo"/>
            <w:rFonts w:asciiTheme="minorHAnsi" w:hAnsiTheme="minorHAnsi"/>
          </w:rPr>
          <w:t>Captación de Recursos</w:t>
        </w:r>
        <w:r w:rsidR="006C50EE" w:rsidRPr="006C50EE">
          <w:rPr>
            <w:rFonts w:asciiTheme="minorHAnsi" w:hAnsiTheme="minorHAnsi"/>
            <w:webHidden/>
          </w:rPr>
          <w:tab/>
        </w:r>
        <w:r w:rsidR="006C50EE" w:rsidRPr="006C50EE">
          <w:rPr>
            <w:rFonts w:asciiTheme="minorHAnsi" w:hAnsiTheme="minorHAnsi"/>
            <w:webHidden/>
          </w:rPr>
          <w:fldChar w:fldCharType="begin"/>
        </w:r>
        <w:r w:rsidR="006C50EE" w:rsidRPr="006C50EE">
          <w:rPr>
            <w:rFonts w:asciiTheme="minorHAnsi" w:hAnsiTheme="minorHAnsi"/>
            <w:webHidden/>
          </w:rPr>
          <w:instrText xml:space="preserve"> PAGEREF _Toc515476884 \h </w:instrText>
        </w:r>
        <w:r w:rsidR="006C50EE" w:rsidRPr="006C50EE">
          <w:rPr>
            <w:rFonts w:asciiTheme="minorHAnsi" w:hAnsiTheme="minorHAnsi"/>
            <w:webHidden/>
          </w:rPr>
        </w:r>
        <w:r w:rsidR="006C50EE" w:rsidRPr="006C50EE">
          <w:rPr>
            <w:rFonts w:asciiTheme="minorHAnsi" w:hAnsiTheme="minorHAnsi"/>
            <w:webHidden/>
          </w:rPr>
          <w:fldChar w:fldCharType="separate"/>
        </w:r>
        <w:r w:rsidR="006C50EE" w:rsidRPr="006C50EE">
          <w:rPr>
            <w:rFonts w:asciiTheme="minorHAnsi" w:hAnsiTheme="minorHAnsi"/>
            <w:webHidden/>
          </w:rPr>
          <w:t>36</w:t>
        </w:r>
        <w:r w:rsidR="006C50EE" w:rsidRPr="006C50EE">
          <w:rPr>
            <w:rFonts w:asciiTheme="minorHAnsi" w:hAnsiTheme="minorHAnsi"/>
            <w:webHidden/>
          </w:rPr>
          <w:fldChar w:fldCharType="end"/>
        </w:r>
      </w:hyperlink>
    </w:p>
    <w:p w:rsidR="006C50EE" w:rsidRPr="006C50EE" w:rsidRDefault="00573C00">
      <w:pPr>
        <w:pStyle w:val="TDC3"/>
        <w:rPr>
          <w:rFonts w:asciiTheme="minorHAnsi" w:eastAsiaTheme="minorEastAsia" w:hAnsiTheme="minorHAnsi"/>
          <w:iCs w:val="0"/>
          <w:sz w:val="22"/>
          <w:szCs w:val="22"/>
          <w:lang w:eastAsia="es-ES"/>
        </w:rPr>
      </w:pPr>
      <w:hyperlink w:anchor="_Toc515476885" w:history="1">
        <w:r w:rsidR="006C50EE" w:rsidRPr="006C50EE">
          <w:rPr>
            <w:rStyle w:val="Hipervnculo"/>
            <w:rFonts w:asciiTheme="minorHAnsi" w:hAnsiTheme="minorHAnsi"/>
          </w:rPr>
          <w:t>D.</w:t>
        </w:r>
        <w:r w:rsidR="006C50EE" w:rsidRPr="006C50EE">
          <w:rPr>
            <w:rFonts w:asciiTheme="minorHAnsi" w:eastAsiaTheme="minorEastAsia" w:hAnsiTheme="minorHAnsi"/>
            <w:iCs w:val="0"/>
            <w:sz w:val="22"/>
            <w:szCs w:val="22"/>
            <w:lang w:eastAsia="es-ES"/>
          </w:rPr>
          <w:tab/>
        </w:r>
        <w:r w:rsidR="006C50EE" w:rsidRPr="006C50EE">
          <w:rPr>
            <w:rStyle w:val="Hipervnculo"/>
            <w:rFonts w:asciiTheme="minorHAnsi" w:hAnsiTheme="minorHAnsi"/>
          </w:rPr>
          <w:t>Servimedia</w:t>
        </w:r>
        <w:r w:rsidR="006C50EE" w:rsidRPr="006C50EE">
          <w:rPr>
            <w:rFonts w:asciiTheme="minorHAnsi" w:hAnsiTheme="minorHAnsi"/>
            <w:webHidden/>
          </w:rPr>
          <w:tab/>
        </w:r>
        <w:r w:rsidR="006C50EE" w:rsidRPr="006C50EE">
          <w:rPr>
            <w:rFonts w:asciiTheme="minorHAnsi" w:hAnsiTheme="minorHAnsi"/>
            <w:webHidden/>
          </w:rPr>
          <w:fldChar w:fldCharType="begin"/>
        </w:r>
        <w:r w:rsidR="006C50EE" w:rsidRPr="006C50EE">
          <w:rPr>
            <w:rFonts w:asciiTheme="minorHAnsi" w:hAnsiTheme="minorHAnsi"/>
            <w:webHidden/>
          </w:rPr>
          <w:instrText xml:space="preserve"> PAGEREF _Toc515476885 \h </w:instrText>
        </w:r>
        <w:r w:rsidR="006C50EE" w:rsidRPr="006C50EE">
          <w:rPr>
            <w:rFonts w:asciiTheme="minorHAnsi" w:hAnsiTheme="minorHAnsi"/>
            <w:webHidden/>
          </w:rPr>
        </w:r>
        <w:r w:rsidR="006C50EE" w:rsidRPr="006C50EE">
          <w:rPr>
            <w:rFonts w:asciiTheme="minorHAnsi" w:hAnsiTheme="minorHAnsi"/>
            <w:webHidden/>
          </w:rPr>
          <w:fldChar w:fldCharType="separate"/>
        </w:r>
        <w:r w:rsidR="006C50EE" w:rsidRPr="006C50EE">
          <w:rPr>
            <w:rFonts w:asciiTheme="minorHAnsi" w:hAnsiTheme="minorHAnsi"/>
            <w:webHidden/>
          </w:rPr>
          <w:t>37</w:t>
        </w:r>
        <w:r w:rsidR="006C50EE" w:rsidRPr="006C50EE">
          <w:rPr>
            <w:rFonts w:asciiTheme="minorHAnsi" w:hAnsiTheme="minorHAnsi"/>
            <w:webHidden/>
          </w:rPr>
          <w:fldChar w:fldCharType="end"/>
        </w:r>
      </w:hyperlink>
    </w:p>
    <w:p w:rsidR="006C50EE" w:rsidRDefault="00573C00">
      <w:pPr>
        <w:pStyle w:val="TDC1"/>
        <w:rPr>
          <w:rFonts w:asciiTheme="minorHAnsi" w:eastAsiaTheme="minorEastAsia" w:hAnsiTheme="minorHAnsi"/>
          <w:b w:val="0"/>
          <w:bCs w:val="0"/>
          <w:caps w:val="0"/>
          <w:spacing w:val="0"/>
          <w:sz w:val="22"/>
          <w:szCs w:val="22"/>
          <w:lang w:eastAsia="es-ES"/>
        </w:rPr>
      </w:pPr>
      <w:hyperlink w:anchor="_Toc515476886" w:history="1">
        <w:r w:rsidR="006C50EE" w:rsidRPr="006C50EE">
          <w:rPr>
            <w:rStyle w:val="Hipervnculo"/>
            <w:rFonts w:asciiTheme="minorHAnsi" w:hAnsiTheme="minorHAnsi"/>
            <w:smallCaps/>
          </w:rPr>
          <w:t>5.</w:t>
        </w:r>
        <w:r w:rsidR="006C50EE" w:rsidRPr="006C50EE">
          <w:rPr>
            <w:rFonts w:asciiTheme="minorHAnsi" w:eastAsiaTheme="minorEastAsia" w:hAnsiTheme="minorHAnsi"/>
            <w:b w:val="0"/>
            <w:bCs w:val="0"/>
            <w:caps w:val="0"/>
            <w:spacing w:val="0"/>
            <w:sz w:val="22"/>
            <w:szCs w:val="22"/>
            <w:lang w:eastAsia="es-ES"/>
          </w:rPr>
          <w:tab/>
        </w:r>
        <w:r w:rsidR="006C50EE" w:rsidRPr="006C50EE">
          <w:rPr>
            <w:rStyle w:val="Hipervnculo"/>
            <w:rFonts w:asciiTheme="minorHAnsi" w:hAnsiTheme="minorHAnsi"/>
            <w:smallCaps/>
          </w:rPr>
          <w:t>PLANIFICACIÓN ECONÓMICA DEL PLAN ESTRATÉGICO</w:t>
        </w:r>
        <w:r w:rsidR="006C50EE" w:rsidRPr="006C50EE">
          <w:rPr>
            <w:rFonts w:asciiTheme="minorHAnsi" w:hAnsiTheme="minorHAnsi"/>
            <w:webHidden/>
          </w:rPr>
          <w:tab/>
        </w:r>
        <w:r w:rsidR="006C50EE" w:rsidRPr="006C50EE">
          <w:rPr>
            <w:rFonts w:asciiTheme="minorHAnsi" w:hAnsiTheme="minorHAnsi"/>
            <w:webHidden/>
          </w:rPr>
          <w:fldChar w:fldCharType="begin"/>
        </w:r>
        <w:r w:rsidR="006C50EE" w:rsidRPr="006C50EE">
          <w:rPr>
            <w:rFonts w:asciiTheme="minorHAnsi" w:hAnsiTheme="minorHAnsi"/>
            <w:webHidden/>
          </w:rPr>
          <w:instrText xml:space="preserve"> PAGEREF _Toc515476886 \h </w:instrText>
        </w:r>
        <w:r w:rsidR="006C50EE" w:rsidRPr="006C50EE">
          <w:rPr>
            <w:rFonts w:asciiTheme="minorHAnsi" w:hAnsiTheme="minorHAnsi"/>
            <w:webHidden/>
          </w:rPr>
        </w:r>
        <w:r w:rsidR="006C50EE" w:rsidRPr="006C50EE">
          <w:rPr>
            <w:rFonts w:asciiTheme="minorHAnsi" w:hAnsiTheme="minorHAnsi"/>
            <w:webHidden/>
          </w:rPr>
          <w:fldChar w:fldCharType="separate"/>
        </w:r>
        <w:r w:rsidR="006C50EE" w:rsidRPr="006C50EE">
          <w:rPr>
            <w:rFonts w:asciiTheme="minorHAnsi" w:hAnsiTheme="minorHAnsi"/>
            <w:webHidden/>
          </w:rPr>
          <w:t>38</w:t>
        </w:r>
        <w:r w:rsidR="006C50EE" w:rsidRPr="006C50EE">
          <w:rPr>
            <w:rFonts w:asciiTheme="minorHAnsi" w:hAnsiTheme="minorHAnsi"/>
            <w:webHidden/>
          </w:rPr>
          <w:fldChar w:fldCharType="end"/>
        </w:r>
      </w:hyperlink>
    </w:p>
    <w:p w:rsidR="006900A2" w:rsidRPr="00680B0F" w:rsidRDefault="00B71CCC" w:rsidP="00ED6E88">
      <w:pPr>
        <w:jc w:val="both"/>
        <w:rPr>
          <w:rFonts w:cs="Arial"/>
          <w:b/>
          <w:bCs/>
        </w:rPr>
      </w:pPr>
      <w:r w:rsidRPr="00680B0F">
        <w:rPr>
          <w:rFonts w:cs="Arial"/>
          <w:b/>
          <w:bCs/>
        </w:rPr>
        <w:fldChar w:fldCharType="end"/>
      </w:r>
    </w:p>
    <w:p w:rsidR="00ED6E88" w:rsidRPr="00680B0F" w:rsidRDefault="00ED6E88">
      <w:pPr>
        <w:rPr>
          <w:rStyle w:val="Referenciaintensa"/>
          <w:rFonts w:asciiTheme="minorHAnsi" w:hAnsiTheme="minorHAnsi"/>
          <w:sz w:val="22"/>
        </w:rPr>
      </w:pPr>
      <w:r w:rsidRPr="00680B0F">
        <w:rPr>
          <w:rStyle w:val="Referenciaintensa"/>
          <w:rFonts w:asciiTheme="minorHAnsi" w:hAnsiTheme="minorHAnsi"/>
          <w:sz w:val="22"/>
        </w:rPr>
        <w:br w:type="page"/>
      </w:r>
    </w:p>
    <w:p w:rsidR="00E745D8" w:rsidRPr="00680B0F" w:rsidRDefault="00E745D8">
      <w:pPr>
        <w:rPr>
          <w:rStyle w:val="Referenciaintensa"/>
          <w:rFonts w:asciiTheme="minorHAnsi" w:hAnsiTheme="minorHAnsi"/>
          <w:sz w:val="22"/>
        </w:rPr>
      </w:pPr>
    </w:p>
    <w:p w:rsidR="005E0B40" w:rsidRPr="00680B0F" w:rsidRDefault="005E0B40" w:rsidP="00085218">
      <w:pPr>
        <w:pStyle w:val="Prrafodelista"/>
        <w:numPr>
          <w:ilvl w:val="0"/>
          <w:numId w:val="29"/>
        </w:numPr>
        <w:spacing w:after="0" w:line="240" w:lineRule="auto"/>
        <w:jc w:val="both"/>
        <w:outlineLvl w:val="0"/>
        <w:rPr>
          <w:rStyle w:val="Referenciaintensa"/>
          <w:rFonts w:asciiTheme="minorHAnsi" w:hAnsiTheme="minorHAnsi"/>
          <w:sz w:val="28"/>
          <w:szCs w:val="28"/>
        </w:rPr>
      </w:pPr>
      <w:bookmarkStart w:id="0" w:name="_Toc514660045"/>
      <w:bookmarkStart w:id="1" w:name="_Toc515476870"/>
      <w:r w:rsidRPr="00680B0F">
        <w:rPr>
          <w:rStyle w:val="Referenciaintensa"/>
          <w:rFonts w:asciiTheme="minorHAnsi" w:hAnsiTheme="minorHAnsi"/>
          <w:sz w:val="28"/>
          <w:szCs w:val="28"/>
        </w:rPr>
        <w:t>INTRODUCCIÓN</w:t>
      </w:r>
      <w:bookmarkEnd w:id="0"/>
      <w:bookmarkEnd w:id="1"/>
    </w:p>
    <w:p w:rsidR="000D6ECB" w:rsidRPr="00680B0F" w:rsidRDefault="000D6ECB" w:rsidP="000D6ECB">
      <w:pPr>
        <w:spacing w:after="0" w:line="240" w:lineRule="auto"/>
        <w:jc w:val="both"/>
        <w:rPr>
          <w:rFonts w:cs="Arial"/>
        </w:rPr>
      </w:pPr>
    </w:p>
    <w:p w:rsidR="00614D9C" w:rsidRPr="00680B0F" w:rsidRDefault="00614D9C" w:rsidP="00614D9C">
      <w:pPr>
        <w:spacing w:after="0" w:line="240" w:lineRule="auto"/>
        <w:jc w:val="both"/>
        <w:rPr>
          <w:rFonts w:eastAsia="Times New Roman" w:cs="Arial"/>
          <w:lang w:eastAsia="es-ES"/>
        </w:rPr>
      </w:pPr>
      <w:r w:rsidRPr="00680B0F">
        <w:rPr>
          <w:rFonts w:eastAsia="Times New Roman" w:cs="Arial"/>
          <w:lang w:eastAsia="es-ES"/>
        </w:rPr>
        <w:t xml:space="preserve">El Plan Estratégico es el documento que describe la estrategia a seguir por el </w:t>
      </w:r>
      <w:r w:rsidR="002E5FE9" w:rsidRPr="00680B0F">
        <w:rPr>
          <w:rFonts w:eastAsia="Times New Roman" w:cs="Arial"/>
          <w:lang w:eastAsia="es-ES"/>
        </w:rPr>
        <w:t>Fundación</w:t>
      </w:r>
      <w:r w:rsidRPr="00680B0F">
        <w:rPr>
          <w:rFonts w:eastAsia="Times New Roman" w:cs="Arial"/>
          <w:lang w:eastAsia="es-ES"/>
        </w:rPr>
        <w:t xml:space="preserve"> ONCE y Entidades Dependientes en el medio plazo, marcando las directrices y el camino para alcanzar sus objetivos. </w:t>
      </w:r>
    </w:p>
    <w:p w:rsidR="00614D9C" w:rsidRPr="00680B0F" w:rsidRDefault="00614D9C" w:rsidP="00614D9C">
      <w:pPr>
        <w:spacing w:after="0" w:line="240" w:lineRule="auto"/>
        <w:jc w:val="both"/>
        <w:rPr>
          <w:rFonts w:eastAsia="Times New Roman" w:cs="Arial"/>
          <w:lang w:eastAsia="es-ES"/>
        </w:rPr>
      </w:pPr>
    </w:p>
    <w:p w:rsidR="00614D9C" w:rsidRPr="00680B0F" w:rsidRDefault="00614D9C" w:rsidP="00614D9C">
      <w:pPr>
        <w:spacing w:after="0" w:line="240" w:lineRule="auto"/>
        <w:jc w:val="both"/>
        <w:rPr>
          <w:rFonts w:eastAsia="Times New Roman" w:cs="Arial"/>
          <w:lang w:eastAsia="es-ES"/>
        </w:rPr>
      </w:pPr>
      <w:r w:rsidRPr="00680B0F">
        <w:rPr>
          <w:rFonts w:eastAsia="Times New Roman" w:cs="Arial"/>
          <w:lang w:eastAsia="es-ES"/>
        </w:rPr>
        <w:t>El horizonte temporal de los planes estratégicos abarca cuatro ejercicios, realizándose una actualización al término del primer bienio. El objetivo de la Actualización del Plan Estratégico es asegurar su continua consistencia, adecuación y eficacia, así como evaluar las oportunidades de mejora y la necesidad de efectuar cambios.</w:t>
      </w:r>
    </w:p>
    <w:p w:rsidR="00614D9C" w:rsidRPr="00680B0F" w:rsidRDefault="00614D9C" w:rsidP="00614D9C">
      <w:pPr>
        <w:spacing w:after="0" w:line="240" w:lineRule="auto"/>
        <w:jc w:val="both"/>
        <w:rPr>
          <w:rFonts w:eastAsia="Times New Roman" w:cs="Arial"/>
          <w:lang w:eastAsia="es-ES"/>
        </w:rPr>
      </w:pPr>
    </w:p>
    <w:p w:rsidR="00614D9C" w:rsidRPr="00680B0F" w:rsidRDefault="00614D9C" w:rsidP="00614D9C">
      <w:pPr>
        <w:spacing w:after="0" w:line="240" w:lineRule="auto"/>
        <w:jc w:val="both"/>
        <w:rPr>
          <w:rFonts w:eastAsia="Times New Roman" w:cs="Arial"/>
          <w:lang w:eastAsia="es-ES"/>
        </w:rPr>
      </w:pPr>
      <w:r w:rsidRPr="00680B0F">
        <w:rPr>
          <w:rFonts w:eastAsia="Times New Roman" w:cs="Arial"/>
          <w:lang w:eastAsia="es-ES"/>
        </w:rPr>
        <w:t>El objeto del presente documento es la presentación de la Actualización del Plan Estratégico 2016-2019, horizonte 2018-2021.</w:t>
      </w:r>
    </w:p>
    <w:p w:rsidR="000D6ECB" w:rsidRPr="00680B0F" w:rsidRDefault="000D6ECB" w:rsidP="000D6ECB">
      <w:pPr>
        <w:spacing w:after="0" w:line="240" w:lineRule="auto"/>
        <w:jc w:val="both"/>
        <w:rPr>
          <w:rFonts w:cs="Arial"/>
        </w:rPr>
      </w:pPr>
    </w:p>
    <w:p w:rsidR="00614D9C" w:rsidRPr="00680B0F" w:rsidRDefault="00614D9C" w:rsidP="00614D9C">
      <w:pPr>
        <w:spacing w:after="0" w:line="240" w:lineRule="auto"/>
        <w:jc w:val="both"/>
        <w:rPr>
          <w:rFonts w:eastAsia="Times New Roman" w:cs="Arial"/>
          <w:lang w:eastAsia="es-ES"/>
        </w:rPr>
      </w:pPr>
      <w:r w:rsidRPr="00680B0F">
        <w:rPr>
          <w:rFonts w:eastAsia="Times New Roman" w:cs="Arial"/>
          <w:lang w:eastAsia="es-ES"/>
        </w:rPr>
        <w:t>El objetivo principal es realizar una reflexión de la marcha estratégica de la Fundación, y de los principales retos a los que tiene que enfrentarse en 2018 y en los próximos años.</w:t>
      </w:r>
    </w:p>
    <w:p w:rsidR="006900A2" w:rsidRPr="00680B0F" w:rsidRDefault="006900A2" w:rsidP="00B558ED">
      <w:pPr>
        <w:rPr>
          <w:rFonts w:cs="Arial"/>
          <w:b/>
        </w:rPr>
      </w:pPr>
    </w:p>
    <w:p w:rsidR="00246C59" w:rsidRPr="00680B0F" w:rsidRDefault="00246C59" w:rsidP="00085218">
      <w:pPr>
        <w:pStyle w:val="Prrafodelista"/>
        <w:numPr>
          <w:ilvl w:val="0"/>
          <w:numId w:val="29"/>
        </w:numPr>
        <w:spacing w:after="0" w:line="240" w:lineRule="auto"/>
        <w:jc w:val="both"/>
        <w:outlineLvl w:val="0"/>
        <w:rPr>
          <w:rStyle w:val="Referenciaintensa"/>
          <w:rFonts w:asciiTheme="minorHAnsi" w:hAnsiTheme="minorHAnsi"/>
          <w:sz w:val="28"/>
          <w:szCs w:val="28"/>
        </w:rPr>
      </w:pPr>
      <w:bookmarkStart w:id="2" w:name="_Toc514660046"/>
      <w:bookmarkStart w:id="3" w:name="_Toc515476871"/>
      <w:r w:rsidRPr="00680B0F">
        <w:rPr>
          <w:rStyle w:val="Referenciaintensa"/>
          <w:rFonts w:asciiTheme="minorHAnsi" w:hAnsiTheme="minorHAnsi"/>
          <w:sz w:val="28"/>
          <w:szCs w:val="28"/>
        </w:rPr>
        <w:t>RESUMEN EJECUTIVO</w:t>
      </w:r>
      <w:bookmarkEnd w:id="2"/>
      <w:bookmarkEnd w:id="3"/>
    </w:p>
    <w:p w:rsidR="00246C59" w:rsidRPr="00680B0F" w:rsidRDefault="00246C59" w:rsidP="00246C59">
      <w:pPr>
        <w:spacing w:after="0" w:line="240" w:lineRule="auto"/>
        <w:ind w:left="720"/>
        <w:jc w:val="both"/>
        <w:rPr>
          <w:rFonts w:eastAsia="Times New Roman" w:cs="Arial"/>
          <w:color w:val="000000"/>
          <w:u w:color="000000"/>
          <w:lang w:val="es-ES_tradnl" w:eastAsia="es-ES"/>
        </w:rPr>
      </w:pPr>
    </w:p>
    <w:p w:rsidR="00246C59" w:rsidRPr="00680B0F" w:rsidRDefault="00246C59" w:rsidP="00085218">
      <w:pPr>
        <w:pStyle w:val="Prrafodelista"/>
        <w:numPr>
          <w:ilvl w:val="0"/>
          <w:numId w:val="32"/>
        </w:numPr>
        <w:jc w:val="both"/>
        <w:rPr>
          <w:b/>
          <w:color w:val="C0504D" w:themeColor="accent2"/>
          <w:u w:val="single"/>
        </w:rPr>
      </w:pPr>
      <w:r w:rsidRPr="00680B0F">
        <w:rPr>
          <w:b/>
          <w:color w:val="C0504D" w:themeColor="accent2"/>
          <w:u w:val="single"/>
        </w:rPr>
        <w:t>CLAVES ECONÓMICAS Y SOCIALES DEL PLAN ESTRATÉGICO DE LA FUNDACIÓN ONCE</w:t>
      </w:r>
    </w:p>
    <w:p w:rsidR="00246C59" w:rsidRPr="00680B0F" w:rsidRDefault="00246C59" w:rsidP="00246C59">
      <w:pPr>
        <w:spacing w:after="0" w:line="240" w:lineRule="auto"/>
        <w:jc w:val="both"/>
        <w:rPr>
          <w:rFonts w:eastAsia="Verdana" w:cs="Arial"/>
          <w:color w:val="000000"/>
          <w:u w:color="000000"/>
          <w:lang w:val="es-ES_tradnl" w:eastAsia="es-ES"/>
        </w:rPr>
      </w:pPr>
      <w:r w:rsidRPr="00680B0F">
        <w:rPr>
          <w:rFonts w:eastAsia="Calibri" w:cs="Arial"/>
          <w:color w:val="000000"/>
          <w:u w:color="000000"/>
          <w:lang w:val="es-ES_tradnl" w:eastAsia="es-ES"/>
        </w:rPr>
        <w:t>Los</w:t>
      </w:r>
      <w:r w:rsidRPr="00680B0F">
        <w:rPr>
          <w:rFonts w:eastAsia="Calibri" w:cs="Arial"/>
          <w:b/>
          <w:bCs/>
          <w:color w:val="000000"/>
          <w:u w:color="000000"/>
          <w:lang w:val="es-ES_tradnl" w:eastAsia="es-ES"/>
        </w:rPr>
        <w:t xml:space="preserve"> principios </w:t>
      </w:r>
      <w:r w:rsidRPr="00680B0F">
        <w:rPr>
          <w:rFonts w:eastAsia="Calibri" w:cs="Arial"/>
          <w:color w:val="000000"/>
          <w:u w:color="000000"/>
          <w:lang w:val="es-ES_tradnl" w:eastAsia="es-ES"/>
        </w:rPr>
        <w:t xml:space="preserve">en los que se basa el Plan Estratégico de la Fundación ONCE son ante todo </w:t>
      </w:r>
      <w:r w:rsidR="00CF22E4" w:rsidRPr="00680B0F">
        <w:rPr>
          <w:rFonts w:eastAsia="Calibri" w:cs="Arial"/>
          <w:color w:val="000000"/>
          <w:u w:color="000000"/>
          <w:lang w:val="es-ES_tradnl" w:eastAsia="es-ES"/>
        </w:rPr>
        <w:t xml:space="preserve">la </w:t>
      </w:r>
      <w:r w:rsidRPr="00680B0F">
        <w:rPr>
          <w:rFonts w:eastAsia="Calibri" w:cs="Arial"/>
          <w:color w:val="000000"/>
          <w:u w:color="000000"/>
          <w:lang w:val="es-ES_tradnl" w:eastAsia="es-ES"/>
        </w:rPr>
        <w:t xml:space="preserve">prudencia, </w:t>
      </w:r>
      <w:r w:rsidR="00CF22E4" w:rsidRPr="00680B0F">
        <w:rPr>
          <w:rFonts w:eastAsia="Calibri" w:cs="Arial"/>
          <w:color w:val="000000"/>
          <w:u w:color="000000"/>
          <w:lang w:val="es-ES_tradnl" w:eastAsia="es-ES"/>
        </w:rPr>
        <w:t xml:space="preserve">el </w:t>
      </w:r>
      <w:r w:rsidRPr="00680B0F">
        <w:rPr>
          <w:rFonts w:eastAsia="Calibri" w:cs="Arial"/>
          <w:color w:val="000000"/>
          <w:u w:color="000000"/>
          <w:lang w:val="es-ES_tradnl" w:eastAsia="es-ES"/>
        </w:rPr>
        <w:t xml:space="preserve">equilibrio presupuestario, el cumplimiento del Acuerdo General de la ONCE con el Gobierno de la Nación y la transparencia en todos los aspectos de su gestión. La gestión de </w:t>
      </w:r>
      <w:r w:rsidR="002E5FE9" w:rsidRPr="00680B0F">
        <w:rPr>
          <w:rFonts w:eastAsia="Calibri" w:cs="Arial"/>
          <w:color w:val="000000"/>
          <w:u w:color="000000"/>
          <w:lang w:val="es-ES_tradnl" w:eastAsia="es-ES"/>
        </w:rPr>
        <w:t>Fundación</w:t>
      </w:r>
      <w:r w:rsidRPr="00680B0F">
        <w:rPr>
          <w:rFonts w:eastAsia="Calibri" w:cs="Arial"/>
          <w:color w:val="000000"/>
          <w:u w:color="000000"/>
          <w:lang w:val="es-ES_tradnl" w:eastAsia="es-ES"/>
        </w:rPr>
        <w:t xml:space="preserve"> ONCE se rige por los valores vigentes para todo el grupo social ONCE, valores que están presentes también en el contexto de este plan estratégico, mereciendo una mención especial los siguientes el Compromiso, la Diversidad, la Igualdad de oportunidades y la Innovación.</w:t>
      </w:r>
    </w:p>
    <w:p w:rsidR="00246C59" w:rsidRPr="00680B0F" w:rsidRDefault="00246C59" w:rsidP="00246C59">
      <w:pPr>
        <w:spacing w:after="0" w:line="240" w:lineRule="auto"/>
        <w:jc w:val="both"/>
        <w:rPr>
          <w:rFonts w:eastAsia="Verdana" w:cs="Arial"/>
          <w:color w:val="000000"/>
          <w:u w:color="000000"/>
          <w:lang w:val="es-ES_tradnl" w:eastAsia="es-ES"/>
        </w:rPr>
      </w:pPr>
      <w:r w:rsidRPr="00680B0F">
        <w:rPr>
          <w:rFonts w:eastAsia="Calibri" w:cs="Arial"/>
          <w:color w:val="000000"/>
          <w:u w:color="000000"/>
          <w:lang w:val="es-ES_tradnl" w:eastAsia="es-ES"/>
        </w:rPr>
        <w:t xml:space="preserve"> </w:t>
      </w: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Alcanzaremos en el periodo 2018-2021 unos ingresos presupuestarios de más de 383 millones de euros, que supone una medi</w:t>
      </w:r>
      <w:r w:rsidR="00CF22E4" w:rsidRPr="00680B0F">
        <w:rPr>
          <w:rFonts w:eastAsia="Calibri" w:cs="Arial"/>
          <w:color w:val="000000"/>
          <w:u w:color="000000"/>
          <w:lang w:val="es-ES_tradnl" w:eastAsia="es-ES"/>
        </w:rPr>
        <w:t>a anual de 95,8 millones</w:t>
      </w:r>
      <w:r w:rsidRPr="00680B0F">
        <w:rPr>
          <w:rFonts w:eastAsia="Calibri" w:cs="Arial"/>
          <w:color w:val="000000"/>
          <w:u w:color="000000"/>
          <w:lang w:val="es-ES_tradnl" w:eastAsia="es-ES"/>
        </w:rPr>
        <w:t>. 45 millones de euros más que los ejecutados en el Plan Estratégico anterior, cu</w:t>
      </w:r>
      <w:r w:rsidR="00CF22E4" w:rsidRPr="00680B0F">
        <w:rPr>
          <w:rFonts w:eastAsia="Calibri" w:cs="Arial"/>
          <w:color w:val="000000"/>
          <w:u w:color="000000"/>
          <w:lang w:val="es-ES_tradnl" w:eastAsia="es-ES"/>
        </w:rPr>
        <w:t>ya media de ingresos anuales fue</w:t>
      </w:r>
      <w:r w:rsidRPr="00680B0F">
        <w:rPr>
          <w:rFonts w:eastAsia="Calibri" w:cs="Arial"/>
          <w:color w:val="000000"/>
          <w:u w:color="000000"/>
          <w:lang w:val="es-ES_tradnl" w:eastAsia="es-ES"/>
        </w:rPr>
        <w:t xml:space="preserve"> de 84,4 millones, 11,4 millones menos.</w:t>
      </w:r>
    </w:p>
    <w:p w:rsidR="00246C59" w:rsidRPr="00680B0F" w:rsidRDefault="00246C59" w:rsidP="00246C59">
      <w:pPr>
        <w:spacing w:after="0" w:line="240" w:lineRule="auto"/>
        <w:ind w:left="720"/>
        <w:jc w:val="both"/>
        <w:rPr>
          <w:rFonts w:eastAsia="Verdana" w:cs="Arial"/>
          <w:color w:val="000000"/>
          <w:u w:color="000000"/>
          <w:lang w:val="es-ES_tradnl" w:eastAsia="es-ES"/>
        </w:rPr>
      </w:pPr>
    </w:p>
    <w:p w:rsidR="00246C59" w:rsidRPr="00680B0F" w:rsidRDefault="00CF22E4"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La previsión en el </w:t>
      </w:r>
      <w:r w:rsidR="00246C59" w:rsidRPr="00680B0F">
        <w:rPr>
          <w:rFonts w:eastAsia="Calibri" w:cs="Arial"/>
          <w:color w:val="000000"/>
          <w:u w:color="000000"/>
          <w:lang w:val="es-ES_tradnl" w:eastAsia="es-ES"/>
        </w:rPr>
        <w:t>crecimiento de ingresos con respecto al Plan Estratégico anterior proviene del crecimiento de las siguientes partidas:</w:t>
      </w:r>
    </w:p>
    <w:p w:rsidR="00CF22E4" w:rsidRPr="00680B0F" w:rsidRDefault="00CF22E4" w:rsidP="00CF22E4">
      <w:pPr>
        <w:spacing w:after="0" w:line="240" w:lineRule="auto"/>
        <w:jc w:val="both"/>
        <w:rPr>
          <w:rFonts w:eastAsia="Calibri" w:cs="Arial"/>
          <w:color w:val="000000"/>
          <w:u w:color="000000"/>
          <w:lang w:val="es-ES_tradnl" w:eastAsia="es-ES"/>
        </w:rPr>
      </w:pPr>
    </w:p>
    <w:p w:rsidR="00246C59" w:rsidRDefault="00246C59" w:rsidP="00680B0F">
      <w:pPr>
        <w:numPr>
          <w:ilvl w:val="3"/>
          <w:numId w:val="11"/>
        </w:numPr>
        <w:tabs>
          <w:tab w:val="left" w:pos="1440"/>
        </w:tabs>
        <w:spacing w:after="0" w:line="240" w:lineRule="auto"/>
        <w:ind w:left="2127" w:hanging="284"/>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Los ingresos provenientes de la ONCE </w:t>
      </w:r>
      <w:r w:rsidR="00CF22E4" w:rsidRPr="00680B0F">
        <w:rPr>
          <w:rFonts w:eastAsia="Calibri" w:cs="Arial"/>
          <w:color w:val="000000"/>
          <w:u w:color="000000"/>
          <w:lang w:val="es-ES_tradnl" w:eastAsia="es-ES"/>
        </w:rPr>
        <w:t xml:space="preserve">se prevé que </w:t>
      </w:r>
      <w:r w:rsidRPr="00680B0F">
        <w:rPr>
          <w:rFonts w:eastAsia="Calibri" w:cs="Arial"/>
          <w:color w:val="000000"/>
          <w:u w:color="000000"/>
          <w:lang w:val="es-ES_tradnl" w:eastAsia="es-ES"/>
        </w:rPr>
        <w:t>cre</w:t>
      </w:r>
      <w:r w:rsidR="00CF22E4" w:rsidRPr="00680B0F">
        <w:rPr>
          <w:rFonts w:eastAsia="Calibri" w:cs="Arial"/>
          <w:color w:val="000000"/>
          <w:u w:color="000000"/>
          <w:lang w:val="es-ES_tradnl" w:eastAsia="es-ES"/>
        </w:rPr>
        <w:t>zca</w:t>
      </w:r>
      <w:r w:rsidRPr="00680B0F">
        <w:rPr>
          <w:rFonts w:eastAsia="Calibri" w:cs="Arial"/>
          <w:color w:val="000000"/>
          <w:u w:color="000000"/>
          <w:lang w:val="es-ES_tradnl" w:eastAsia="es-ES"/>
        </w:rPr>
        <w:t>n 27 millones en el periodo.</w:t>
      </w:r>
    </w:p>
    <w:p w:rsidR="00680B0F" w:rsidRPr="00680B0F" w:rsidRDefault="00680B0F" w:rsidP="00680B0F">
      <w:pPr>
        <w:tabs>
          <w:tab w:val="left" w:pos="1440"/>
        </w:tabs>
        <w:spacing w:after="0" w:line="240" w:lineRule="auto"/>
        <w:ind w:left="1985"/>
        <w:jc w:val="both"/>
        <w:rPr>
          <w:rFonts w:eastAsia="Calibri" w:cs="Arial"/>
          <w:color w:val="000000"/>
          <w:u w:color="000000"/>
          <w:lang w:val="es-ES_tradnl" w:eastAsia="es-ES"/>
        </w:rPr>
      </w:pPr>
    </w:p>
    <w:p w:rsidR="00246C59" w:rsidRDefault="00246C59" w:rsidP="00680B0F">
      <w:pPr>
        <w:numPr>
          <w:ilvl w:val="3"/>
          <w:numId w:val="11"/>
        </w:numPr>
        <w:tabs>
          <w:tab w:val="left" w:pos="1440"/>
        </w:tabs>
        <w:spacing w:after="0" w:line="240" w:lineRule="auto"/>
        <w:ind w:left="2127" w:hanging="284"/>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Se prevé </w:t>
      </w:r>
      <w:r w:rsidR="00CF22E4" w:rsidRPr="00680B0F">
        <w:rPr>
          <w:rFonts w:eastAsia="Calibri" w:cs="Arial"/>
          <w:color w:val="000000"/>
          <w:u w:color="000000"/>
          <w:lang w:val="es-ES_tradnl" w:eastAsia="es-ES"/>
        </w:rPr>
        <w:t xml:space="preserve">también </w:t>
      </w:r>
      <w:r w:rsidRPr="00680B0F">
        <w:rPr>
          <w:rFonts w:eastAsia="Calibri" w:cs="Arial"/>
          <w:color w:val="000000"/>
          <w:u w:color="000000"/>
          <w:lang w:val="es-ES_tradnl" w:eastAsia="es-ES"/>
        </w:rPr>
        <w:t>mantener la partida del Fondo Social Europeo para 2018-2021, si bien tenemos pendiente la concurrencia en diferentes procesos de adjudicación</w:t>
      </w:r>
      <w:r w:rsidR="00CF22E4" w:rsidRPr="00680B0F">
        <w:rPr>
          <w:rFonts w:eastAsia="Calibri" w:cs="Arial"/>
          <w:color w:val="000000"/>
          <w:u w:color="000000"/>
          <w:lang w:val="es-ES_tradnl" w:eastAsia="es-ES"/>
        </w:rPr>
        <w:t xml:space="preserve"> de nuevas partidas. M</w:t>
      </w:r>
      <w:r w:rsidRPr="00680B0F">
        <w:rPr>
          <w:rFonts w:eastAsia="Calibri" w:cs="Arial"/>
          <w:color w:val="000000"/>
          <w:u w:color="000000"/>
          <w:lang w:val="es-ES_tradnl" w:eastAsia="es-ES"/>
        </w:rPr>
        <w:t xml:space="preserve">antendremos las cifras obtenidas en este periodo, que supone crecer </w:t>
      </w:r>
      <w:r w:rsidR="00CF22E4" w:rsidRPr="00680B0F">
        <w:rPr>
          <w:rFonts w:eastAsia="Calibri" w:cs="Arial"/>
          <w:color w:val="000000"/>
          <w:u w:color="000000"/>
          <w:lang w:val="es-ES_tradnl" w:eastAsia="es-ES"/>
        </w:rPr>
        <w:t>en</w:t>
      </w:r>
      <w:r w:rsidRPr="00680B0F">
        <w:rPr>
          <w:rFonts w:eastAsia="Calibri" w:cs="Arial"/>
          <w:color w:val="000000"/>
          <w:u w:color="000000"/>
          <w:lang w:val="es-ES_tradnl" w:eastAsia="es-ES"/>
        </w:rPr>
        <w:t>14 millones con respecto al Plan anterior.</w:t>
      </w:r>
    </w:p>
    <w:p w:rsidR="00680B0F" w:rsidRDefault="00680B0F" w:rsidP="00680B0F">
      <w:pPr>
        <w:pStyle w:val="Prrafodelista"/>
        <w:rPr>
          <w:rFonts w:eastAsia="Calibri" w:cs="Arial"/>
          <w:color w:val="000000"/>
          <w:u w:color="000000"/>
          <w:lang w:val="es-ES_tradnl" w:eastAsia="es-ES"/>
        </w:rPr>
      </w:pPr>
    </w:p>
    <w:p w:rsidR="00680B0F" w:rsidRPr="00680B0F" w:rsidRDefault="00680B0F" w:rsidP="00680B0F">
      <w:pPr>
        <w:tabs>
          <w:tab w:val="left" w:pos="1440"/>
        </w:tabs>
        <w:spacing w:after="0" w:line="240" w:lineRule="auto"/>
        <w:ind w:left="2127"/>
        <w:jc w:val="both"/>
        <w:rPr>
          <w:rFonts w:eastAsia="Calibri" w:cs="Arial"/>
          <w:color w:val="000000"/>
          <w:u w:color="000000"/>
          <w:lang w:val="es-ES_tradnl" w:eastAsia="es-ES"/>
        </w:rPr>
      </w:pPr>
    </w:p>
    <w:p w:rsidR="00246C59" w:rsidRPr="00680B0F" w:rsidRDefault="00CF22E4" w:rsidP="00680B0F">
      <w:pPr>
        <w:numPr>
          <w:ilvl w:val="3"/>
          <w:numId w:val="11"/>
        </w:numPr>
        <w:tabs>
          <w:tab w:val="left" w:pos="1440"/>
        </w:tabs>
        <w:spacing w:after="0" w:line="240" w:lineRule="auto"/>
        <w:ind w:left="2127" w:hanging="284"/>
        <w:jc w:val="both"/>
        <w:rPr>
          <w:rFonts w:eastAsia="Calibri" w:cs="Arial"/>
          <w:color w:val="000000"/>
          <w:u w:color="000000"/>
          <w:lang w:val="es-ES_tradnl" w:eastAsia="es-ES"/>
        </w:rPr>
      </w:pPr>
      <w:r w:rsidRPr="00680B0F">
        <w:rPr>
          <w:rFonts w:eastAsia="Calibri" w:cs="Arial"/>
          <w:color w:val="000000"/>
          <w:u w:color="000000"/>
          <w:lang w:val="es-ES_tradnl" w:eastAsia="es-ES"/>
        </w:rPr>
        <w:t>Otros Ingresos crecerán 4 millones principalmente p</w:t>
      </w:r>
      <w:r w:rsidR="00246C59" w:rsidRPr="00680B0F">
        <w:rPr>
          <w:rFonts w:eastAsia="Calibri" w:cs="Arial"/>
          <w:color w:val="000000"/>
          <w:u w:color="000000"/>
          <w:lang w:val="es-ES_tradnl" w:eastAsia="es-ES"/>
        </w:rPr>
        <w:t>r</w:t>
      </w:r>
      <w:r w:rsidRPr="00680B0F">
        <w:rPr>
          <w:rFonts w:eastAsia="Calibri" w:cs="Arial"/>
          <w:color w:val="000000"/>
          <w:u w:color="000000"/>
          <w:lang w:val="es-ES_tradnl" w:eastAsia="es-ES"/>
        </w:rPr>
        <w:t xml:space="preserve">ocedentes </w:t>
      </w:r>
      <w:r w:rsidR="00246C59" w:rsidRPr="00680B0F">
        <w:rPr>
          <w:rFonts w:eastAsia="Calibri" w:cs="Arial"/>
          <w:color w:val="000000"/>
          <w:u w:color="000000"/>
          <w:lang w:val="es-ES_tradnl" w:eastAsia="es-ES"/>
        </w:rPr>
        <w:t xml:space="preserve">de </w:t>
      </w:r>
      <w:r w:rsidRPr="00680B0F">
        <w:rPr>
          <w:rFonts w:eastAsia="Calibri" w:cs="Arial"/>
          <w:color w:val="000000"/>
          <w:u w:color="000000"/>
          <w:lang w:val="es-ES_tradnl" w:eastAsia="es-ES"/>
        </w:rPr>
        <w:t xml:space="preserve">la </w:t>
      </w:r>
      <w:r w:rsidR="00246C59" w:rsidRPr="00680B0F">
        <w:rPr>
          <w:rFonts w:eastAsia="Calibri" w:cs="Arial"/>
          <w:color w:val="000000"/>
          <w:u w:color="000000"/>
          <w:lang w:val="es-ES_tradnl" w:eastAsia="es-ES"/>
        </w:rPr>
        <w:t>cancelación de saldos de proyectos.</w:t>
      </w:r>
    </w:p>
    <w:p w:rsidR="00246C59" w:rsidRPr="00680B0F" w:rsidRDefault="00246C59" w:rsidP="00246C59">
      <w:pPr>
        <w:spacing w:after="0" w:line="240" w:lineRule="auto"/>
        <w:ind w:left="720"/>
        <w:jc w:val="both"/>
        <w:rPr>
          <w:rFonts w:eastAsia="Verdana"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En aras a la </w:t>
      </w:r>
      <w:r w:rsidR="00CF22E4" w:rsidRPr="00680B0F">
        <w:rPr>
          <w:rFonts w:eastAsia="Calibri" w:cs="Arial"/>
          <w:color w:val="000000"/>
          <w:u w:color="000000"/>
          <w:lang w:val="es-ES_tradnl" w:eastAsia="es-ES"/>
        </w:rPr>
        <w:t xml:space="preserve">mencionada, </w:t>
      </w:r>
      <w:r w:rsidRPr="00680B0F">
        <w:rPr>
          <w:rFonts w:eastAsia="Calibri" w:cs="Arial"/>
          <w:color w:val="000000"/>
          <w:u w:color="000000"/>
          <w:lang w:val="es-ES_tradnl" w:eastAsia="es-ES"/>
        </w:rPr>
        <w:t>prudencia la previsión de ingresos provenientes de la ONCE para cada uno de los ejercicios del 2018 y 2019, se han reducido en 1,5 millones de euros cada año, sobre la cifra prevista de ventas de la propia ONCE, que supone disminuir 50 millones las ventas en cada uno de los citados ejercicios. Para los ejercicios 2020 y 2021 se han reducido 2,5 millones de euros, sobre la cifra prevista de ventas supone disminuir 75 millones de euros. Las cifras de ventas de la ONCE son las siguientes en millones de euros:</w:t>
      </w:r>
    </w:p>
    <w:p w:rsidR="004D4E33" w:rsidRPr="00680B0F" w:rsidRDefault="00246C59" w:rsidP="00CF22E4">
      <w:pPr>
        <w:ind w:left="1440"/>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 </w:t>
      </w:r>
    </w:p>
    <w:tbl>
      <w:tblPr>
        <w:tblW w:w="8394" w:type="dxa"/>
        <w:jc w:val="center"/>
        <w:tblInd w:w="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000" w:firstRow="0" w:lastRow="0" w:firstColumn="0" w:lastColumn="0" w:noHBand="0" w:noVBand="0"/>
      </w:tblPr>
      <w:tblGrid>
        <w:gridCol w:w="1616"/>
        <w:gridCol w:w="1428"/>
        <w:gridCol w:w="1408"/>
        <w:gridCol w:w="1407"/>
        <w:gridCol w:w="1268"/>
        <w:gridCol w:w="1267"/>
      </w:tblGrid>
      <w:tr w:rsidR="00246C59" w:rsidRPr="00680B0F" w:rsidTr="004D4E33">
        <w:trPr>
          <w:cantSplit/>
          <w:trHeight w:val="290"/>
          <w:jc w:val="center"/>
        </w:trPr>
        <w:tc>
          <w:tcPr>
            <w:tcW w:w="1616" w:type="dxa"/>
            <w:vMerge w:val="restart"/>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MM de Euros</w:t>
            </w:r>
          </w:p>
        </w:tc>
        <w:tc>
          <w:tcPr>
            <w:tcW w:w="1428"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Real</w:t>
            </w:r>
          </w:p>
        </w:tc>
        <w:tc>
          <w:tcPr>
            <w:tcW w:w="1408"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Previsto</w:t>
            </w:r>
          </w:p>
        </w:tc>
        <w:tc>
          <w:tcPr>
            <w:tcW w:w="1407"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Previsto</w:t>
            </w:r>
          </w:p>
        </w:tc>
        <w:tc>
          <w:tcPr>
            <w:tcW w:w="1268"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Previsto</w:t>
            </w:r>
          </w:p>
        </w:tc>
        <w:tc>
          <w:tcPr>
            <w:tcW w:w="1267"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Previsto</w:t>
            </w:r>
          </w:p>
        </w:tc>
      </w:tr>
      <w:tr w:rsidR="00246C59" w:rsidRPr="00680B0F" w:rsidTr="004D4E33">
        <w:trPr>
          <w:cantSplit/>
          <w:trHeight w:val="270"/>
          <w:jc w:val="center"/>
        </w:trPr>
        <w:tc>
          <w:tcPr>
            <w:tcW w:w="1616" w:type="dxa"/>
            <w:vMerge/>
            <w:shd w:val="clear" w:color="auto" w:fill="auto"/>
          </w:tcPr>
          <w:p w:rsidR="00246C59" w:rsidRPr="00680B0F" w:rsidRDefault="00246C59" w:rsidP="00246C59">
            <w:pPr>
              <w:spacing w:after="0" w:line="240" w:lineRule="auto"/>
              <w:rPr>
                <w:rFonts w:eastAsia="Cambria" w:cs="Arial"/>
                <w:color w:val="000000"/>
                <w:u w:color="000000"/>
                <w:lang w:val="en-US"/>
              </w:rPr>
            </w:pPr>
          </w:p>
        </w:tc>
        <w:tc>
          <w:tcPr>
            <w:tcW w:w="1428"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2017</w:t>
            </w:r>
          </w:p>
        </w:tc>
        <w:tc>
          <w:tcPr>
            <w:tcW w:w="1408"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2018</w:t>
            </w:r>
          </w:p>
        </w:tc>
        <w:tc>
          <w:tcPr>
            <w:tcW w:w="1407"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2019</w:t>
            </w:r>
          </w:p>
        </w:tc>
        <w:tc>
          <w:tcPr>
            <w:tcW w:w="1268"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2020</w:t>
            </w:r>
          </w:p>
        </w:tc>
        <w:tc>
          <w:tcPr>
            <w:tcW w:w="1267"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2021</w:t>
            </w:r>
          </w:p>
        </w:tc>
      </w:tr>
      <w:tr w:rsidR="00246C59" w:rsidRPr="00680B0F" w:rsidTr="004D4E33">
        <w:trPr>
          <w:cantSplit/>
          <w:trHeight w:val="540"/>
          <w:jc w:val="center"/>
        </w:trPr>
        <w:tc>
          <w:tcPr>
            <w:tcW w:w="1616"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rPr>
                <w:rFonts w:eastAsia="Calibri" w:cs="Arial"/>
                <w:color w:val="000000"/>
                <w:u w:color="000000"/>
                <w:lang w:val="es-ES_tradnl" w:eastAsia="es-ES"/>
              </w:rPr>
            </w:pPr>
            <w:r w:rsidRPr="00680B0F">
              <w:rPr>
                <w:rFonts w:eastAsia="Calibri" w:cs="Arial"/>
                <w:color w:val="000000"/>
                <w:u w:color="000000"/>
                <w:lang w:val="es-ES_tradnl" w:eastAsia="es-ES"/>
              </w:rPr>
              <w:t>TOTAL</w:t>
            </w:r>
          </w:p>
        </w:tc>
        <w:tc>
          <w:tcPr>
            <w:tcW w:w="1428"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right"/>
              <w:rPr>
                <w:rFonts w:eastAsia="Calibri" w:cs="Arial"/>
                <w:color w:val="000000"/>
                <w:u w:color="000000"/>
                <w:lang w:val="es-ES_tradnl" w:eastAsia="es-ES"/>
              </w:rPr>
            </w:pPr>
            <w:r w:rsidRPr="00680B0F">
              <w:rPr>
                <w:rFonts w:eastAsia="Calibri" w:cs="Arial"/>
                <w:color w:val="000000"/>
                <w:u w:color="000000"/>
                <w:lang w:val="es-ES_tradnl" w:eastAsia="es-ES"/>
              </w:rPr>
              <w:t>1.992,20</w:t>
            </w:r>
          </w:p>
        </w:tc>
        <w:tc>
          <w:tcPr>
            <w:tcW w:w="1408"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right"/>
              <w:rPr>
                <w:rFonts w:eastAsia="Calibri" w:cs="Arial"/>
                <w:color w:val="000000"/>
                <w:u w:color="000000"/>
                <w:lang w:val="es-ES_tradnl" w:eastAsia="es-ES"/>
              </w:rPr>
            </w:pPr>
            <w:r w:rsidRPr="00680B0F">
              <w:rPr>
                <w:rFonts w:eastAsia="Calibri" w:cs="Arial"/>
                <w:color w:val="000000"/>
                <w:u w:color="000000"/>
                <w:lang w:val="es-ES_tradnl" w:eastAsia="es-ES"/>
              </w:rPr>
              <w:t>2.080,00</w:t>
            </w:r>
          </w:p>
        </w:tc>
        <w:tc>
          <w:tcPr>
            <w:tcW w:w="1407"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right"/>
              <w:rPr>
                <w:rFonts w:eastAsia="Calibri" w:cs="Arial"/>
                <w:color w:val="000000"/>
                <w:u w:color="000000"/>
                <w:lang w:val="es-ES_tradnl" w:eastAsia="es-ES"/>
              </w:rPr>
            </w:pPr>
            <w:r w:rsidRPr="00680B0F">
              <w:rPr>
                <w:rFonts w:eastAsia="Calibri" w:cs="Arial"/>
                <w:color w:val="000000"/>
                <w:u w:color="000000"/>
                <w:lang w:val="es-ES_tradnl" w:eastAsia="es-ES"/>
              </w:rPr>
              <w:t>2.154,20</w:t>
            </w:r>
          </w:p>
        </w:tc>
        <w:tc>
          <w:tcPr>
            <w:tcW w:w="1268"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right"/>
              <w:rPr>
                <w:rFonts w:eastAsia="Calibri" w:cs="Arial"/>
                <w:color w:val="000000"/>
                <w:u w:color="000000"/>
                <w:lang w:val="es-ES_tradnl" w:eastAsia="es-ES"/>
              </w:rPr>
            </w:pPr>
            <w:r w:rsidRPr="00680B0F">
              <w:rPr>
                <w:rFonts w:eastAsia="Calibri" w:cs="Arial"/>
                <w:color w:val="000000"/>
                <w:u w:color="000000"/>
                <w:lang w:val="es-ES_tradnl" w:eastAsia="es-ES"/>
              </w:rPr>
              <w:t>2.220,60</w:t>
            </w:r>
          </w:p>
        </w:tc>
        <w:tc>
          <w:tcPr>
            <w:tcW w:w="1267" w:type="dxa"/>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right"/>
              <w:rPr>
                <w:rFonts w:eastAsia="Calibri" w:cs="Arial"/>
                <w:color w:val="000000"/>
                <w:u w:color="000000"/>
                <w:lang w:val="es-ES_tradnl" w:eastAsia="es-ES"/>
              </w:rPr>
            </w:pPr>
            <w:r w:rsidRPr="00680B0F">
              <w:rPr>
                <w:rFonts w:eastAsia="Calibri" w:cs="Arial"/>
                <w:color w:val="000000"/>
                <w:u w:color="000000"/>
                <w:lang w:val="es-ES_tradnl" w:eastAsia="es-ES"/>
              </w:rPr>
              <w:t>2.293,40</w:t>
            </w:r>
          </w:p>
        </w:tc>
      </w:tr>
    </w:tbl>
    <w:p w:rsidR="004D4E33" w:rsidRPr="00680B0F" w:rsidRDefault="004D4E33" w:rsidP="00CF22E4">
      <w:pPr>
        <w:widowControl w:val="0"/>
        <w:spacing w:line="240" w:lineRule="auto"/>
        <w:jc w:val="both"/>
        <w:rPr>
          <w:rFonts w:eastAsia="Verdana"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Se ha creado una nueva partida para el desarrollo del I+D+i en accesibilidad universal que tiene una dotación en el periodo de 7,5 millones, necesaria para aspirar a mantener el liderazgo de Fundación ONCE en este ámbito.</w:t>
      </w:r>
    </w:p>
    <w:p w:rsidR="00246C59" w:rsidRPr="00680B0F" w:rsidRDefault="00246C59" w:rsidP="00246C59">
      <w:pPr>
        <w:spacing w:after="0" w:line="240" w:lineRule="auto"/>
        <w:ind w:left="720"/>
        <w:jc w:val="both"/>
        <w:rPr>
          <w:rFonts w:eastAsia="Verdana"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Se analizará la creación de un fondo de más de 6 millones para aumentar el patrimonio de la </w:t>
      </w:r>
      <w:r w:rsidR="002E5FE9" w:rsidRPr="00680B0F">
        <w:rPr>
          <w:rFonts w:eastAsia="Calibri" w:cs="Arial"/>
          <w:color w:val="000000"/>
          <w:u w:color="000000"/>
          <w:lang w:val="es-ES_tradnl" w:eastAsia="es-ES"/>
        </w:rPr>
        <w:t>Fundación</w:t>
      </w:r>
      <w:r w:rsidRPr="00680B0F">
        <w:rPr>
          <w:rFonts w:eastAsia="Calibri" w:cs="Arial"/>
          <w:color w:val="000000"/>
          <w:u w:color="000000"/>
          <w:lang w:val="es-ES_tradnl" w:eastAsia="es-ES"/>
        </w:rPr>
        <w:t xml:space="preserve">, ya sea en el ámbito inmobiliario o de otra índole destinado al cumplimiento del fin institucional mediante la obtención de rendimientos que permita complementar las vías tradicionales de ingresos de </w:t>
      </w:r>
      <w:r w:rsidR="002E5FE9" w:rsidRPr="00680B0F">
        <w:rPr>
          <w:rFonts w:eastAsia="Calibri" w:cs="Arial"/>
          <w:color w:val="000000"/>
          <w:u w:color="000000"/>
          <w:lang w:val="es-ES_tradnl" w:eastAsia="es-ES"/>
        </w:rPr>
        <w:t>Fundación</w:t>
      </w:r>
      <w:r w:rsidRPr="00680B0F">
        <w:rPr>
          <w:rFonts w:eastAsia="Calibri" w:cs="Arial"/>
          <w:color w:val="000000"/>
          <w:u w:color="000000"/>
          <w:lang w:val="es-ES_tradnl" w:eastAsia="es-ES"/>
        </w:rPr>
        <w:t xml:space="preserve"> ONCE en el futuro, dotándonos de alternativas para compensar las posibles bajadas en las partidas de ingresos </w:t>
      </w:r>
      <w:r w:rsidR="00CF22E4" w:rsidRPr="00680B0F">
        <w:rPr>
          <w:rFonts w:eastAsia="Calibri" w:cs="Arial"/>
          <w:color w:val="000000"/>
          <w:u w:color="000000"/>
          <w:lang w:val="es-ES_tradnl" w:eastAsia="es-ES"/>
        </w:rPr>
        <w:t>habituales</w:t>
      </w:r>
      <w:r w:rsidRPr="00680B0F">
        <w:rPr>
          <w:rFonts w:eastAsia="Calibri" w:cs="Arial"/>
          <w:color w:val="000000"/>
          <w:u w:color="000000"/>
          <w:lang w:val="es-ES_tradnl" w:eastAsia="es-ES"/>
        </w:rPr>
        <w:t>.</w:t>
      </w:r>
    </w:p>
    <w:p w:rsidR="00246C59" w:rsidRPr="00680B0F" w:rsidRDefault="00246C59" w:rsidP="00246C59">
      <w:pPr>
        <w:spacing w:after="0" w:line="240" w:lineRule="auto"/>
        <w:ind w:left="720"/>
        <w:jc w:val="both"/>
        <w:rPr>
          <w:rFonts w:eastAsia="Verdana"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El balance individual de la </w:t>
      </w:r>
      <w:r w:rsidR="002E5FE9" w:rsidRPr="00680B0F">
        <w:rPr>
          <w:rFonts w:eastAsia="Calibri" w:cs="Arial"/>
          <w:color w:val="000000"/>
          <w:u w:color="000000"/>
          <w:lang w:val="es-ES_tradnl" w:eastAsia="es-ES"/>
        </w:rPr>
        <w:t>Fundación</w:t>
      </w:r>
      <w:r w:rsidRPr="00680B0F">
        <w:rPr>
          <w:rFonts w:eastAsia="Calibri" w:cs="Arial"/>
          <w:color w:val="000000"/>
          <w:u w:color="000000"/>
          <w:lang w:val="es-ES_tradnl" w:eastAsia="es-ES"/>
        </w:rPr>
        <w:t xml:space="preserve"> superará los 300 millones de patrimonio neto, y el consolidado alcanzará los 350 millones de patrimonio neto consolidado. Mantendremos el Fondo de Estabilidad Patrimonial de la Fundación ONCE por encima de los 10 millones de euros.</w:t>
      </w:r>
    </w:p>
    <w:p w:rsidR="00246C59" w:rsidRPr="00680B0F" w:rsidRDefault="00246C59" w:rsidP="00246C59">
      <w:pPr>
        <w:spacing w:after="0" w:line="240" w:lineRule="auto"/>
        <w:jc w:val="both"/>
        <w:rPr>
          <w:rFonts w:eastAsia="Verdana"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Se destinarán 4 millones a las inversiones necesarias para acometer la digitalización </w:t>
      </w:r>
      <w:r w:rsidR="00CF22E4" w:rsidRPr="00680B0F">
        <w:rPr>
          <w:rFonts w:eastAsia="Calibri" w:cs="Arial"/>
          <w:color w:val="000000"/>
          <w:u w:color="000000"/>
          <w:lang w:val="es-ES_tradnl" w:eastAsia="es-ES"/>
        </w:rPr>
        <w:t xml:space="preserve">de procesos </w:t>
      </w:r>
      <w:r w:rsidRPr="00680B0F">
        <w:rPr>
          <w:rFonts w:eastAsia="Calibri" w:cs="Arial"/>
          <w:color w:val="000000"/>
          <w:u w:color="000000"/>
          <w:lang w:val="es-ES_tradnl" w:eastAsia="es-ES"/>
        </w:rPr>
        <w:t>tanto de Inserta Empleo como de Fundación</w:t>
      </w:r>
      <w:r w:rsidR="00CF22E4" w:rsidRPr="00680B0F">
        <w:rPr>
          <w:rFonts w:eastAsia="Calibri" w:cs="Arial"/>
          <w:color w:val="000000"/>
          <w:u w:color="000000"/>
          <w:lang w:val="es-ES_tradnl" w:eastAsia="es-ES"/>
        </w:rPr>
        <w:t xml:space="preserve"> ONCE</w:t>
      </w:r>
      <w:r w:rsidRPr="00680B0F">
        <w:rPr>
          <w:rFonts w:eastAsia="Calibri" w:cs="Arial"/>
          <w:color w:val="000000"/>
          <w:u w:color="000000"/>
          <w:lang w:val="es-ES_tradnl" w:eastAsia="es-ES"/>
        </w:rPr>
        <w:t xml:space="preserve">, dentro del capítulo de la gestión interna (1 millón anual). </w:t>
      </w:r>
    </w:p>
    <w:p w:rsidR="00246C59" w:rsidRPr="00680B0F" w:rsidRDefault="00246C59" w:rsidP="00246C59">
      <w:pPr>
        <w:spacing w:after="0" w:line="240" w:lineRule="auto"/>
        <w:ind w:left="720"/>
        <w:jc w:val="both"/>
        <w:rPr>
          <w:rFonts w:eastAsia="Verdana"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Contamos con una partida inicial de 3 millones anuales al PAIF de ILUNION, que irá descendiendo 500.000 euros cada año, y simultáneamente se incrementará en ese mismo importe la contribución al movimiento asociativo, incremento que en todo caso </w:t>
      </w:r>
      <w:r w:rsidR="00CF22E4" w:rsidRPr="00680B0F">
        <w:rPr>
          <w:rFonts w:eastAsia="Calibri" w:cs="Arial"/>
          <w:color w:val="000000"/>
          <w:u w:color="000000"/>
          <w:lang w:val="es-ES_tradnl" w:eastAsia="es-ES"/>
        </w:rPr>
        <w:t>se producirá si se cumplen las previsiones de ingresos proveniente</w:t>
      </w:r>
      <w:r w:rsidRPr="00680B0F">
        <w:rPr>
          <w:rFonts w:eastAsia="Calibri" w:cs="Arial"/>
          <w:color w:val="000000"/>
          <w:u w:color="000000"/>
          <w:lang w:val="es-ES_tradnl" w:eastAsia="es-ES"/>
        </w:rPr>
        <w:t>s</w:t>
      </w:r>
      <w:r w:rsidR="00CF22E4" w:rsidRPr="00680B0F">
        <w:rPr>
          <w:rFonts w:eastAsia="Calibri" w:cs="Arial"/>
          <w:color w:val="000000"/>
          <w:u w:color="000000"/>
          <w:lang w:val="es-ES_tradnl" w:eastAsia="es-ES"/>
        </w:rPr>
        <w:t xml:space="preserve"> de la </w:t>
      </w:r>
      <w:r w:rsidRPr="00680B0F">
        <w:rPr>
          <w:rFonts w:eastAsia="Calibri" w:cs="Arial"/>
          <w:color w:val="000000"/>
          <w:u w:color="000000"/>
          <w:lang w:val="es-ES_tradnl" w:eastAsia="es-ES"/>
        </w:rPr>
        <w:t>ONCE</w:t>
      </w:r>
      <w:r w:rsidR="00CF22E4" w:rsidRPr="00680B0F">
        <w:rPr>
          <w:rFonts w:eastAsia="Calibri" w:cs="Arial"/>
          <w:color w:val="000000"/>
          <w:u w:color="000000"/>
          <w:lang w:val="es-ES_tradnl" w:eastAsia="es-ES"/>
        </w:rPr>
        <w:t xml:space="preserve"> y del Fondo Social Europeo</w:t>
      </w:r>
      <w:r w:rsidRPr="00680B0F">
        <w:rPr>
          <w:rFonts w:eastAsia="Calibri" w:cs="Arial"/>
          <w:color w:val="000000"/>
          <w:u w:color="000000"/>
          <w:lang w:val="es-ES_tradnl" w:eastAsia="es-ES"/>
        </w:rPr>
        <w:t xml:space="preserve">. </w:t>
      </w:r>
    </w:p>
    <w:p w:rsidR="006F5B1D" w:rsidRPr="00680B0F" w:rsidRDefault="006F5B1D" w:rsidP="006F5B1D">
      <w:pPr>
        <w:spacing w:after="0" w:line="240" w:lineRule="auto"/>
        <w:jc w:val="both"/>
        <w:rPr>
          <w:rFonts w:eastAsia="Calibri"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ILUNION tiene previsto en su Plan estratégico contribuir con recursos económicos al cumplimiento de los objetivos globales de la Fundación ONCE. No obstante para la elaboración de este Plan, no se ha incluido dotación económica por este concepto en aras nuevamente a la prudencia.</w:t>
      </w:r>
    </w:p>
    <w:p w:rsidR="00246C59" w:rsidRPr="00680B0F" w:rsidRDefault="00246C59" w:rsidP="00246C59">
      <w:pPr>
        <w:spacing w:after="0" w:line="240" w:lineRule="auto"/>
        <w:jc w:val="both"/>
        <w:rPr>
          <w:rFonts w:eastAsia="Verdana"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Disponemos de inicio de una partida de 2,1 millones anuales para contratar los servicios de apoyo a la gestión de ILUNION, que permite reducir gastos de estructura en la Fundación y optimizar la estructura de ILUNION. </w:t>
      </w:r>
    </w:p>
    <w:p w:rsidR="00246C59" w:rsidRPr="00680B0F" w:rsidRDefault="00246C59" w:rsidP="00246C59">
      <w:pPr>
        <w:spacing w:after="0" w:line="240" w:lineRule="auto"/>
        <w:jc w:val="both"/>
        <w:rPr>
          <w:rFonts w:eastAsia="Verdana"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Indicar que uno de los principales retos para la Fundación ONCE en estos próximos años será el relativo a la ejecución de los programas operativos del Fondo Social Europeo; POISES (Programa Operativo de Inclusión Social y Economía Social) y POEJ (Programa Operativo de Empleo Juvenil), tanto en lo referido a la evolución del modelo de gestión de la actividad desplegada por la Asociación INSERTA en los territorios, como entidad beneficiaria junto a Fundación ONCE de cinco proyectos en los citados dos programas (3 en POISES, y 2 en POEJ), como en la ejecución de los fondos asignados a Fundación ONCE como organismo intermedio, y la capacidad para hacer partícipes de estos fondos a la entidades de la discapacidad, a través del diseño y gestión de convocatorias de ayudas que, cumpliendo los requisitos formales del FSE, permitan cofinanciar proyectos vinculados al empleo y </w:t>
      </w:r>
      <w:r w:rsidR="00CF22E4" w:rsidRPr="00680B0F">
        <w:rPr>
          <w:rFonts w:eastAsia="Calibri" w:cs="Arial"/>
          <w:color w:val="000000"/>
          <w:u w:color="000000"/>
          <w:lang w:val="es-ES_tradnl" w:eastAsia="es-ES"/>
        </w:rPr>
        <w:t xml:space="preserve">a </w:t>
      </w:r>
      <w:r w:rsidRPr="00680B0F">
        <w:rPr>
          <w:rFonts w:eastAsia="Calibri" w:cs="Arial"/>
          <w:color w:val="000000"/>
          <w:u w:color="000000"/>
          <w:lang w:val="es-ES_tradnl" w:eastAsia="es-ES"/>
        </w:rPr>
        <w:t>la formación</w:t>
      </w:r>
      <w:r w:rsidR="00CF22E4" w:rsidRPr="00680B0F">
        <w:rPr>
          <w:rFonts w:eastAsia="Calibri" w:cs="Arial"/>
          <w:color w:val="000000"/>
          <w:u w:color="000000"/>
          <w:lang w:val="es-ES_tradnl" w:eastAsia="es-ES"/>
        </w:rPr>
        <w:t>,</w:t>
      </w:r>
      <w:r w:rsidRPr="00680B0F">
        <w:rPr>
          <w:rFonts w:eastAsia="Calibri" w:cs="Arial"/>
          <w:color w:val="000000"/>
          <w:u w:color="000000"/>
          <w:lang w:val="es-ES_tradnl" w:eastAsia="es-ES"/>
        </w:rPr>
        <w:t xml:space="preserve"> que venían canalizándose </w:t>
      </w:r>
      <w:r w:rsidR="00CF22E4" w:rsidRPr="00680B0F">
        <w:rPr>
          <w:rFonts w:eastAsia="Calibri" w:cs="Arial"/>
          <w:color w:val="000000"/>
          <w:u w:color="000000"/>
          <w:lang w:val="es-ES_tradnl" w:eastAsia="es-ES"/>
        </w:rPr>
        <w:t xml:space="preserve">en el pasado </w:t>
      </w:r>
      <w:r w:rsidRPr="00680B0F">
        <w:rPr>
          <w:rFonts w:eastAsia="Calibri" w:cs="Arial"/>
          <w:color w:val="000000"/>
          <w:u w:color="000000"/>
          <w:lang w:val="es-ES_tradnl" w:eastAsia="es-ES"/>
        </w:rPr>
        <w:t>a través de la convocatoria ordinaria de ayudas.</w:t>
      </w:r>
    </w:p>
    <w:p w:rsidR="00246C59" w:rsidRPr="00680B0F" w:rsidRDefault="00246C59" w:rsidP="00246C59">
      <w:pPr>
        <w:spacing w:after="0" w:line="240" w:lineRule="auto"/>
        <w:ind w:left="360"/>
        <w:jc w:val="both"/>
        <w:rPr>
          <w:rFonts w:eastAsia="Verdana"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La actividad de Inserta Empleo en el periodo del presente Plan Estratégico, años 2018 a 2021, se centrará fundamentalmente en la gestión del Programa Operativo de Inclusión Social y de la Economía Social  (POISES)  y en el Programa Operativo de Empleo Juvenil (POEJ). Se atenderán 84.000 personas con discapacidad, se formaran a 32.000 y se llevaran a término 30.000 empleos para personas con discapacidad en los próximos 4 años, estas cifras incluyen la intermediación laboral para la ONCE y Grupo ILUNION.</w:t>
      </w:r>
    </w:p>
    <w:p w:rsidR="00246C59" w:rsidRPr="00680B0F" w:rsidRDefault="00246C59" w:rsidP="00246C59">
      <w:pPr>
        <w:tabs>
          <w:tab w:val="left" w:pos="720"/>
        </w:tabs>
        <w:spacing w:after="0" w:line="240" w:lineRule="auto"/>
        <w:jc w:val="both"/>
        <w:rPr>
          <w:rFonts w:eastAsia="Verdana" w:cs="Arial"/>
          <w:color w:val="000000"/>
          <w:u w:color="000000"/>
          <w:lang w:val="es-ES_tradnl" w:eastAsia="es-ES"/>
        </w:rPr>
      </w:pPr>
    </w:p>
    <w:tbl>
      <w:tblPr>
        <w:tblW w:w="8393" w:type="dxa"/>
        <w:tblInd w:w="324" w:type="dxa"/>
        <w:shd w:val="clear" w:color="auto" w:fill="CED7E7"/>
        <w:tblLayout w:type="fixed"/>
        <w:tblLook w:val="0000" w:firstRow="0" w:lastRow="0" w:firstColumn="0" w:lastColumn="0" w:noHBand="0" w:noVBand="0"/>
      </w:tblPr>
      <w:tblGrid>
        <w:gridCol w:w="1848"/>
        <w:gridCol w:w="1272"/>
        <w:gridCol w:w="185"/>
        <w:gridCol w:w="1272"/>
        <w:gridCol w:w="1272"/>
        <w:gridCol w:w="1272"/>
        <w:gridCol w:w="1272"/>
      </w:tblGrid>
      <w:tr w:rsidR="00246C59" w:rsidRPr="00680B0F" w:rsidTr="004D4E33">
        <w:trPr>
          <w:cantSplit/>
          <w:trHeight w:val="653"/>
        </w:trPr>
        <w:tc>
          <w:tcPr>
            <w:tcW w:w="1848"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vAlign w:val="center"/>
          </w:tcPr>
          <w:p w:rsidR="00246C59" w:rsidRPr="00680B0F" w:rsidRDefault="00246C59" w:rsidP="00246C59">
            <w:pPr>
              <w:spacing w:after="0" w:line="240" w:lineRule="auto"/>
              <w:rPr>
                <w:rFonts w:eastAsia="Calibri" w:cs="Arial"/>
                <w:color w:val="FFFFFF"/>
                <w:u w:color="FFFFFF"/>
                <w:lang w:val="es-ES_tradnl" w:eastAsia="es-ES"/>
              </w:rPr>
            </w:pPr>
            <w:r w:rsidRPr="00680B0F">
              <w:rPr>
                <w:rFonts w:eastAsia="Calibri" w:cs="Arial"/>
                <w:color w:val="FFFFFF"/>
                <w:u w:color="FFFFFF"/>
                <w:lang w:val="es-ES_tradnl" w:eastAsia="es-ES"/>
              </w:rPr>
              <w:t>Indicador</w:t>
            </w:r>
          </w:p>
        </w:tc>
        <w:tc>
          <w:tcPr>
            <w:tcW w:w="127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b/>
                <w:bCs/>
                <w:color w:val="000000"/>
                <w:u w:color="000000"/>
                <w:lang w:val="es-ES_tradnl" w:eastAsia="es-ES"/>
              </w:rPr>
            </w:pPr>
            <w:r w:rsidRPr="00680B0F">
              <w:rPr>
                <w:rFonts w:eastAsia="Calibri" w:cs="Arial"/>
                <w:b/>
                <w:bCs/>
                <w:color w:val="000000"/>
                <w:u w:color="000000"/>
                <w:lang w:val="es-ES_tradnl" w:eastAsia="es-ES"/>
              </w:rPr>
              <w:t>Año 2017</w:t>
            </w:r>
          </w:p>
        </w:tc>
        <w:tc>
          <w:tcPr>
            <w:tcW w:w="185" w:type="dxa"/>
            <w:tcBorders>
              <w:top w:val="single" w:sz="8" w:space="0" w:color="000000"/>
              <w:left w:val="single" w:sz="4" w:space="0" w:color="000000"/>
              <w:bottom w:val="single" w:sz="8" w:space="0" w:color="000000"/>
              <w:right w:val="none" w:sz="0" w:space="0" w:color="000000"/>
            </w:tcBorders>
            <w:shd w:val="clear" w:color="auto" w:fill="auto"/>
            <w:tcMar>
              <w:top w:w="80" w:type="dxa"/>
              <w:left w:w="80" w:type="dxa"/>
              <w:bottom w:w="80" w:type="dxa"/>
              <w:right w:w="80" w:type="dxa"/>
            </w:tcMar>
          </w:tcPr>
          <w:p w:rsidR="00246C59" w:rsidRPr="00680B0F" w:rsidRDefault="00246C59" w:rsidP="00246C59">
            <w:pPr>
              <w:spacing w:after="0" w:line="240" w:lineRule="auto"/>
              <w:rPr>
                <w:rFonts w:eastAsia="Times New Roman" w:cs="Arial"/>
                <w:color w:val="000000"/>
                <w:u w:color="000000"/>
                <w:lang w:val="en-US"/>
              </w:rPr>
            </w:pPr>
          </w:p>
        </w:tc>
        <w:tc>
          <w:tcPr>
            <w:tcW w:w="1272" w:type="dxa"/>
            <w:tcBorders>
              <w:top w:val="single" w:sz="8" w:space="0" w:color="000000"/>
              <w:left w:val="none" w:sz="0"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b/>
                <w:bCs/>
                <w:color w:val="000000"/>
                <w:u w:color="000000"/>
                <w:lang w:val="es-ES_tradnl" w:eastAsia="es-ES"/>
              </w:rPr>
            </w:pPr>
            <w:r w:rsidRPr="00680B0F">
              <w:rPr>
                <w:rFonts w:eastAsia="Calibri" w:cs="Arial"/>
                <w:b/>
                <w:bCs/>
                <w:color w:val="000000"/>
                <w:u w:color="000000"/>
                <w:lang w:val="es-ES_tradnl" w:eastAsia="es-ES"/>
              </w:rPr>
              <w:t>Año 2018</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b/>
                <w:bCs/>
                <w:color w:val="000000"/>
                <w:u w:color="000000"/>
                <w:lang w:val="es-ES_tradnl" w:eastAsia="es-ES"/>
              </w:rPr>
            </w:pPr>
            <w:r w:rsidRPr="00680B0F">
              <w:rPr>
                <w:rFonts w:eastAsia="Calibri" w:cs="Arial"/>
                <w:b/>
                <w:bCs/>
                <w:color w:val="000000"/>
                <w:u w:color="000000"/>
                <w:lang w:val="es-ES_tradnl" w:eastAsia="es-ES"/>
              </w:rPr>
              <w:t>Año 2019</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b/>
                <w:bCs/>
                <w:color w:val="000000"/>
                <w:u w:color="000000"/>
                <w:lang w:val="es-ES_tradnl" w:eastAsia="es-ES"/>
              </w:rPr>
            </w:pPr>
            <w:r w:rsidRPr="00680B0F">
              <w:rPr>
                <w:rFonts w:eastAsia="Calibri" w:cs="Arial"/>
                <w:b/>
                <w:bCs/>
                <w:color w:val="000000"/>
                <w:u w:color="000000"/>
                <w:lang w:val="es-ES_tradnl" w:eastAsia="es-ES"/>
              </w:rPr>
              <w:t>Año 2020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b/>
                <w:bCs/>
                <w:color w:val="000000"/>
                <w:u w:color="000000"/>
                <w:lang w:val="es-ES_tradnl" w:eastAsia="es-ES"/>
              </w:rPr>
            </w:pPr>
            <w:r w:rsidRPr="00680B0F">
              <w:rPr>
                <w:rFonts w:eastAsia="Calibri" w:cs="Arial"/>
                <w:b/>
                <w:bCs/>
                <w:color w:val="000000"/>
                <w:u w:color="000000"/>
                <w:lang w:val="es-ES_tradnl" w:eastAsia="es-ES"/>
              </w:rPr>
              <w:t>Año 2021</w:t>
            </w:r>
          </w:p>
        </w:tc>
      </w:tr>
      <w:tr w:rsidR="00246C59" w:rsidRPr="00680B0F" w:rsidTr="004D4E33">
        <w:trPr>
          <w:cantSplit/>
          <w:trHeight w:val="546"/>
        </w:trPr>
        <w:tc>
          <w:tcPr>
            <w:tcW w:w="18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rPr>
                <w:rFonts w:eastAsia="Calibri" w:cs="Arial"/>
                <w:color w:val="000000"/>
                <w:u w:color="000000"/>
                <w:lang w:val="es-ES_tradnl" w:eastAsia="es-ES"/>
              </w:rPr>
            </w:pPr>
            <w:r w:rsidRPr="00680B0F">
              <w:rPr>
                <w:rFonts w:eastAsia="Calibri" w:cs="Arial"/>
                <w:color w:val="000000"/>
                <w:u w:color="000000"/>
                <w:lang w:val="es-ES_tradnl" w:eastAsia="es-ES"/>
              </w:rPr>
              <w:t xml:space="preserve">Destinatarios </w:t>
            </w:r>
          </w:p>
        </w:tc>
        <w:tc>
          <w:tcPr>
            <w:tcW w:w="127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26.533</w:t>
            </w:r>
          </w:p>
        </w:tc>
        <w:tc>
          <w:tcPr>
            <w:tcW w:w="185" w:type="dxa"/>
            <w:tcBorders>
              <w:top w:val="single" w:sz="8" w:space="0" w:color="000000"/>
              <w:left w:val="single" w:sz="4" w:space="0" w:color="000000"/>
              <w:bottom w:val="single" w:sz="8" w:space="0" w:color="000000"/>
              <w:right w:val="none" w:sz="0" w:space="0" w:color="000000"/>
            </w:tcBorders>
            <w:shd w:val="clear" w:color="auto" w:fill="auto"/>
            <w:tcMar>
              <w:top w:w="80" w:type="dxa"/>
              <w:left w:w="80" w:type="dxa"/>
              <w:bottom w:w="80" w:type="dxa"/>
              <w:right w:w="80" w:type="dxa"/>
            </w:tcMar>
          </w:tcPr>
          <w:p w:rsidR="00246C59" w:rsidRPr="00680B0F" w:rsidRDefault="00246C59" w:rsidP="00246C59">
            <w:pPr>
              <w:spacing w:after="0" w:line="240" w:lineRule="auto"/>
              <w:rPr>
                <w:rFonts w:eastAsia="Times New Roman" w:cs="Arial"/>
                <w:color w:val="000000"/>
                <w:u w:color="000000"/>
                <w:lang w:val="en-US"/>
              </w:rPr>
            </w:pPr>
          </w:p>
        </w:tc>
        <w:tc>
          <w:tcPr>
            <w:tcW w:w="1272" w:type="dxa"/>
            <w:tcBorders>
              <w:top w:val="single" w:sz="8" w:space="0" w:color="000000"/>
              <w:left w:val="none" w:sz="0"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21.000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21.000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21.000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21.000</w:t>
            </w:r>
          </w:p>
        </w:tc>
      </w:tr>
      <w:tr w:rsidR="00246C59" w:rsidRPr="00680B0F" w:rsidTr="004D4E33">
        <w:trPr>
          <w:cantSplit/>
          <w:trHeight w:val="509"/>
        </w:trPr>
        <w:tc>
          <w:tcPr>
            <w:tcW w:w="18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rPr>
                <w:rFonts w:eastAsia="Calibri" w:cs="Arial"/>
                <w:color w:val="000000"/>
                <w:u w:color="000000"/>
                <w:lang w:val="es-ES_tradnl" w:eastAsia="es-ES"/>
              </w:rPr>
            </w:pPr>
            <w:r w:rsidRPr="00680B0F">
              <w:rPr>
                <w:rFonts w:eastAsia="Calibri" w:cs="Arial"/>
                <w:color w:val="000000"/>
                <w:u w:color="000000"/>
                <w:lang w:val="es-ES_tradnl" w:eastAsia="es-ES"/>
              </w:rPr>
              <w:t xml:space="preserve">Alumnos </w:t>
            </w:r>
          </w:p>
        </w:tc>
        <w:tc>
          <w:tcPr>
            <w:tcW w:w="127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11.152</w:t>
            </w:r>
          </w:p>
        </w:tc>
        <w:tc>
          <w:tcPr>
            <w:tcW w:w="185" w:type="dxa"/>
            <w:tcBorders>
              <w:top w:val="single" w:sz="8" w:space="0" w:color="000000"/>
              <w:left w:val="single" w:sz="4" w:space="0" w:color="000000"/>
              <w:bottom w:val="single" w:sz="8" w:space="0" w:color="000000"/>
              <w:right w:val="none" w:sz="0" w:space="0" w:color="000000"/>
            </w:tcBorders>
            <w:shd w:val="clear" w:color="auto" w:fill="auto"/>
            <w:tcMar>
              <w:top w:w="80" w:type="dxa"/>
              <w:left w:w="80" w:type="dxa"/>
              <w:bottom w:w="80" w:type="dxa"/>
              <w:right w:w="80" w:type="dxa"/>
            </w:tcMar>
          </w:tcPr>
          <w:p w:rsidR="00246C59" w:rsidRPr="00680B0F" w:rsidRDefault="00246C59" w:rsidP="00246C59">
            <w:pPr>
              <w:spacing w:after="0" w:line="240" w:lineRule="auto"/>
              <w:rPr>
                <w:rFonts w:eastAsia="Times New Roman" w:cs="Arial"/>
                <w:color w:val="000000"/>
                <w:u w:color="000000"/>
                <w:lang w:val="en-US"/>
              </w:rPr>
            </w:pPr>
          </w:p>
        </w:tc>
        <w:tc>
          <w:tcPr>
            <w:tcW w:w="1272" w:type="dxa"/>
            <w:tcBorders>
              <w:top w:val="single" w:sz="8" w:space="0" w:color="000000"/>
              <w:left w:val="none" w:sz="0"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8.000</w:t>
            </w:r>
          </w:p>
        </w:tc>
      </w:tr>
      <w:tr w:rsidR="00246C59" w:rsidRPr="00680B0F" w:rsidTr="004D4E33">
        <w:trPr>
          <w:cantSplit/>
          <w:trHeight w:val="509"/>
        </w:trPr>
        <w:tc>
          <w:tcPr>
            <w:tcW w:w="18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rPr>
                <w:rFonts w:eastAsia="Calibri" w:cs="Arial"/>
                <w:color w:val="000000"/>
                <w:u w:color="000000"/>
                <w:lang w:val="es-ES_tradnl" w:eastAsia="es-ES"/>
              </w:rPr>
            </w:pPr>
            <w:r w:rsidRPr="00680B0F">
              <w:rPr>
                <w:rFonts w:eastAsia="Calibri" w:cs="Arial"/>
                <w:color w:val="000000"/>
                <w:u w:color="000000"/>
                <w:lang w:val="es-ES_tradnl" w:eastAsia="es-ES"/>
              </w:rPr>
              <w:t xml:space="preserve">Inserciones </w:t>
            </w:r>
          </w:p>
        </w:tc>
        <w:tc>
          <w:tcPr>
            <w:tcW w:w="127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8.643</w:t>
            </w:r>
          </w:p>
        </w:tc>
        <w:tc>
          <w:tcPr>
            <w:tcW w:w="185" w:type="dxa"/>
            <w:tcBorders>
              <w:top w:val="single" w:sz="8" w:space="0" w:color="000000"/>
              <w:left w:val="single" w:sz="4" w:space="0" w:color="000000"/>
              <w:bottom w:val="single" w:sz="8" w:space="0" w:color="000000"/>
              <w:right w:val="none" w:sz="0" w:space="0" w:color="000000"/>
            </w:tcBorders>
            <w:shd w:val="clear" w:color="auto" w:fill="auto"/>
            <w:tcMar>
              <w:top w:w="80" w:type="dxa"/>
              <w:left w:w="80" w:type="dxa"/>
              <w:bottom w:w="80" w:type="dxa"/>
              <w:right w:w="80" w:type="dxa"/>
            </w:tcMar>
          </w:tcPr>
          <w:p w:rsidR="00246C59" w:rsidRPr="00680B0F" w:rsidRDefault="00246C59" w:rsidP="00246C59">
            <w:pPr>
              <w:spacing w:after="0" w:line="240" w:lineRule="auto"/>
              <w:rPr>
                <w:rFonts w:eastAsia="Times New Roman" w:cs="Arial"/>
                <w:color w:val="000000"/>
                <w:u w:color="000000"/>
                <w:lang w:val="en-US"/>
              </w:rPr>
            </w:pPr>
          </w:p>
        </w:tc>
        <w:tc>
          <w:tcPr>
            <w:tcW w:w="1272" w:type="dxa"/>
            <w:tcBorders>
              <w:top w:val="single" w:sz="8" w:space="0" w:color="000000"/>
              <w:left w:val="none" w:sz="0"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7.500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7.500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7.500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7.500</w:t>
            </w:r>
          </w:p>
        </w:tc>
      </w:tr>
    </w:tbl>
    <w:p w:rsidR="00246C59" w:rsidRPr="00680B0F" w:rsidRDefault="00246C59" w:rsidP="00246C59">
      <w:pPr>
        <w:widowControl w:val="0"/>
        <w:tabs>
          <w:tab w:val="left" w:pos="720"/>
        </w:tabs>
        <w:spacing w:after="0" w:line="240" w:lineRule="auto"/>
        <w:ind w:left="216" w:hanging="216"/>
        <w:jc w:val="both"/>
        <w:rPr>
          <w:rFonts w:eastAsia="Arial"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En todo caso el global de la actividad de Fundación ONCE fuera del grupo social ONCE, sumando programa operativo y entidades terceras (asociaciones, economía social, y empresas) se prevé que alcance las siguientes cifras de empleo Formación y apoyo a emprendedores: </w:t>
      </w:r>
    </w:p>
    <w:p w:rsidR="00680B0F" w:rsidRDefault="00680B0F">
      <w:pPr>
        <w:rPr>
          <w:rFonts w:eastAsia="Arial" w:cs="Arial"/>
          <w:color w:val="000000"/>
          <w:u w:color="000000"/>
          <w:lang w:val="es-ES_tradnl" w:eastAsia="es-ES"/>
        </w:rPr>
      </w:pPr>
      <w:r>
        <w:rPr>
          <w:rFonts w:eastAsia="Arial" w:cs="Arial"/>
          <w:color w:val="000000"/>
          <w:u w:color="000000"/>
          <w:lang w:val="es-ES_tradnl" w:eastAsia="es-ES"/>
        </w:rPr>
        <w:br w:type="page"/>
      </w:r>
    </w:p>
    <w:p w:rsidR="00246C59" w:rsidRPr="00680B0F" w:rsidRDefault="00246C59" w:rsidP="00246C59">
      <w:pPr>
        <w:tabs>
          <w:tab w:val="left" w:pos="720"/>
        </w:tabs>
        <w:spacing w:after="0" w:line="240" w:lineRule="auto"/>
        <w:ind w:left="1331"/>
        <w:jc w:val="both"/>
        <w:rPr>
          <w:rFonts w:eastAsia="Arial" w:cs="Arial"/>
          <w:color w:val="000000"/>
          <w:u w:color="000000"/>
          <w:lang w:val="es-ES_tradnl" w:eastAsia="es-ES"/>
        </w:rPr>
      </w:pPr>
    </w:p>
    <w:tbl>
      <w:tblPr>
        <w:tblW w:w="8393" w:type="dxa"/>
        <w:tblInd w:w="324" w:type="dxa"/>
        <w:shd w:val="clear" w:color="auto" w:fill="CED7E7"/>
        <w:tblLayout w:type="fixed"/>
        <w:tblLook w:val="0000" w:firstRow="0" w:lastRow="0" w:firstColumn="0" w:lastColumn="0" w:noHBand="0" w:noVBand="0"/>
      </w:tblPr>
      <w:tblGrid>
        <w:gridCol w:w="1848"/>
        <w:gridCol w:w="1272"/>
        <w:gridCol w:w="185"/>
        <w:gridCol w:w="1272"/>
        <w:gridCol w:w="1272"/>
        <w:gridCol w:w="1272"/>
        <w:gridCol w:w="1272"/>
      </w:tblGrid>
      <w:tr w:rsidR="00246C59" w:rsidRPr="00680B0F" w:rsidTr="004D4E33">
        <w:trPr>
          <w:cantSplit/>
          <w:trHeight w:val="653"/>
        </w:trPr>
        <w:tc>
          <w:tcPr>
            <w:tcW w:w="1848"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vAlign w:val="center"/>
          </w:tcPr>
          <w:p w:rsidR="00246C59" w:rsidRPr="00680B0F" w:rsidRDefault="00246C59" w:rsidP="00246C59">
            <w:pPr>
              <w:spacing w:after="0" w:line="240" w:lineRule="auto"/>
              <w:rPr>
                <w:rFonts w:eastAsia="Calibri" w:cs="Arial"/>
                <w:color w:val="FFFFFF"/>
                <w:u w:color="FFFFFF"/>
                <w:lang w:val="es-ES_tradnl" w:eastAsia="es-ES"/>
              </w:rPr>
            </w:pPr>
            <w:r w:rsidRPr="00680B0F">
              <w:rPr>
                <w:rFonts w:eastAsia="Calibri" w:cs="Arial"/>
                <w:color w:val="FFFFFF"/>
                <w:u w:color="FFFFFF"/>
                <w:lang w:val="es-ES_tradnl" w:eastAsia="es-ES"/>
              </w:rPr>
              <w:t>Indicador</w:t>
            </w:r>
          </w:p>
        </w:tc>
        <w:tc>
          <w:tcPr>
            <w:tcW w:w="127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b/>
                <w:bCs/>
                <w:color w:val="000000"/>
                <w:u w:color="000000"/>
                <w:lang w:val="es-ES_tradnl" w:eastAsia="es-ES"/>
              </w:rPr>
            </w:pPr>
            <w:r w:rsidRPr="00680B0F">
              <w:rPr>
                <w:rFonts w:eastAsia="Calibri" w:cs="Arial"/>
                <w:b/>
                <w:bCs/>
                <w:color w:val="000000"/>
                <w:u w:color="000000"/>
                <w:lang w:val="es-ES_tradnl" w:eastAsia="es-ES"/>
              </w:rPr>
              <w:t>Año 2017</w:t>
            </w:r>
          </w:p>
        </w:tc>
        <w:tc>
          <w:tcPr>
            <w:tcW w:w="185" w:type="dxa"/>
            <w:tcBorders>
              <w:top w:val="single" w:sz="8" w:space="0" w:color="000000"/>
              <w:left w:val="single" w:sz="4" w:space="0" w:color="000000"/>
              <w:bottom w:val="single" w:sz="8" w:space="0" w:color="000000"/>
              <w:right w:val="none" w:sz="0" w:space="0" w:color="000000"/>
            </w:tcBorders>
            <w:shd w:val="clear" w:color="auto" w:fill="auto"/>
            <w:tcMar>
              <w:top w:w="80" w:type="dxa"/>
              <w:left w:w="80" w:type="dxa"/>
              <w:bottom w:w="80" w:type="dxa"/>
              <w:right w:w="80" w:type="dxa"/>
            </w:tcMar>
          </w:tcPr>
          <w:p w:rsidR="00246C59" w:rsidRPr="00680B0F" w:rsidRDefault="00246C59" w:rsidP="00246C59">
            <w:pPr>
              <w:spacing w:after="0" w:line="240" w:lineRule="auto"/>
              <w:rPr>
                <w:rFonts w:eastAsia="Times New Roman" w:cs="Arial"/>
                <w:color w:val="000000"/>
                <w:u w:color="000000"/>
                <w:lang w:val="en-US"/>
              </w:rPr>
            </w:pPr>
          </w:p>
        </w:tc>
        <w:tc>
          <w:tcPr>
            <w:tcW w:w="1272" w:type="dxa"/>
            <w:tcBorders>
              <w:top w:val="single" w:sz="8" w:space="0" w:color="000000"/>
              <w:left w:val="none" w:sz="0"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b/>
                <w:bCs/>
                <w:color w:val="000000"/>
                <w:u w:color="000000"/>
                <w:lang w:val="es-ES_tradnl" w:eastAsia="es-ES"/>
              </w:rPr>
            </w:pPr>
            <w:r w:rsidRPr="00680B0F">
              <w:rPr>
                <w:rFonts w:eastAsia="Calibri" w:cs="Arial"/>
                <w:b/>
                <w:bCs/>
                <w:color w:val="000000"/>
                <w:u w:color="000000"/>
                <w:lang w:val="es-ES_tradnl" w:eastAsia="es-ES"/>
              </w:rPr>
              <w:t>Año 2018</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b/>
                <w:bCs/>
                <w:color w:val="000000"/>
                <w:u w:color="000000"/>
                <w:lang w:val="es-ES_tradnl" w:eastAsia="es-ES"/>
              </w:rPr>
            </w:pPr>
            <w:r w:rsidRPr="00680B0F">
              <w:rPr>
                <w:rFonts w:eastAsia="Calibri" w:cs="Arial"/>
                <w:b/>
                <w:bCs/>
                <w:color w:val="000000"/>
                <w:u w:color="000000"/>
                <w:lang w:val="es-ES_tradnl" w:eastAsia="es-ES"/>
              </w:rPr>
              <w:t>Año 2019</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b/>
                <w:bCs/>
                <w:color w:val="000000"/>
                <w:u w:color="000000"/>
                <w:lang w:val="es-ES_tradnl" w:eastAsia="es-ES"/>
              </w:rPr>
            </w:pPr>
            <w:r w:rsidRPr="00680B0F">
              <w:rPr>
                <w:rFonts w:eastAsia="Calibri" w:cs="Arial"/>
                <w:b/>
                <w:bCs/>
                <w:color w:val="000000"/>
                <w:u w:color="000000"/>
                <w:lang w:val="es-ES_tradnl" w:eastAsia="es-ES"/>
              </w:rPr>
              <w:t>Año 2020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b/>
                <w:bCs/>
                <w:color w:val="000000"/>
                <w:u w:color="000000"/>
                <w:lang w:val="es-ES_tradnl" w:eastAsia="es-ES"/>
              </w:rPr>
            </w:pPr>
            <w:r w:rsidRPr="00680B0F">
              <w:rPr>
                <w:rFonts w:eastAsia="Calibri" w:cs="Arial"/>
                <w:b/>
                <w:bCs/>
                <w:color w:val="000000"/>
                <w:u w:color="000000"/>
                <w:lang w:val="es-ES_tradnl" w:eastAsia="es-ES"/>
              </w:rPr>
              <w:t>Año 2021</w:t>
            </w:r>
          </w:p>
        </w:tc>
      </w:tr>
      <w:tr w:rsidR="00246C59" w:rsidRPr="00680B0F" w:rsidTr="004D4E33">
        <w:trPr>
          <w:cantSplit/>
          <w:trHeight w:val="509"/>
        </w:trPr>
        <w:tc>
          <w:tcPr>
            <w:tcW w:w="18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rPr>
                <w:rFonts w:eastAsia="Calibri" w:cs="Arial"/>
                <w:color w:val="000000"/>
                <w:u w:color="000000"/>
                <w:lang w:val="es-ES_tradnl" w:eastAsia="es-ES"/>
              </w:rPr>
            </w:pPr>
            <w:r w:rsidRPr="00680B0F">
              <w:rPr>
                <w:rFonts w:eastAsia="Calibri" w:cs="Arial"/>
                <w:color w:val="000000"/>
                <w:u w:color="000000"/>
                <w:lang w:val="es-ES_tradnl" w:eastAsia="es-ES"/>
              </w:rPr>
              <w:t>Creación de empleo</w:t>
            </w:r>
          </w:p>
        </w:tc>
        <w:tc>
          <w:tcPr>
            <w:tcW w:w="127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8.398</w:t>
            </w:r>
          </w:p>
        </w:tc>
        <w:tc>
          <w:tcPr>
            <w:tcW w:w="185" w:type="dxa"/>
            <w:tcBorders>
              <w:top w:val="single" w:sz="8" w:space="0" w:color="000000"/>
              <w:left w:val="single" w:sz="4" w:space="0" w:color="000000"/>
              <w:bottom w:val="single" w:sz="8" w:space="0" w:color="000000"/>
              <w:right w:val="none" w:sz="0" w:space="0" w:color="000000"/>
            </w:tcBorders>
            <w:shd w:val="clear" w:color="auto" w:fill="auto"/>
            <w:tcMar>
              <w:top w:w="80" w:type="dxa"/>
              <w:left w:w="80" w:type="dxa"/>
              <w:bottom w:w="80" w:type="dxa"/>
              <w:right w:w="80" w:type="dxa"/>
            </w:tcMar>
          </w:tcPr>
          <w:p w:rsidR="00246C59" w:rsidRPr="00680B0F" w:rsidRDefault="00246C59" w:rsidP="00246C59">
            <w:pPr>
              <w:spacing w:after="0" w:line="240" w:lineRule="auto"/>
              <w:rPr>
                <w:rFonts w:eastAsia="Times New Roman" w:cs="Arial"/>
                <w:color w:val="000000"/>
                <w:u w:color="000000"/>
                <w:lang w:val="en-US"/>
              </w:rPr>
            </w:pPr>
          </w:p>
        </w:tc>
        <w:tc>
          <w:tcPr>
            <w:tcW w:w="1272" w:type="dxa"/>
            <w:tcBorders>
              <w:top w:val="single" w:sz="8" w:space="0" w:color="000000"/>
              <w:left w:val="none" w:sz="0"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8.000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8.000</w:t>
            </w:r>
          </w:p>
        </w:tc>
      </w:tr>
      <w:tr w:rsidR="00246C59" w:rsidRPr="00680B0F" w:rsidTr="004D4E33">
        <w:trPr>
          <w:cantSplit/>
          <w:trHeight w:val="509"/>
        </w:trPr>
        <w:tc>
          <w:tcPr>
            <w:tcW w:w="18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rPr>
                <w:rFonts w:eastAsia="Calibri" w:cs="Arial"/>
                <w:color w:val="000000"/>
                <w:u w:color="000000"/>
                <w:lang w:val="es-ES_tradnl" w:eastAsia="es-ES"/>
              </w:rPr>
            </w:pPr>
            <w:r w:rsidRPr="00680B0F">
              <w:rPr>
                <w:rFonts w:eastAsia="Calibri" w:cs="Arial"/>
                <w:color w:val="000000"/>
                <w:u w:color="000000"/>
                <w:lang w:val="es-ES_tradnl" w:eastAsia="es-ES"/>
              </w:rPr>
              <w:t>Autoempleo</w:t>
            </w:r>
          </w:p>
        </w:tc>
        <w:tc>
          <w:tcPr>
            <w:tcW w:w="127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78</w:t>
            </w:r>
          </w:p>
        </w:tc>
        <w:tc>
          <w:tcPr>
            <w:tcW w:w="185" w:type="dxa"/>
            <w:tcBorders>
              <w:top w:val="single" w:sz="8" w:space="0" w:color="000000"/>
              <w:left w:val="single" w:sz="4" w:space="0" w:color="000000"/>
              <w:bottom w:val="single" w:sz="8" w:space="0" w:color="000000"/>
              <w:right w:val="none" w:sz="0" w:space="0" w:color="000000"/>
            </w:tcBorders>
            <w:shd w:val="clear" w:color="auto" w:fill="auto"/>
            <w:tcMar>
              <w:top w:w="80" w:type="dxa"/>
              <w:left w:w="80" w:type="dxa"/>
              <w:bottom w:w="80" w:type="dxa"/>
              <w:right w:w="80" w:type="dxa"/>
            </w:tcMar>
          </w:tcPr>
          <w:p w:rsidR="00246C59" w:rsidRPr="00680B0F" w:rsidRDefault="00246C59" w:rsidP="00246C59">
            <w:pPr>
              <w:spacing w:after="0" w:line="240" w:lineRule="auto"/>
              <w:rPr>
                <w:rFonts w:eastAsia="Times New Roman" w:cs="Arial"/>
                <w:color w:val="000000"/>
                <w:u w:color="000000"/>
                <w:lang w:val="en-US"/>
              </w:rPr>
            </w:pPr>
          </w:p>
        </w:tc>
        <w:tc>
          <w:tcPr>
            <w:tcW w:w="1272" w:type="dxa"/>
            <w:tcBorders>
              <w:top w:val="single" w:sz="8" w:space="0" w:color="000000"/>
              <w:left w:val="none" w:sz="0"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w:t>
            </w:r>
          </w:p>
        </w:tc>
      </w:tr>
      <w:tr w:rsidR="00246C59" w:rsidRPr="00680B0F" w:rsidTr="004D4E33">
        <w:trPr>
          <w:cantSplit/>
          <w:trHeight w:val="509"/>
        </w:trPr>
        <w:tc>
          <w:tcPr>
            <w:tcW w:w="18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rPr>
                <w:rFonts w:eastAsia="Calibri" w:cs="Arial"/>
                <w:b/>
                <w:bCs/>
                <w:color w:val="000000"/>
                <w:u w:color="000000"/>
                <w:lang w:val="es-ES_tradnl" w:eastAsia="es-ES"/>
              </w:rPr>
            </w:pPr>
            <w:r w:rsidRPr="00680B0F">
              <w:rPr>
                <w:rFonts w:eastAsia="Calibri" w:cs="Arial"/>
                <w:b/>
                <w:bCs/>
                <w:color w:val="000000"/>
                <w:u w:color="000000"/>
                <w:lang w:val="es-ES_tradnl" w:eastAsia="es-ES"/>
              </w:rPr>
              <w:t>TOTAL</w:t>
            </w:r>
          </w:p>
        </w:tc>
        <w:tc>
          <w:tcPr>
            <w:tcW w:w="127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8.476</w:t>
            </w:r>
          </w:p>
        </w:tc>
        <w:tc>
          <w:tcPr>
            <w:tcW w:w="185" w:type="dxa"/>
            <w:tcBorders>
              <w:top w:val="single" w:sz="8" w:space="0" w:color="000000"/>
              <w:left w:val="single" w:sz="4" w:space="0" w:color="000000"/>
              <w:bottom w:val="single" w:sz="8" w:space="0" w:color="000000"/>
              <w:right w:val="none" w:sz="0" w:space="0" w:color="000000"/>
            </w:tcBorders>
            <w:shd w:val="clear" w:color="auto" w:fill="auto"/>
            <w:tcMar>
              <w:top w:w="80" w:type="dxa"/>
              <w:left w:w="80" w:type="dxa"/>
              <w:bottom w:w="80" w:type="dxa"/>
              <w:right w:w="80" w:type="dxa"/>
            </w:tcMar>
          </w:tcPr>
          <w:p w:rsidR="00246C59" w:rsidRPr="00680B0F" w:rsidRDefault="00246C59" w:rsidP="00246C59">
            <w:pPr>
              <w:spacing w:after="0" w:line="240" w:lineRule="auto"/>
              <w:rPr>
                <w:rFonts w:eastAsia="Times New Roman" w:cs="Arial"/>
                <w:color w:val="000000"/>
                <w:u w:color="000000"/>
                <w:lang w:val="en-US"/>
              </w:rPr>
            </w:pPr>
          </w:p>
        </w:tc>
        <w:tc>
          <w:tcPr>
            <w:tcW w:w="1272" w:type="dxa"/>
            <w:tcBorders>
              <w:top w:val="single" w:sz="8" w:space="0" w:color="000000"/>
              <w:left w:val="none" w:sz="0"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8.080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8.080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8.080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C59" w:rsidRPr="00680B0F" w:rsidRDefault="00246C59" w:rsidP="00246C59">
            <w:pPr>
              <w:spacing w:after="0" w:line="240" w:lineRule="auto"/>
              <w:jc w:val="center"/>
              <w:rPr>
                <w:rFonts w:eastAsia="Calibri" w:cs="Arial"/>
                <w:color w:val="000000"/>
                <w:u w:color="000000"/>
                <w:lang w:val="es-ES_tradnl" w:eastAsia="es-ES"/>
              </w:rPr>
            </w:pPr>
            <w:r w:rsidRPr="00680B0F">
              <w:rPr>
                <w:rFonts w:eastAsia="Calibri" w:cs="Arial"/>
                <w:color w:val="000000"/>
                <w:u w:color="000000"/>
                <w:lang w:val="es-ES_tradnl" w:eastAsia="es-ES"/>
              </w:rPr>
              <w:t>8.080</w:t>
            </w:r>
          </w:p>
        </w:tc>
      </w:tr>
    </w:tbl>
    <w:p w:rsidR="00246C59" w:rsidRDefault="00246C59" w:rsidP="00246C59">
      <w:pPr>
        <w:widowControl w:val="0"/>
        <w:tabs>
          <w:tab w:val="left" w:pos="720"/>
        </w:tabs>
        <w:spacing w:after="0" w:line="240" w:lineRule="auto"/>
        <w:ind w:left="216" w:hanging="216"/>
        <w:jc w:val="both"/>
        <w:rPr>
          <w:rFonts w:eastAsia="Arial" w:cs="Arial"/>
          <w:color w:val="000000"/>
          <w:u w:color="000000"/>
          <w:lang w:val="es-ES_tradnl" w:eastAsia="es-ES"/>
        </w:rPr>
      </w:pPr>
    </w:p>
    <w:p w:rsidR="00680B0F" w:rsidRPr="00680B0F" w:rsidRDefault="00680B0F" w:rsidP="00246C59">
      <w:pPr>
        <w:widowControl w:val="0"/>
        <w:tabs>
          <w:tab w:val="left" w:pos="720"/>
        </w:tabs>
        <w:spacing w:after="0" w:line="240" w:lineRule="auto"/>
        <w:ind w:left="216" w:hanging="216"/>
        <w:jc w:val="both"/>
        <w:rPr>
          <w:rFonts w:eastAsia="Arial"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Fundación ONCE creará en este periodo 32.000 empleos netos, a una media de 8.000 empleos por año, sin incorporar los 16.000 puestos de trabajo que se intermediarán desde Inserta con cargo al Programa Operativo para ONCE y Grupo ILUNION. Se establecerán estrategias para aumentar el empleo de mujeres y jóvenes, así como para los colectivos de más difícil inserción.</w:t>
      </w:r>
    </w:p>
    <w:p w:rsidR="00246C59" w:rsidRPr="00680B0F" w:rsidRDefault="00246C59" w:rsidP="00246C59">
      <w:pPr>
        <w:spacing w:after="0" w:line="240" w:lineRule="auto"/>
        <w:ind w:left="720"/>
        <w:jc w:val="both"/>
        <w:rPr>
          <w:rFonts w:eastAsia="Calibri"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En el periodo 2018-2021, se promoverán además 320 proyectos de emprendimiento para personas con discapacidad.</w:t>
      </w:r>
    </w:p>
    <w:p w:rsidR="00246C59" w:rsidRPr="00680B0F" w:rsidRDefault="00246C59" w:rsidP="00246C59">
      <w:pPr>
        <w:spacing w:after="0" w:line="240" w:lineRule="auto"/>
        <w:ind w:left="360"/>
        <w:jc w:val="both"/>
        <w:rPr>
          <w:rFonts w:eastAsia="Verdana"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Avanzaremos en la defensa y cumplimiento efectivo de los derechos de las personas con discapacidad y sus familias en colaboración con el CERMI y especialmente a través de la relación con los principales operadores jurídicos y organizaciones profesionales, a nivel nacional e internacional.</w:t>
      </w:r>
    </w:p>
    <w:p w:rsidR="00246C59" w:rsidRPr="00680B0F" w:rsidRDefault="00246C59" w:rsidP="00246C59">
      <w:pPr>
        <w:spacing w:after="0" w:line="240" w:lineRule="auto"/>
        <w:ind w:left="360"/>
        <w:jc w:val="both"/>
        <w:rPr>
          <w:rFonts w:eastAsia="Verdana"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Trabajaremos por ser referentes en la gestión de </w:t>
      </w:r>
      <w:r w:rsidR="00CF22E4" w:rsidRPr="00680B0F">
        <w:rPr>
          <w:rFonts w:eastAsia="Calibri" w:cs="Arial"/>
          <w:color w:val="000000"/>
          <w:u w:color="000000"/>
          <w:lang w:val="es-ES_tradnl" w:eastAsia="es-ES"/>
        </w:rPr>
        <w:t xml:space="preserve">la información, en la promoción de la innovación y de </w:t>
      </w:r>
      <w:r w:rsidRPr="00680B0F">
        <w:rPr>
          <w:rFonts w:eastAsia="Calibri" w:cs="Arial"/>
          <w:color w:val="000000"/>
          <w:u w:color="000000"/>
          <w:lang w:val="es-ES_tradnl" w:eastAsia="es-ES"/>
        </w:rPr>
        <w:t>la inversión de impacto social</w:t>
      </w:r>
      <w:r w:rsidR="00CF22E4" w:rsidRPr="00680B0F">
        <w:rPr>
          <w:rFonts w:eastAsia="Calibri" w:cs="Arial"/>
          <w:color w:val="000000"/>
          <w:u w:color="000000"/>
          <w:lang w:val="es-ES_tradnl" w:eastAsia="es-ES"/>
        </w:rPr>
        <w:t>,</w:t>
      </w:r>
      <w:r w:rsidRPr="00680B0F">
        <w:rPr>
          <w:rFonts w:eastAsia="Calibri" w:cs="Arial"/>
          <w:color w:val="000000"/>
          <w:u w:color="000000"/>
          <w:lang w:val="es-ES_tradnl" w:eastAsia="es-ES"/>
        </w:rPr>
        <w:t xml:space="preserve"> y </w:t>
      </w:r>
      <w:r w:rsidR="00CF22E4" w:rsidRPr="00680B0F">
        <w:rPr>
          <w:rFonts w:eastAsia="Calibri" w:cs="Arial"/>
          <w:color w:val="000000"/>
          <w:u w:color="000000"/>
          <w:lang w:val="es-ES_tradnl" w:eastAsia="es-ES"/>
        </w:rPr>
        <w:t xml:space="preserve">en </w:t>
      </w:r>
      <w:r w:rsidRPr="00680B0F">
        <w:rPr>
          <w:rFonts w:eastAsia="Calibri" w:cs="Arial"/>
          <w:color w:val="000000"/>
          <w:u w:color="000000"/>
          <w:lang w:val="es-ES_tradnl" w:eastAsia="es-ES"/>
        </w:rPr>
        <w:t xml:space="preserve">la puesta en marcha de </w:t>
      </w:r>
      <w:r w:rsidR="00CF22E4" w:rsidRPr="00680B0F">
        <w:rPr>
          <w:rFonts w:eastAsia="Calibri" w:cs="Arial"/>
          <w:color w:val="000000"/>
          <w:u w:color="000000"/>
          <w:lang w:val="es-ES_tradnl" w:eastAsia="es-ES"/>
        </w:rPr>
        <w:t>herramientas para el</w:t>
      </w:r>
      <w:r w:rsidRPr="00680B0F">
        <w:rPr>
          <w:rFonts w:eastAsia="Calibri" w:cs="Arial"/>
          <w:color w:val="000000"/>
          <w:u w:color="000000"/>
          <w:lang w:val="es-ES_tradnl" w:eastAsia="es-ES"/>
        </w:rPr>
        <w:t xml:space="preserve"> emprendimiento</w:t>
      </w:r>
      <w:r w:rsidR="00AA57CE" w:rsidRPr="00680B0F">
        <w:rPr>
          <w:rFonts w:eastAsia="Calibri" w:cs="Arial"/>
          <w:color w:val="000000"/>
          <w:u w:color="000000"/>
          <w:lang w:val="es-ES_tradnl" w:eastAsia="es-ES"/>
        </w:rPr>
        <w:t xml:space="preserve"> social</w:t>
      </w:r>
      <w:r w:rsidRPr="00680B0F">
        <w:rPr>
          <w:rFonts w:eastAsia="Calibri" w:cs="Arial"/>
          <w:color w:val="000000"/>
          <w:u w:color="000000"/>
          <w:lang w:val="es-ES_tradnl" w:eastAsia="es-ES"/>
        </w:rPr>
        <w:t xml:space="preserve">,  </w:t>
      </w:r>
      <w:r w:rsidR="00AA57CE" w:rsidRPr="00680B0F">
        <w:rPr>
          <w:rFonts w:eastAsia="Calibri" w:cs="Arial"/>
          <w:color w:val="000000"/>
          <w:u w:color="000000"/>
          <w:lang w:val="es-ES_tradnl" w:eastAsia="es-ES"/>
        </w:rPr>
        <w:t xml:space="preserve">útil </w:t>
      </w:r>
      <w:r w:rsidRPr="00680B0F">
        <w:rPr>
          <w:rFonts w:eastAsia="Calibri" w:cs="Arial"/>
          <w:color w:val="000000"/>
          <w:u w:color="000000"/>
          <w:lang w:val="es-ES_tradnl" w:eastAsia="es-ES"/>
        </w:rPr>
        <w:t>para ser capaces de anticiparnos y estar preparados para los retos futuros.</w:t>
      </w:r>
    </w:p>
    <w:p w:rsidR="00246C59" w:rsidRPr="00680B0F" w:rsidRDefault="00246C59" w:rsidP="00246C59">
      <w:pPr>
        <w:spacing w:after="0" w:line="240" w:lineRule="auto"/>
        <w:ind w:left="720"/>
        <w:jc w:val="both"/>
        <w:rPr>
          <w:rFonts w:eastAsia="Verdana" w:cs="Arial"/>
          <w:color w:val="000000"/>
          <w:u w:color="000000"/>
          <w:lang w:val="es-ES_tradnl" w:eastAsia="es-ES"/>
        </w:rPr>
      </w:pPr>
      <w:r w:rsidRPr="00680B0F">
        <w:rPr>
          <w:rFonts w:eastAsia="Calibri" w:cs="Arial"/>
          <w:color w:val="000000"/>
          <w:u w:color="000000"/>
          <w:lang w:val="es-ES_tradnl" w:eastAsia="es-ES"/>
        </w:rPr>
        <w:t> </w:t>
      </w: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Ajustaremos nuestra actividad siempre a los recursos disponibles, realizaremos los análisis necesarios para maximizar el aprovechamiento de nuestros recursos adaptándolos y ajustándolos para la consecución de nuestros objetivos, y las necesidades de nuestro universo de interés (personas con discapacidad, empresas y asociaciones).</w:t>
      </w:r>
    </w:p>
    <w:p w:rsidR="00AA57CE" w:rsidRPr="00680B0F" w:rsidRDefault="00AA57CE" w:rsidP="00AA57CE">
      <w:pPr>
        <w:spacing w:after="0" w:line="240" w:lineRule="auto"/>
        <w:jc w:val="both"/>
        <w:rPr>
          <w:rFonts w:eastAsia="Calibri" w:cs="Arial"/>
          <w:color w:val="000000"/>
          <w:u w:color="000000"/>
          <w:lang w:val="es-ES_tradnl" w:eastAsia="es-ES"/>
        </w:rPr>
      </w:pPr>
    </w:p>
    <w:p w:rsidR="00246C59" w:rsidRPr="00680B0F" w:rsidRDefault="00246C59" w:rsidP="00085218">
      <w:pPr>
        <w:numPr>
          <w:ilvl w:val="0"/>
          <w:numId w:val="11"/>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Consolidaremos nuestras alianzas en España y en Europa y nuestro liderazgo como gestores de Fondo Social Europeo para el periodo post 2020. </w:t>
      </w:r>
    </w:p>
    <w:p w:rsidR="00246C59" w:rsidRPr="00680B0F" w:rsidRDefault="00246C59" w:rsidP="00246C59">
      <w:pPr>
        <w:spacing w:after="0" w:line="240" w:lineRule="auto"/>
        <w:ind w:left="720"/>
        <w:jc w:val="both"/>
        <w:rPr>
          <w:rFonts w:eastAsia="Calibri" w:cs="Arial"/>
          <w:color w:val="000000"/>
          <w:u w:color="000000"/>
          <w:lang w:val="es-ES_tradnl" w:eastAsia="es-ES"/>
        </w:rPr>
      </w:pPr>
    </w:p>
    <w:p w:rsidR="004D4E33" w:rsidRPr="00680B0F" w:rsidRDefault="004D4E33" w:rsidP="00246C59">
      <w:pPr>
        <w:spacing w:after="0" w:line="240" w:lineRule="auto"/>
        <w:ind w:left="720"/>
        <w:jc w:val="both"/>
        <w:rPr>
          <w:rFonts w:eastAsia="Calibri" w:cs="Arial"/>
          <w:color w:val="000000"/>
          <w:u w:color="000000"/>
          <w:lang w:val="es-ES_tradnl" w:eastAsia="es-ES"/>
        </w:rPr>
      </w:pPr>
    </w:p>
    <w:p w:rsidR="00246C59" w:rsidRPr="00680B0F" w:rsidRDefault="00246C59" w:rsidP="00085218">
      <w:pPr>
        <w:pStyle w:val="Prrafodelista"/>
        <w:numPr>
          <w:ilvl w:val="0"/>
          <w:numId w:val="32"/>
        </w:numPr>
        <w:jc w:val="both"/>
        <w:rPr>
          <w:b/>
          <w:color w:val="C0504D" w:themeColor="accent2"/>
          <w:u w:val="single"/>
        </w:rPr>
      </w:pPr>
      <w:r w:rsidRPr="00680B0F">
        <w:rPr>
          <w:b/>
          <w:color w:val="C0504D" w:themeColor="accent2"/>
          <w:u w:val="single"/>
        </w:rPr>
        <w:t>LÍDERES EN FORMACIÓN Y EMPLEO</w:t>
      </w: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Seguir contribuyendo a la inserción laboral de personas con discapacidad </w:t>
      </w:r>
      <w:r w:rsidR="00AA57CE" w:rsidRPr="00680B0F">
        <w:rPr>
          <w:rFonts w:eastAsia="Calibri" w:cs="Arial"/>
          <w:color w:val="000000"/>
          <w:u w:color="000000"/>
          <w:lang w:val="es-ES_tradnl" w:eastAsia="es-ES"/>
        </w:rPr>
        <w:t>a través de la formación adecuada a los requerimientos de mercado.</w:t>
      </w:r>
    </w:p>
    <w:p w:rsidR="00246C59" w:rsidRDefault="00246C59" w:rsidP="00246C59">
      <w:pPr>
        <w:spacing w:after="0" w:line="240" w:lineRule="auto"/>
        <w:ind w:left="360"/>
        <w:jc w:val="both"/>
        <w:rPr>
          <w:rFonts w:eastAsia="Verdana" w:cs="Arial"/>
          <w:color w:val="000000"/>
          <w:u w:color="000000"/>
          <w:lang w:val="es-ES_tradnl" w:eastAsia="es-ES"/>
        </w:rPr>
      </w:pPr>
    </w:p>
    <w:p w:rsidR="00680B0F" w:rsidRDefault="00680B0F" w:rsidP="00246C59">
      <w:pPr>
        <w:spacing w:after="0" w:line="240" w:lineRule="auto"/>
        <w:ind w:left="360"/>
        <w:jc w:val="both"/>
        <w:rPr>
          <w:rFonts w:eastAsia="Verdana" w:cs="Arial"/>
          <w:color w:val="000000"/>
          <w:u w:color="000000"/>
          <w:lang w:val="es-ES_tradnl" w:eastAsia="es-ES"/>
        </w:rPr>
      </w:pPr>
    </w:p>
    <w:p w:rsidR="00680B0F" w:rsidRPr="00680B0F" w:rsidRDefault="00680B0F" w:rsidP="00246C59">
      <w:pPr>
        <w:spacing w:after="0" w:line="240" w:lineRule="auto"/>
        <w:ind w:left="360"/>
        <w:jc w:val="both"/>
        <w:rPr>
          <w:rFonts w:eastAsia="Verdana" w:cs="Arial"/>
          <w:color w:val="000000"/>
          <w:u w:color="000000"/>
          <w:lang w:val="es-ES_tradnl" w:eastAsia="es-ES"/>
        </w:rPr>
      </w:pPr>
    </w:p>
    <w:p w:rsidR="00680B0F" w:rsidRDefault="00680B0F" w:rsidP="00246C59">
      <w:pPr>
        <w:spacing w:after="0" w:line="240" w:lineRule="auto"/>
        <w:jc w:val="both"/>
        <w:rPr>
          <w:rFonts w:eastAsia="Calibri" w:cs="Arial"/>
          <w:color w:val="000000"/>
          <w:u w:color="000000"/>
          <w:lang w:val="es-ES_tradnl" w:eastAsia="es-ES"/>
        </w:rPr>
      </w:pPr>
    </w:p>
    <w:p w:rsidR="00680B0F" w:rsidRDefault="00680B0F" w:rsidP="00246C59">
      <w:pPr>
        <w:spacing w:after="0" w:line="240" w:lineRule="auto"/>
        <w:jc w:val="both"/>
        <w:rPr>
          <w:rFonts w:eastAsia="Calibri"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Analizar la viabilidad de crear y mantener en el tiempo un instrumento permanente para la formación en competencias digitales, como instrumento para mantener a </w:t>
      </w:r>
      <w:r w:rsidR="002E5FE9" w:rsidRPr="00680B0F">
        <w:rPr>
          <w:rFonts w:eastAsia="Calibri" w:cs="Arial"/>
          <w:color w:val="000000"/>
          <w:u w:color="000000"/>
          <w:lang w:val="es-ES_tradnl" w:eastAsia="es-ES"/>
        </w:rPr>
        <w:t>Fundación</w:t>
      </w:r>
      <w:r w:rsidRPr="00680B0F">
        <w:rPr>
          <w:rFonts w:eastAsia="Calibri" w:cs="Arial"/>
          <w:color w:val="000000"/>
          <w:u w:color="000000"/>
          <w:lang w:val="es-ES_tradnl" w:eastAsia="es-ES"/>
        </w:rPr>
        <w:t xml:space="preserve"> ONCE en el liderazgo de los itinerarios de las personas con discapacidad hacia el mercado laboral. </w:t>
      </w:r>
    </w:p>
    <w:p w:rsidR="00680B0F" w:rsidRDefault="00680B0F" w:rsidP="00246C59">
      <w:pPr>
        <w:shd w:val="clear" w:color="auto" w:fill="FFFFFF"/>
        <w:spacing w:after="0" w:line="240" w:lineRule="auto"/>
        <w:jc w:val="both"/>
        <w:rPr>
          <w:rFonts w:eastAsia="Times New Roman" w:cs="Arial"/>
          <w:bCs/>
          <w:lang w:eastAsia="es-ES"/>
        </w:rPr>
      </w:pPr>
    </w:p>
    <w:p w:rsidR="00246C59" w:rsidRPr="00680B0F" w:rsidRDefault="00246C59" w:rsidP="00246C59">
      <w:pPr>
        <w:shd w:val="clear" w:color="auto" w:fill="FFFFFF"/>
        <w:spacing w:after="0" w:line="240" w:lineRule="auto"/>
        <w:jc w:val="both"/>
        <w:rPr>
          <w:rFonts w:eastAsia="Times New Roman" w:cs="Arial"/>
        </w:rPr>
      </w:pPr>
      <w:r w:rsidRPr="00680B0F">
        <w:rPr>
          <w:rFonts w:eastAsia="Times New Roman" w:cs="Arial"/>
          <w:bCs/>
          <w:lang w:eastAsia="es-ES"/>
        </w:rPr>
        <w:t>Evolución y desarrollo de la aplicación de gestión y seguimiento de la actividad (INTEGRA) y de la Plataforma PorTalento</w:t>
      </w:r>
      <w:r w:rsidRPr="00680B0F">
        <w:rPr>
          <w:rFonts w:eastAsia="Times New Roman" w:cs="Arial"/>
          <w:b/>
          <w:bCs/>
          <w:lang w:eastAsia="es-ES"/>
        </w:rPr>
        <w:t xml:space="preserve"> </w:t>
      </w:r>
      <w:r w:rsidRPr="00680B0F">
        <w:rPr>
          <w:rFonts w:eastAsia="Times New Roman" w:cs="Arial"/>
          <w:bCs/>
          <w:lang w:eastAsia="es-ES"/>
        </w:rPr>
        <w:t>como herramienta</w:t>
      </w:r>
      <w:r w:rsidR="00480921" w:rsidRPr="00680B0F">
        <w:rPr>
          <w:rFonts w:eastAsia="Times New Roman" w:cs="Arial"/>
          <w:bCs/>
          <w:lang w:eastAsia="es-ES"/>
        </w:rPr>
        <w:t>s</w:t>
      </w:r>
      <w:r w:rsidRPr="00680B0F">
        <w:rPr>
          <w:rFonts w:eastAsia="Times New Roman" w:cs="Arial"/>
          <w:bCs/>
          <w:lang w:eastAsia="es-ES"/>
        </w:rPr>
        <w:t xml:space="preserve"> accesible</w:t>
      </w:r>
      <w:r w:rsidR="00480921" w:rsidRPr="00680B0F">
        <w:rPr>
          <w:rFonts w:eastAsia="Times New Roman" w:cs="Arial"/>
          <w:bCs/>
          <w:lang w:eastAsia="es-ES"/>
        </w:rPr>
        <w:t>s</w:t>
      </w:r>
      <w:r w:rsidRPr="00680B0F">
        <w:rPr>
          <w:rFonts w:eastAsia="Times New Roman" w:cs="Arial"/>
          <w:bCs/>
          <w:lang w:eastAsia="es-ES"/>
        </w:rPr>
        <w:t xml:space="preserve"> de interacción con </w:t>
      </w:r>
      <w:r w:rsidR="00480921" w:rsidRPr="00680B0F">
        <w:rPr>
          <w:rFonts w:eastAsia="Times New Roman" w:cs="Arial"/>
          <w:bCs/>
          <w:lang w:eastAsia="es-ES"/>
        </w:rPr>
        <w:t>demandantes de empleo con discapacidad, empresas</w:t>
      </w:r>
      <w:r w:rsidRPr="00680B0F">
        <w:rPr>
          <w:rFonts w:eastAsia="Times New Roman" w:cs="Arial"/>
          <w:bCs/>
          <w:lang w:eastAsia="es-ES"/>
        </w:rPr>
        <w:t xml:space="preserve"> y otras </w:t>
      </w:r>
      <w:r w:rsidR="00480921" w:rsidRPr="00680B0F">
        <w:rPr>
          <w:rFonts w:eastAsia="Times New Roman" w:cs="Arial"/>
          <w:bCs/>
          <w:lang w:eastAsia="es-ES"/>
        </w:rPr>
        <w:t>instituciones,</w:t>
      </w:r>
      <w:r w:rsidRPr="00680B0F">
        <w:rPr>
          <w:rFonts w:eastAsia="Times New Roman" w:cs="Arial"/>
          <w:bCs/>
          <w:lang w:eastAsia="es-ES"/>
        </w:rPr>
        <w:t xml:space="preserve"> y como instrumento de visibilidad y de potenciación de la marca Fundación ONCE-Inserta Empleo. </w:t>
      </w:r>
    </w:p>
    <w:p w:rsidR="00246C59" w:rsidRPr="00680B0F" w:rsidRDefault="00246C59" w:rsidP="00246C59">
      <w:pPr>
        <w:shd w:val="clear" w:color="auto" w:fill="FFFFFF"/>
        <w:spacing w:after="0" w:line="240" w:lineRule="auto"/>
        <w:ind w:left="714"/>
        <w:jc w:val="both"/>
        <w:rPr>
          <w:rFonts w:eastAsia="Times New Roman" w:cs="Arial"/>
          <w:highlight w:val="yellow"/>
        </w:rPr>
      </w:pPr>
    </w:p>
    <w:p w:rsidR="00246C59" w:rsidRPr="00680B0F" w:rsidRDefault="00246C59" w:rsidP="00246C59">
      <w:pPr>
        <w:spacing w:after="0" w:line="240" w:lineRule="auto"/>
        <w:jc w:val="both"/>
        <w:rPr>
          <w:rFonts w:eastAsia="Times New Roman" w:cs="Arial"/>
          <w:u w:color="000000"/>
        </w:rPr>
      </w:pPr>
      <w:r w:rsidRPr="00680B0F">
        <w:rPr>
          <w:rFonts w:eastAsia="Times New Roman" w:cs="Arial"/>
          <w:bCs/>
          <w:u w:color="000000"/>
        </w:rPr>
        <w:t>Posicionamiento</w:t>
      </w:r>
      <w:r w:rsidR="00480921" w:rsidRPr="00680B0F">
        <w:rPr>
          <w:rFonts w:eastAsia="Times New Roman" w:cs="Arial"/>
          <w:bCs/>
          <w:u w:color="000000"/>
        </w:rPr>
        <w:t xml:space="preserve"> de</w:t>
      </w:r>
      <w:r w:rsidRPr="00680B0F">
        <w:rPr>
          <w:rFonts w:eastAsia="Times New Roman" w:cs="Arial"/>
          <w:bCs/>
          <w:u w:color="000000"/>
        </w:rPr>
        <w:t xml:space="preserve"> Inserta en el Entorno Digital</w:t>
      </w:r>
      <w:r w:rsidRPr="00680B0F">
        <w:rPr>
          <w:rFonts w:eastAsia="Times New Roman" w:cs="Arial"/>
          <w:u w:color="000000"/>
        </w:rPr>
        <w:t>. El impacto que la inmersión de las tecnologías ha tenido en el mercado laboral está incidiendo no sólo en la necesidad de dar respuesta a nuevos requerimientos competenciales, sino también a la necesidad de adaptarse a nuevas formas de prestar los servicios que nos haga más competitivos.</w:t>
      </w:r>
    </w:p>
    <w:p w:rsidR="00246C59" w:rsidRPr="00680B0F" w:rsidRDefault="00246C59" w:rsidP="00246C59">
      <w:pPr>
        <w:spacing w:after="0" w:line="240" w:lineRule="auto"/>
        <w:ind w:left="720"/>
        <w:jc w:val="both"/>
        <w:rPr>
          <w:rFonts w:eastAsia="Calibri" w:cs="Arial"/>
          <w:color w:val="000000"/>
          <w:u w:color="000000"/>
          <w:lang w:val="es-ES_tradnl" w:eastAsia="es-ES"/>
        </w:rPr>
      </w:pPr>
    </w:p>
    <w:p w:rsidR="00480921"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Unidades de Proximidad </w:t>
      </w:r>
      <w:r w:rsidR="00480921" w:rsidRPr="00680B0F">
        <w:rPr>
          <w:rFonts w:eastAsia="Calibri" w:cs="Arial"/>
          <w:color w:val="000000"/>
          <w:u w:color="000000"/>
          <w:lang w:val="es-ES_tradnl" w:eastAsia="es-ES"/>
        </w:rPr>
        <w:t>p</w:t>
      </w:r>
      <w:r w:rsidRPr="00680B0F">
        <w:rPr>
          <w:rFonts w:eastAsia="Calibri" w:cs="Arial"/>
          <w:color w:val="000000"/>
          <w:u w:color="000000"/>
          <w:lang w:val="es-ES_tradnl" w:eastAsia="es-ES"/>
        </w:rPr>
        <w:t>a</w:t>
      </w:r>
      <w:r w:rsidR="00480921" w:rsidRPr="00680B0F">
        <w:rPr>
          <w:rFonts w:eastAsia="Calibri" w:cs="Arial"/>
          <w:color w:val="000000"/>
          <w:u w:color="000000"/>
          <w:lang w:val="es-ES_tradnl" w:eastAsia="es-ES"/>
        </w:rPr>
        <w:t>ra</w:t>
      </w:r>
      <w:r w:rsidRPr="00680B0F">
        <w:rPr>
          <w:rFonts w:eastAsia="Calibri" w:cs="Arial"/>
          <w:color w:val="000000"/>
          <w:u w:color="000000"/>
          <w:lang w:val="es-ES_tradnl" w:eastAsia="es-ES"/>
        </w:rPr>
        <w:t xml:space="preserve"> los Jóvenes, No te Rindas Nunca. Se pretende el acercamiento de la atención a jóvenes demandantes de empleo a sus entornos geográficos mediante la colaboración con entidades de influencia local, Ayuntamientos, Institutos, Universidades, etc. A través de unidades móviles que recorrerán casi todas las Comunidades Autónomas, se les pondrá a disposición tutorizaciones individuales, actividades para el desarrollo de competencias bajo formatos de entretenimiento, dinámicos y atractivos, así como se les acercará al tejido empresarial de la zona, bajo el proyecto ”Pon un Joven en tu Empresa”, mostrando al joven la oferta local.</w:t>
      </w:r>
    </w:p>
    <w:p w:rsidR="00480921" w:rsidRPr="00680B0F" w:rsidRDefault="00480921" w:rsidP="00246C59">
      <w:pPr>
        <w:spacing w:after="0" w:line="240" w:lineRule="auto"/>
        <w:jc w:val="both"/>
        <w:rPr>
          <w:rFonts w:eastAsia="Calibri" w:cs="Arial"/>
          <w:color w:val="000000"/>
          <w:u w:color="000000"/>
          <w:lang w:val="es-ES_tradnl" w:eastAsia="es-ES"/>
        </w:rPr>
      </w:pPr>
    </w:p>
    <w:p w:rsidR="00246C59" w:rsidRPr="00680B0F" w:rsidRDefault="00480921"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Seguir desarrollando programas para maximizar la capacidad de INSERTA empleo para facilitar candidatos con discapacidad adecuados a las necesidades del grupo social </w:t>
      </w:r>
      <w:r w:rsidR="00246C59" w:rsidRPr="00680B0F">
        <w:rPr>
          <w:rFonts w:eastAsia="Calibri" w:cs="Arial"/>
          <w:color w:val="000000"/>
          <w:u w:color="000000"/>
          <w:lang w:val="es-ES_tradnl" w:eastAsia="es-ES"/>
        </w:rPr>
        <w:t> </w:t>
      </w:r>
      <w:r w:rsidRPr="00680B0F">
        <w:rPr>
          <w:rFonts w:eastAsia="Calibri" w:cs="Arial"/>
          <w:color w:val="000000"/>
          <w:u w:color="000000"/>
          <w:lang w:val="es-ES_tradnl" w:eastAsia="es-ES"/>
        </w:rPr>
        <w:t>ONCE (ILUNION Y ONCE).</w:t>
      </w:r>
    </w:p>
    <w:p w:rsidR="00246C59" w:rsidRPr="00680B0F" w:rsidRDefault="00246C59" w:rsidP="00246C59">
      <w:pPr>
        <w:spacing w:after="0" w:line="240" w:lineRule="auto"/>
        <w:ind w:left="360"/>
        <w:jc w:val="both"/>
        <w:rPr>
          <w:rFonts w:eastAsia="Verdana"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Desarrollo e implantación del programa de colaboración con empresas Inserta en el ámbito internacional.</w:t>
      </w:r>
    </w:p>
    <w:p w:rsidR="00B063A4" w:rsidRDefault="00B063A4" w:rsidP="00B879A4">
      <w:pPr>
        <w:spacing w:after="0" w:line="240" w:lineRule="auto"/>
        <w:jc w:val="both"/>
        <w:rPr>
          <w:rFonts w:eastAsia="Calibri" w:cs="Arial"/>
          <w:b/>
          <w:bCs/>
          <w:color w:val="C0504D"/>
          <w:kern w:val="32"/>
          <w:u w:val="single" w:color="C0504D"/>
          <w:lang w:val="es-ES_tradnl" w:eastAsia="es-ES"/>
        </w:rPr>
      </w:pPr>
    </w:p>
    <w:p w:rsidR="00680B0F" w:rsidRPr="00680B0F" w:rsidRDefault="00680B0F" w:rsidP="00B879A4">
      <w:pPr>
        <w:spacing w:after="0" w:line="240" w:lineRule="auto"/>
        <w:jc w:val="both"/>
        <w:rPr>
          <w:rFonts w:eastAsia="Calibri" w:cs="Arial"/>
          <w:b/>
          <w:bCs/>
          <w:color w:val="C0504D"/>
          <w:kern w:val="32"/>
          <w:u w:val="single" w:color="C0504D"/>
          <w:lang w:val="es-ES_tradnl" w:eastAsia="es-ES"/>
        </w:rPr>
      </w:pPr>
    </w:p>
    <w:p w:rsidR="00246C59" w:rsidRPr="00680B0F" w:rsidRDefault="00246C59" w:rsidP="00085218">
      <w:pPr>
        <w:pStyle w:val="Prrafodelista"/>
        <w:numPr>
          <w:ilvl w:val="0"/>
          <w:numId w:val="32"/>
        </w:numPr>
        <w:jc w:val="both"/>
        <w:rPr>
          <w:b/>
          <w:color w:val="C0504D" w:themeColor="accent2"/>
          <w:u w:val="single"/>
        </w:rPr>
      </w:pPr>
      <w:r w:rsidRPr="00680B0F">
        <w:rPr>
          <w:b/>
          <w:color w:val="C0504D" w:themeColor="accent2"/>
          <w:u w:val="single"/>
        </w:rPr>
        <w:t>JÓVENES, CONOCIMIENTO, LIDERAZGO, EMPLEOS CUALIFICADOS, ACCESO A PUESTOS DE RESPONSABILIDAD.</w:t>
      </w:r>
    </w:p>
    <w:p w:rsidR="00246C59" w:rsidRPr="00680B0F" w:rsidRDefault="00480921"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Trabajar para seguir siendo</w:t>
      </w:r>
      <w:r w:rsidR="00246C59" w:rsidRPr="00680B0F">
        <w:rPr>
          <w:rFonts w:eastAsia="Calibri" w:cs="Arial"/>
          <w:color w:val="000000"/>
          <w:u w:color="000000"/>
          <w:lang w:val="es-ES_tradnl" w:eastAsia="es-ES"/>
        </w:rPr>
        <w:t xml:space="preserve"> referente</w:t>
      </w:r>
      <w:r w:rsidRPr="00680B0F">
        <w:rPr>
          <w:rFonts w:eastAsia="Calibri" w:cs="Arial"/>
          <w:color w:val="000000"/>
          <w:u w:color="000000"/>
          <w:lang w:val="es-ES_tradnl" w:eastAsia="es-ES"/>
        </w:rPr>
        <w:t>s</w:t>
      </w:r>
      <w:r w:rsidR="00246C59" w:rsidRPr="00680B0F">
        <w:rPr>
          <w:rFonts w:eastAsia="Calibri" w:cs="Arial"/>
          <w:color w:val="000000"/>
          <w:u w:color="000000"/>
          <w:lang w:val="es-ES_tradnl" w:eastAsia="es-ES"/>
        </w:rPr>
        <w:t xml:space="preserve"> en los programas de </w:t>
      </w:r>
      <w:r w:rsidRPr="00680B0F">
        <w:rPr>
          <w:rFonts w:eastAsia="Calibri" w:cs="Arial"/>
          <w:color w:val="000000"/>
          <w:u w:color="000000"/>
          <w:lang w:val="es-ES_tradnl" w:eastAsia="es-ES"/>
        </w:rPr>
        <w:t xml:space="preserve">apoyo a la formación, de </w:t>
      </w:r>
      <w:r w:rsidR="00246C59" w:rsidRPr="00680B0F">
        <w:rPr>
          <w:rFonts w:eastAsia="Calibri" w:cs="Arial"/>
          <w:color w:val="000000"/>
          <w:u w:color="000000"/>
          <w:lang w:val="es-ES_tradnl" w:eastAsia="es-ES"/>
        </w:rPr>
        <w:t>Becas</w:t>
      </w:r>
      <w:r w:rsidRPr="00680B0F">
        <w:rPr>
          <w:rFonts w:eastAsia="Calibri" w:cs="Arial"/>
          <w:color w:val="000000"/>
          <w:u w:color="000000"/>
          <w:lang w:val="es-ES_tradnl" w:eastAsia="es-ES"/>
        </w:rPr>
        <w:t xml:space="preserve"> y</w:t>
      </w:r>
      <w:r w:rsidR="00246C59" w:rsidRPr="00680B0F">
        <w:rPr>
          <w:rFonts w:eastAsia="Calibri" w:cs="Arial"/>
          <w:color w:val="000000"/>
          <w:u w:color="000000"/>
          <w:lang w:val="es-ES_tradnl" w:eastAsia="es-ES"/>
        </w:rPr>
        <w:t xml:space="preserve"> de </w:t>
      </w:r>
      <w:r w:rsidRPr="00680B0F">
        <w:rPr>
          <w:rFonts w:eastAsia="Calibri" w:cs="Arial"/>
          <w:color w:val="000000"/>
          <w:u w:color="000000"/>
          <w:lang w:val="es-ES_tradnl" w:eastAsia="es-ES"/>
        </w:rPr>
        <w:t xml:space="preserve">prácticas para </w:t>
      </w:r>
      <w:r w:rsidR="00246C59" w:rsidRPr="00680B0F">
        <w:rPr>
          <w:rFonts w:eastAsia="Calibri" w:cs="Arial"/>
          <w:color w:val="000000"/>
          <w:u w:color="000000"/>
          <w:lang w:val="es-ES_tradnl" w:eastAsia="es-ES"/>
        </w:rPr>
        <w:t>jóvenes universitarios con discapacidad, para ello buscaremos fondos públicos y privados que garanticen este objetivo.</w:t>
      </w:r>
    </w:p>
    <w:p w:rsidR="00246C59" w:rsidRPr="00680B0F" w:rsidRDefault="00246C59" w:rsidP="00246C59">
      <w:pPr>
        <w:spacing w:after="0" w:line="240" w:lineRule="auto"/>
        <w:ind w:left="360"/>
        <w:jc w:val="both"/>
        <w:rPr>
          <w:rFonts w:eastAsia="Verdana"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Desarrollar programas de fomento de la formación y </w:t>
      </w:r>
      <w:r w:rsidR="00480921" w:rsidRPr="00680B0F">
        <w:rPr>
          <w:rFonts w:eastAsia="Calibri" w:cs="Arial"/>
          <w:color w:val="000000"/>
          <w:u w:color="000000"/>
          <w:lang w:val="es-ES_tradnl" w:eastAsia="es-ES"/>
        </w:rPr>
        <w:t xml:space="preserve">de sensibilidad social para </w:t>
      </w:r>
      <w:r w:rsidRPr="00680B0F">
        <w:rPr>
          <w:rFonts w:eastAsia="Calibri" w:cs="Arial"/>
          <w:color w:val="000000"/>
          <w:u w:color="000000"/>
          <w:lang w:val="es-ES_tradnl" w:eastAsia="es-ES"/>
        </w:rPr>
        <w:t>colectivos con especiales dificultades de inserción social, como los jóvenes con discapacidad intelectual.</w:t>
      </w:r>
    </w:p>
    <w:p w:rsidR="00246C59" w:rsidRPr="00680B0F" w:rsidRDefault="00246C59" w:rsidP="00246C59">
      <w:pPr>
        <w:spacing w:after="0" w:line="240" w:lineRule="auto"/>
        <w:ind w:left="360"/>
        <w:jc w:val="both"/>
        <w:rPr>
          <w:rFonts w:eastAsia="Verdana"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Crear una red de alumni formado por las personas beneficiarias de los programas de becas de Fundación ONCE, que sirva de retorno de talento, visibilidad y puesta en valor</w:t>
      </w:r>
      <w:r w:rsidR="009F1A1D" w:rsidRPr="00680B0F">
        <w:rPr>
          <w:rFonts w:eastAsia="Calibri" w:cs="Arial"/>
          <w:color w:val="000000"/>
          <w:u w:color="000000"/>
          <w:lang w:val="es-ES_tradnl" w:eastAsia="es-ES"/>
        </w:rPr>
        <w:t>.</w:t>
      </w:r>
      <w:r w:rsidRPr="00680B0F">
        <w:rPr>
          <w:rFonts w:eastAsia="Calibri" w:cs="Arial"/>
          <w:color w:val="000000"/>
          <w:u w:color="000000"/>
          <w:lang w:val="es-ES_tradnl" w:eastAsia="es-ES"/>
        </w:rPr>
        <w:t xml:space="preserve"> Al </w:t>
      </w:r>
      <w:r w:rsidR="009F1A1D" w:rsidRPr="00680B0F">
        <w:rPr>
          <w:rFonts w:eastAsia="Calibri" w:cs="Arial"/>
          <w:color w:val="000000"/>
          <w:u w:color="000000"/>
          <w:lang w:val="es-ES_tradnl" w:eastAsia="es-ES"/>
        </w:rPr>
        <w:t xml:space="preserve">mismo </w:t>
      </w:r>
      <w:r w:rsidRPr="00680B0F">
        <w:rPr>
          <w:rFonts w:eastAsia="Calibri" w:cs="Arial"/>
          <w:color w:val="000000"/>
          <w:u w:color="000000"/>
          <w:lang w:val="es-ES_tradnl" w:eastAsia="es-ES"/>
        </w:rPr>
        <w:t>tiempo se pretende implicar a estos jóvenes en la agenda del movimiento de la discapacidad.</w:t>
      </w:r>
    </w:p>
    <w:p w:rsidR="00622A3A" w:rsidRDefault="00622A3A" w:rsidP="00246C59">
      <w:pPr>
        <w:spacing w:after="0" w:line="240" w:lineRule="auto"/>
        <w:jc w:val="both"/>
        <w:rPr>
          <w:rFonts w:eastAsia="Calibri" w:cs="Arial"/>
          <w:color w:val="000000"/>
          <w:u w:color="000000"/>
          <w:lang w:val="es-ES_tradnl" w:eastAsia="es-ES"/>
        </w:rPr>
      </w:pPr>
    </w:p>
    <w:p w:rsidR="00680B0F" w:rsidRDefault="00680B0F" w:rsidP="00246C59">
      <w:pPr>
        <w:spacing w:after="0" w:line="240" w:lineRule="auto"/>
        <w:jc w:val="both"/>
        <w:rPr>
          <w:rFonts w:eastAsia="Calibri" w:cs="Arial"/>
          <w:color w:val="000000"/>
          <w:u w:color="000000"/>
          <w:lang w:val="es-ES_tradnl" w:eastAsia="es-ES"/>
        </w:rPr>
      </w:pPr>
    </w:p>
    <w:p w:rsidR="00680B0F" w:rsidRPr="00680B0F" w:rsidRDefault="00680B0F" w:rsidP="00246C59">
      <w:pPr>
        <w:spacing w:after="0" w:line="240" w:lineRule="auto"/>
        <w:jc w:val="both"/>
        <w:rPr>
          <w:rFonts w:eastAsia="Calibri" w:cs="Arial"/>
          <w:color w:val="000000"/>
          <w:u w:color="000000"/>
          <w:lang w:val="es-ES_tradnl" w:eastAsia="es-ES"/>
        </w:rPr>
      </w:pPr>
    </w:p>
    <w:p w:rsidR="00246C59" w:rsidRPr="00680B0F" w:rsidRDefault="00246C59" w:rsidP="00085218">
      <w:pPr>
        <w:pStyle w:val="Prrafodelista"/>
        <w:numPr>
          <w:ilvl w:val="0"/>
          <w:numId w:val="32"/>
        </w:numPr>
        <w:jc w:val="both"/>
        <w:rPr>
          <w:b/>
          <w:color w:val="C0504D" w:themeColor="accent2"/>
          <w:u w:val="single"/>
        </w:rPr>
      </w:pPr>
      <w:r w:rsidRPr="00680B0F">
        <w:rPr>
          <w:b/>
          <w:color w:val="C0504D" w:themeColor="accent2"/>
          <w:u w:val="single"/>
        </w:rPr>
        <w:t>CAPTACIÓN DE FONDOS</w:t>
      </w: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Elaboración e implementación del “Plan de Consolidación para la Captación de Fondos Públicos y Privados para la Fundación ONCE” (2018-2021) que abarcará nuevas iniciativas para la captació</w:t>
      </w:r>
      <w:r w:rsidR="00DB4A37" w:rsidRPr="00680B0F">
        <w:rPr>
          <w:rFonts w:eastAsia="Calibri" w:cs="Arial"/>
          <w:color w:val="000000"/>
          <w:u w:color="000000"/>
          <w:lang w:val="es-ES_tradnl" w:eastAsia="es-ES"/>
        </w:rPr>
        <w:t>n de fondos públicos y privados</w:t>
      </w:r>
      <w:r w:rsidRPr="00680B0F">
        <w:rPr>
          <w:rFonts w:eastAsia="Calibri" w:cs="Arial"/>
          <w:color w:val="000000"/>
          <w:u w:color="000000"/>
          <w:lang w:val="es-ES_tradnl" w:eastAsia="es-ES"/>
        </w:rPr>
        <w:t>.</w:t>
      </w:r>
    </w:p>
    <w:p w:rsidR="00246C59" w:rsidRPr="00680B0F" w:rsidRDefault="00246C59" w:rsidP="00246C59">
      <w:pPr>
        <w:spacing w:after="0" w:line="240" w:lineRule="auto"/>
        <w:ind w:left="720"/>
        <w:jc w:val="both"/>
        <w:rPr>
          <w:rFonts w:eastAsia="Verdana"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Diseño de una estrategia que, aprovechando el posicionamiento y reconocimiento de la ONCE y su Fundación, nos permita acceder a</w:t>
      </w:r>
      <w:r w:rsidR="00DB4A37" w:rsidRPr="00680B0F">
        <w:rPr>
          <w:rFonts w:eastAsia="Calibri" w:cs="Arial"/>
          <w:color w:val="000000"/>
          <w:u w:color="000000"/>
          <w:lang w:val="es-ES_tradnl" w:eastAsia="es-ES"/>
        </w:rPr>
        <w:t xml:space="preserve"> redes de </w:t>
      </w:r>
      <w:r w:rsidRPr="00680B0F">
        <w:rPr>
          <w:rFonts w:eastAsia="Calibri" w:cs="Arial"/>
          <w:color w:val="000000"/>
          <w:u w:color="000000"/>
          <w:lang w:val="es-ES_tradnl" w:eastAsia="es-ES"/>
        </w:rPr>
        <w:t xml:space="preserve">potenciales donantes de </w:t>
      </w:r>
      <w:r w:rsidR="00DB4A37" w:rsidRPr="00680B0F">
        <w:rPr>
          <w:rFonts w:eastAsia="Calibri" w:cs="Arial"/>
          <w:color w:val="000000"/>
          <w:u w:color="000000"/>
          <w:lang w:val="es-ES_tradnl" w:eastAsia="es-ES"/>
        </w:rPr>
        <w:t>carácter internacional</w:t>
      </w:r>
      <w:r w:rsidRPr="00680B0F">
        <w:rPr>
          <w:rFonts w:eastAsia="Calibri" w:cs="Arial"/>
          <w:color w:val="000000"/>
          <w:u w:color="000000"/>
          <w:lang w:val="es-ES_tradnl" w:eastAsia="es-ES"/>
        </w:rPr>
        <w:t>.</w:t>
      </w:r>
    </w:p>
    <w:p w:rsidR="00246C59" w:rsidRPr="00680B0F" w:rsidRDefault="00246C59" w:rsidP="00246C59">
      <w:pPr>
        <w:spacing w:after="0" w:line="240" w:lineRule="auto"/>
        <w:ind w:left="720"/>
        <w:jc w:val="both"/>
        <w:rPr>
          <w:rFonts w:eastAsia="Verdana" w:cs="Arial"/>
          <w:color w:val="000000"/>
          <w:u w:color="000000"/>
          <w:lang w:val="es-ES_tradnl" w:eastAsia="es-ES"/>
        </w:rPr>
      </w:pPr>
    </w:p>
    <w:p w:rsidR="00246C59" w:rsidRPr="00680B0F" w:rsidRDefault="00246C59" w:rsidP="00246C59">
      <w:pPr>
        <w:spacing w:after="0" w:line="240" w:lineRule="auto"/>
        <w:jc w:val="both"/>
        <w:rPr>
          <w:rFonts w:eastAsia="Times New Roman" w:cs="Arial"/>
          <w:color w:val="000000"/>
          <w:u w:color="000000"/>
        </w:rPr>
      </w:pPr>
      <w:r w:rsidRPr="00680B0F">
        <w:rPr>
          <w:rFonts w:eastAsia="Times New Roman" w:cs="Arial"/>
          <w:color w:val="000000"/>
          <w:u w:color="000000"/>
        </w:rPr>
        <w:t xml:space="preserve">Búsqueda de financiación para Programas de Fundación ONCE a través de la obtención de recursos públicos (subvenciones estatales, de comunidades autónomas y comunitarias), de forma planificada y con el trabajo previo necesario al lanzamiento de las convocatorias con el órgano pertinente, cuando esto sea posible. </w:t>
      </w:r>
    </w:p>
    <w:p w:rsidR="00246C59" w:rsidRPr="00680B0F" w:rsidRDefault="00246C59" w:rsidP="00246C59">
      <w:pPr>
        <w:spacing w:after="0" w:line="240" w:lineRule="auto"/>
        <w:ind w:left="720"/>
        <w:jc w:val="both"/>
        <w:rPr>
          <w:rFonts w:eastAsia="Calibri"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Analizar nuevas fórmulas para financiar la Inversión con impacto social, ligadas a las coberturas de las necesidades de las personas con discapacidad y de las personas mayores que contribuyan al cumplimiento de nuestros fines. </w:t>
      </w:r>
    </w:p>
    <w:p w:rsidR="00246C59" w:rsidRPr="00680B0F" w:rsidRDefault="00246C59" w:rsidP="00246C59">
      <w:pPr>
        <w:spacing w:after="0" w:line="240" w:lineRule="auto"/>
        <w:jc w:val="both"/>
        <w:rPr>
          <w:rFonts w:eastAsia="Verdana" w:cs="Arial"/>
          <w:color w:val="000000"/>
          <w:u w:color="000000"/>
          <w:lang w:val="es-ES_tradnl" w:eastAsia="es-ES"/>
        </w:rPr>
      </w:pPr>
    </w:p>
    <w:p w:rsidR="00246C59" w:rsidRPr="00680B0F" w:rsidRDefault="00246C59" w:rsidP="00085218">
      <w:pPr>
        <w:pStyle w:val="Prrafodelista"/>
        <w:numPr>
          <w:ilvl w:val="0"/>
          <w:numId w:val="32"/>
        </w:numPr>
        <w:jc w:val="both"/>
        <w:rPr>
          <w:b/>
          <w:color w:val="C0504D" w:themeColor="accent2"/>
          <w:u w:val="single"/>
        </w:rPr>
      </w:pPr>
      <w:r w:rsidRPr="00680B0F">
        <w:rPr>
          <w:b/>
          <w:color w:val="C0504D" w:themeColor="accent2"/>
          <w:u w:val="single"/>
        </w:rPr>
        <w:t>ACCESIBILIDAD</w:t>
      </w: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Crear un gran portal orientado al impulso de la accesibilidad que se convierta en un referente y que dé soporte formativo e informativo en esta materia a ayuntamientos, universidades, empresas y al tercer sector.</w:t>
      </w:r>
    </w:p>
    <w:p w:rsidR="00246C59" w:rsidRPr="00680B0F" w:rsidRDefault="00246C59" w:rsidP="00246C59">
      <w:pPr>
        <w:spacing w:after="0" w:line="240" w:lineRule="auto"/>
        <w:ind w:left="360"/>
        <w:jc w:val="both"/>
        <w:rPr>
          <w:rFonts w:eastAsia="Verdana"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Consolidar una red de expertos orientada a asesorar y dirigir investigaciones relacionadas con la accesibilidad universal (tesis, trabajos fin de grado y máster, etc.).</w:t>
      </w:r>
    </w:p>
    <w:p w:rsidR="00246C59" w:rsidRPr="00680B0F" w:rsidRDefault="00246C59" w:rsidP="00246C59">
      <w:pPr>
        <w:spacing w:after="0" w:line="240" w:lineRule="auto"/>
        <w:jc w:val="both"/>
        <w:rPr>
          <w:rFonts w:eastAsia="Verdana"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Diseñar una estrategia de actuaciones en el ámbito de la accesibilidad, en colaboración con el CERMI para asegurar una posición de referencia de nuestra institución, y que constituyan además, la base de una hoja de ruta </w:t>
      </w:r>
      <w:r w:rsidR="00DB4A37" w:rsidRPr="00680B0F">
        <w:rPr>
          <w:rFonts w:eastAsia="Calibri" w:cs="Arial"/>
          <w:color w:val="000000"/>
          <w:u w:color="000000"/>
          <w:lang w:val="es-ES_tradnl" w:eastAsia="es-ES"/>
        </w:rPr>
        <w:t>idónea</w:t>
      </w:r>
      <w:r w:rsidRPr="00680B0F">
        <w:rPr>
          <w:rFonts w:eastAsia="Calibri" w:cs="Arial"/>
          <w:color w:val="000000"/>
          <w:u w:color="000000"/>
          <w:lang w:val="es-ES_tradnl" w:eastAsia="es-ES"/>
        </w:rPr>
        <w:t xml:space="preserve"> para que nuestro país aspire a ser también un referente mundial en accesibilidad y diseño para todos.</w:t>
      </w:r>
    </w:p>
    <w:p w:rsidR="00246C59" w:rsidRPr="00680B0F" w:rsidRDefault="00246C59" w:rsidP="00246C59">
      <w:pPr>
        <w:spacing w:after="0" w:line="240" w:lineRule="auto"/>
        <w:ind w:left="360"/>
        <w:jc w:val="both"/>
        <w:rPr>
          <w:rFonts w:eastAsia="Verdana"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Creación junto al CERMI de un observatorio de la accesibilidad universal.</w:t>
      </w:r>
    </w:p>
    <w:p w:rsidR="00622A3A" w:rsidRPr="00680B0F" w:rsidRDefault="00622A3A" w:rsidP="00246C59">
      <w:pPr>
        <w:spacing w:after="0" w:line="240" w:lineRule="auto"/>
        <w:jc w:val="both"/>
        <w:rPr>
          <w:rFonts w:eastAsia="Calibri" w:cs="Arial"/>
          <w:color w:val="000000"/>
          <w:u w:color="000000"/>
          <w:lang w:val="es-ES_tradnl" w:eastAsia="es-ES"/>
        </w:rPr>
      </w:pPr>
    </w:p>
    <w:p w:rsidR="00246C59" w:rsidRPr="00680B0F" w:rsidRDefault="00246C59" w:rsidP="00085218">
      <w:pPr>
        <w:pStyle w:val="Prrafodelista"/>
        <w:numPr>
          <w:ilvl w:val="0"/>
          <w:numId w:val="32"/>
        </w:numPr>
        <w:jc w:val="both"/>
        <w:rPr>
          <w:b/>
          <w:color w:val="C0504D" w:themeColor="accent2"/>
          <w:u w:val="single"/>
        </w:rPr>
      </w:pPr>
      <w:r w:rsidRPr="00680B0F">
        <w:rPr>
          <w:b/>
          <w:color w:val="C0504D" w:themeColor="accent2"/>
          <w:u w:val="single"/>
        </w:rPr>
        <w:t>RESPONSABILIDAD SOCIAL CORPORATIVA (RSC)</w:t>
      </w: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Posicionamiento para el liderazgo: visibilidad e innovación, a través de una gestión activa de la reputación y del desarrollo de proyectos diferenciados en el ámbito de la RSC, como canales de comunicación con grupos de interés, y prácticas de referencia en el mundo, conside</w:t>
      </w:r>
      <w:r w:rsidR="00DB4A37" w:rsidRPr="00680B0F">
        <w:rPr>
          <w:rFonts w:eastAsia="Calibri" w:cs="Arial"/>
          <w:color w:val="000000"/>
          <w:u w:color="000000"/>
          <w:lang w:val="es-ES_tradnl" w:eastAsia="es-ES"/>
        </w:rPr>
        <w:t>rando los ODS y la Agenda 2030.</w:t>
      </w:r>
    </w:p>
    <w:p w:rsidR="00246C59" w:rsidRPr="00680B0F" w:rsidRDefault="00246C59" w:rsidP="00246C59">
      <w:pPr>
        <w:spacing w:after="0" w:line="240" w:lineRule="auto"/>
        <w:ind w:left="720"/>
        <w:jc w:val="both"/>
        <w:rPr>
          <w:rFonts w:eastAsia="Calibri" w:cs="Arial"/>
          <w:color w:val="000000"/>
          <w:u w:color="000000"/>
          <w:lang w:val="es-ES_tradnl" w:eastAsia="es-ES"/>
        </w:rPr>
      </w:pPr>
    </w:p>
    <w:p w:rsidR="00246C59" w:rsidRPr="00680B0F" w:rsidRDefault="00246C59" w:rsidP="00246C59">
      <w:pPr>
        <w:spacing w:after="120" w:line="240" w:lineRule="auto"/>
        <w:jc w:val="both"/>
        <w:rPr>
          <w:rFonts w:eastAsia="Times New Roman" w:cs="Arial"/>
          <w:color w:val="000000"/>
          <w:u w:color="000000"/>
        </w:rPr>
      </w:pPr>
      <w:r w:rsidRPr="00680B0F">
        <w:rPr>
          <w:rFonts w:eastAsia="Times New Roman" w:cs="Arial"/>
          <w:color w:val="000000"/>
          <w:u w:color="000000"/>
        </w:rPr>
        <w:t xml:space="preserve">Consolidación del Foro Inserta como plataforma de trabajo en red que permitirá el desarrollo de proyectos de innovación social promoviendo la participación de  empresas y entidades relevantes en el ámbito del empleo, la diversidad y la RSC- D, para generar un espacio de diálogo y reflexión que permita diseñar proyectos e iniciativas de valor en el ámbito de la integración de las personas con discapacidad y RSE-D. </w:t>
      </w:r>
    </w:p>
    <w:p w:rsidR="00246C59" w:rsidRPr="00680B0F" w:rsidRDefault="00246C59" w:rsidP="00246C59">
      <w:pPr>
        <w:spacing w:after="0" w:line="240" w:lineRule="auto"/>
        <w:ind w:left="720"/>
        <w:jc w:val="both"/>
        <w:rPr>
          <w:rFonts w:eastAsia="Verdana"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Aprovechar la RSC para impactar positivamente en la </w:t>
      </w:r>
      <w:r w:rsidR="00DB4A37" w:rsidRPr="00680B0F">
        <w:rPr>
          <w:rFonts w:eastAsia="Calibri" w:cs="Arial"/>
          <w:color w:val="000000"/>
          <w:u w:color="000000"/>
          <w:lang w:val="es-ES_tradnl" w:eastAsia="es-ES"/>
        </w:rPr>
        <w:t xml:space="preserve">igualdad de oportunidades efectiva </w:t>
      </w:r>
      <w:r w:rsidRPr="00680B0F">
        <w:rPr>
          <w:rFonts w:eastAsia="Calibri" w:cs="Arial"/>
          <w:color w:val="000000"/>
          <w:u w:color="000000"/>
          <w:lang w:val="es-ES_tradnl" w:eastAsia="es-ES"/>
        </w:rPr>
        <w:t>de las personas con discapacidad.</w:t>
      </w:r>
    </w:p>
    <w:p w:rsidR="00246C59" w:rsidRPr="00680B0F" w:rsidRDefault="00246C59" w:rsidP="00246C59">
      <w:pPr>
        <w:spacing w:after="0" w:line="240" w:lineRule="auto"/>
        <w:ind w:left="720"/>
        <w:jc w:val="both"/>
        <w:rPr>
          <w:rFonts w:eastAsia="Verdana"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Haremos los análisis y cambios necesarios, para, sin renunciar a nuestros fines sociales, mantenernos entre las fundaciones más transparentes de España y ser un referente en el mundo en materia de inclusión social de las personas con discapacidad. </w:t>
      </w:r>
    </w:p>
    <w:p w:rsidR="006900A2" w:rsidRPr="00680B0F" w:rsidRDefault="006900A2" w:rsidP="00246C59">
      <w:pPr>
        <w:spacing w:after="0" w:line="240" w:lineRule="auto"/>
        <w:jc w:val="both"/>
        <w:rPr>
          <w:rFonts w:eastAsia="Calibri"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Liderazgo e influencia institucional. Las relaciones institucionales de la Fundación ONCE como elemento relacional, estratégico, y legitimador (con gran impacto positivo para la ONCE e ILUNION). Revisión de nuestro posicionamiento institucional y relación institucional. Especial mención a las administraciones públicas. </w:t>
      </w:r>
      <w:r w:rsidR="00306F59" w:rsidRPr="00680B0F">
        <w:rPr>
          <w:rFonts w:eastAsia="Calibri" w:cs="Arial"/>
          <w:color w:val="000000"/>
          <w:u w:color="000000"/>
          <w:lang w:val="es-ES_tradnl" w:eastAsia="es-ES"/>
        </w:rPr>
        <w:t xml:space="preserve">Apostar por la Excelencia para generar </w:t>
      </w:r>
      <w:r w:rsidRPr="00680B0F">
        <w:rPr>
          <w:rFonts w:eastAsia="Calibri" w:cs="Arial"/>
          <w:color w:val="000000"/>
          <w:u w:color="000000"/>
          <w:lang w:val="es-ES_tradnl" w:eastAsia="es-ES"/>
        </w:rPr>
        <w:t xml:space="preserve">valor y </w:t>
      </w:r>
      <w:r w:rsidR="00306F59" w:rsidRPr="00680B0F">
        <w:rPr>
          <w:rFonts w:eastAsia="Calibri" w:cs="Arial"/>
          <w:color w:val="000000"/>
          <w:u w:color="000000"/>
          <w:lang w:val="es-ES_tradnl" w:eastAsia="es-ES"/>
        </w:rPr>
        <w:t xml:space="preserve">capacidad </w:t>
      </w:r>
      <w:r w:rsidRPr="00680B0F">
        <w:rPr>
          <w:rFonts w:eastAsia="Calibri" w:cs="Arial"/>
          <w:color w:val="000000"/>
          <w:u w:color="000000"/>
          <w:lang w:val="es-ES_tradnl" w:eastAsia="es-ES"/>
        </w:rPr>
        <w:t>de diferenciación.</w:t>
      </w:r>
    </w:p>
    <w:p w:rsidR="00246C59" w:rsidRPr="00680B0F" w:rsidRDefault="00246C59" w:rsidP="00246C59">
      <w:pPr>
        <w:spacing w:after="0" w:line="240" w:lineRule="auto"/>
        <w:jc w:val="both"/>
        <w:rPr>
          <w:rFonts w:eastAsia="Calibri"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Promoción y liderazgo de la economía inclusiva. Creación de conocimiento y contenidos y difusión </w:t>
      </w:r>
      <w:r w:rsidR="00306F59" w:rsidRPr="00680B0F">
        <w:rPr>
          <w:rFonts w:eastAsia="Calibri" w:cs="Arial"/>
          <w:color w:val="000000"/>
          <w:u w:color="000000"/>
          <w:lang w:val="es-ES_tradnl" w:eastAsia="es-ES"/>
        </w:rPr>
        <w:t xml:space="preserve">de los mismos </w:t>
      </w:r>
      <w:r w:rsidRPr="00680B0F">
        <w:rPr>
          <w:rFonts w:eastAsia="Calibri" w:cs="Arial"/>
          <w:color w:val="000000"/>
          <w:u w:color="000000"/>
          <w:lang w:val="es-ES_tradnl" w:eastAsia="es-ES"/>
        </w:rPr>
        <w:t>a través de la Fundación ONCE y en colaboración con los principale</w:t>
      </w:r>
      <w:r w:rsidR="00306F59" w:rsidRPr="00680B0F">
        <w:rPr>
          <w:rFonts w:eastAsia="Calibri" w:cs="Arial"/>
          <w:color w:val="000000"/>
          <w:u w:color="000000"/>
          <w:lang w:val="es-ES_tradnl" w:eastAsia="es-ES"/>
        </w:rPr>
        <w:t>s grupos de interés. Innovación</w:t>
      </w:r>
      <w:r w:rsidRPr="00680B0F">
        <w:rPr>
          <w:rFonts w:eastAsia="Calibri" w:cs="Arial"/>
          <w:color w:val="000000"/>
          <w:u w:color="000000"/>
          <w:lang w:val="es-ES_tradnl" w:eastAsia="es-ES"/>
        </w:rPr>
        <w:t xml:space="preserve"> con</w:t>
      </w:r>
      <w:r w:rsidR="00306F59" w:rsidRPr="00680B0F">
        <w:rPr>
          <w:rFonts w:eastAsia="Calibri" w:cs="Arial"/>
          <w:color w:val="000000"/>
          <w:u w:color="000000"/>
          <w:lang w:val="es-ES_tradnl" w:eastAsia="es-ES"/>
        </w:rPr>
        <w:t xml:space="preserve"> el</w:t>
      </w:r>
      <w:r w:rsidRPr="00680B0F">
        <w:rPr>
          <w:rFonts w:eastAsia="Calibri" w:cs="Arial"/>
          <w:color w:val="000000"/>
          <w:u w:color="000000"/>
          <w:lang w:val="es-ES_tradnl" w:eastAsia="es-ES"/>
        </w:rPr>
        <w:t xml:space="preserve"> foco puesto en la innovación so</w:t>
      </w:r>
      <w:r w:rsidR="00306F59" w:rsidRPr="00680B0F">
        <w:rPr>
          <w:rFonts w:eastAsia="Calibri" w:cs="Arial"/>
          <w:color w:val="000000"/>
          <w:u w:color="000000"/>
          <w:lang w:val="es-ES_tradnl" w:eastAsia="es-ES"/>
        </w:rPr>
        <w:t>cial, en el emprendimiento y en</w:t>
      </w:r>
      <w:r w:rsidRPr="00680B0F">
        <w:rPr>
          <w:rFonts w:eastAsia="Calibri" w:cs="Arial"/>
          <w:color w:val="000000"/>
          <w:u w:color="000000"/>
          <w:lang w:val="es-ES_tradnl" w:eastAsia="es-ES"/>
        </w:rPr>
        <w:t xml:space="preserve"> la búsqueda de nuevas tendencias en el empleo para personas con discapacidad. Alianzas para el liderazgo; </w:t>
      </w:r>
      <w:r w:rsidR="00306F59" w:rsidRPr="00680B0F">
        <w:rPr>
          <w:rFonts w:eastAsia="Calibri" w:cs="Arial"/>
          <w:color w:val="000000"/>
          <w:u w:color="000000"/>
          <w:lang w:val="es-ES_tradnl" w:eastAsia="es-ES"/>
        </w:rPr>
        <w:t xml:space="preserve">y la </w:t>
      </w:r>
      <w:r w:rsidRPr="00680B0F">
        <w:rPr>
          <w:rFonts w:eastAsia="Calibri" w:cs="Arial"/>
          <w:color w:val="000000"/>
          <w:u w:color="000000"/>
          <w:lang w:val="es-ES_tradnl" w:eastAsia="es-ES"/>
        </w:rPr>
        <w:t>participación en las principales plataformas sectoriales.</w:t>
      </w:r>
    </w:p>
    <w:p w:rsidR="00246C59" w:rsidRPr="00680B0F" w:rsidRDefault="00246C59" w:rsidP="00246C59">
      <w:pPr>
        <w:spacing w:after="0" w:line="240" w:lineRule="auto"/>
        <w:ind w:left="720"/>
        <w:jc w:val="both"/>
        <w:rPr>
          <w:rFonts w:eastAsia="Calibri" w:cs="Arial"/>
          <w:color w:val="000000"/>
          <w:u w:color="000000"/>
          <w:lang w:val="es-ES_tradnl" w:eastAsia="es-ES"/>
        </w:rPr>
      </w:pPr>
    </w:p>
    <w:p w:rsidR="00246C59" w:rsidRPr="00680B0F" w:rsidRDefault="00246C59" w:rsidP="00085218">
      <w:pPr>
        <w:pStyle w:val="Prrafodelista"/>
        <w:numPr>
          <w:ilvl w:val="0"/>
          <w:numId w:val="32"/>
        </w:numPr>
        <w:jc w:val="both"/>
        <w:rPr>
          <w:b/>
          <w:color w:val="C0504D" w:themeColor="accent2"/>
          <w:u w:val="single"/>
        </w:rPr>
      </w:pPr>
      <w:r w:rsidRPr="00680B0F">
        <w:rPr>
          <w:b/>
          <w:color w:val="C0504D" w:themeColor="accent2"/>
          <w:u w:val="single"/>
        </w:rPr>
        <w:t>ILUNION EMPLEO</w:t>
      </w: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La visión es ser una entidad de referencia en la generación de valor social, suministrando servicios innovadores que propicien dar respuesta a nuevas y diferentes necesidades de sus clientes, desarrollando modelos y procesos de intervención de alto impacto social, utilizando las nuevas tecnologías y las redes sociales como vías de comunicación y prestación del servicio. </w:t>
      </w:r>
    </w:p>
    <w:p w:rsidR="00246C59" w:rsidRPr="00680B0F" w:rsidRDefault="00246C59" w:rsidP="00246C59">
      <w:pPr>
        <w:spacing w:after="0" w:line="240" w:lineRule="auto"/>
        <w:ind w:left="720"/>
        <w:jc w:val="both"/>
        <w:rPr>
          <w:rFonts w:eastAsia="Verdana"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Apostando por la diversificación de los servicios y las fuentes de financiación, </w:t>
      </w:r>
      <w:r w:rsidR="00306F59" w:rsidRPr="00680B0F">
        <w:rPr>
          <w:rFonts w:eastAsia="Calibri" w:cs="Arial"/>
          <w:color w:val="000000"/>
          <w:u w:color="000000"/>
          <w:lang w:val="es-ES_tradnl" w:eastAsia="es-ES"/>
        </w:rPr>
        <w:t>situando como</w:t>
      </w:r>
      <w:r w:rsidRPr="00680B0F">
        <w:rPr>
          <w:rFonts w:eastAsia="Calibri" w:cs="Arial"/>
          <w:color w:val="000000"/>
          <w:u w:color="000000"/>
          <w:lang w:val="es-ES_tradnl" w:eastAsia="es-ES"/>
        </w:rPr>
        <w:t xml:space="preserve"> eje central de su estrategia</w:t>
      </w:r>
      <w:r w:rsidR="00306F59" w:rsidRPr="00680B0F">
        <w:rPr>
          <w:rFonts w:eastAsia="Calibri" w:cs="Arial"/>
          <w:color w:val="000000"/>
          <w:u w:color="000000"/>
          <w:lang w:val="es-ES_tradnl" w:eastAsia="es-ES"/>
        </w:rPr>
        <w:t>,</w:t>
      </w:r>
      <w:r w:rsidRPr="00680B0F">
        <w:rPr>
          <w:rFonts w:eastAsia="Calibri" w:cs="Arial"/>
          <w:color w:val="000000"/>
          <w:u w:color="000000"/>
          <w:lang w:val="es-ES_tradnl" w:eastAsia="es-ES"/>
        </w:rPr>
        <w:t xml:space="preserve"> el establecimiento de redes de cooperación y potenciando el desarrollo del conocimiento de los equipos y personas que componen la entidad.</w:t>
      </w:r>
    </w:p>
    <w:p w:rsidR="00246C59" w:rsidRPr="00680B0F" w:rsidRDefault="00246C59" w:rsidP="00246C59">
      <w:pPr>
        <w:spacing w:after="0" w:line="240" w:lineRule="auto"/>
        <w:jc w:val="both"/>
        <w:rPr>
          <w:rFonts w:eastAsia="Verdana" w:cs="Arial"/>
          <w:color w:val="000000"/>
          <w:u w:color="000000"/>
          <w:lang w:val="es-ES_tradnl" w:eastAsia="es-ES"/>
        </w:rPr>
      </w:pPr>
    </w:p>
    <w:p w:rsidR="00246C59" w:rsidRPr="00680B0F" w:rsidRDefault="00246C59" w:rsidP="00246C59">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Internacionalización. En esta línea se prevé el desarrollo de proyectos en otros países interesados por adaptar a sus entornos socioeconómicos, culturales y políticos, el modelo de gestión de itinerarios de inserción sociolaboral de personas con discapacidad que la Asociación ILUNION Empleo gestiona desde hace más de quince años en colaboración con la Asociación Inserta Empleo</w:t>
      </w:r>
      <w:r w:rsidR="00D52263" w:rsidRPr="00680B0F">
        <w:rPr>
          <w:rFonts w:eastAsia="Calibri" w:cs="Arial"/>
          <w:color w:val="000000"/>
          <w:u w:color="000000"/>
          <w:lang w:val="es-ES_tradnl" w:eastAsia="es-ES"/>
        </w:rPr>
        <w:t xml:space="preserve"> en el marco de las estrategias desarrolladas por la Fundación ONCE</w:t>
      </w:r>
      <w:r w:rsidRPr="00680B0F">
        <w:rPr>
          <w:rFonts w:eastAsia="Calibri" w:cs="Arial"/>
          <w:color w:val="000000"/>
          <w:u w:color="000000"/>
          <w:lang w:val="es-ES_tradnl" w:eastAsia="es-ES"/>
        </w:rPr>
        <w:t>.</w:t>
      </w:r>
    </w:p>
    <w:p w:rsidR="00246C59" w:rsidRPr="00680B0F" w:rsidRDefault="00246C59" w:rsidP="00246C59">
      <w:pPr>
        <w:spacing w:after="0" w:line="240" w:lineRule="auto"/>
        <w:jc w:val="both"/>
        <w:rPr>
          <w:rFonts w:eastAsia="Verdana" w:cs="Arial"/>
          <w:b/>
          <w:bCs/>
          <w:color w:val="C0504D"/>
          <w:u w:color="C0504D"/>
          <w:lang w:val="es-ES_tradnl" w:eastAsia="es-ES"/>
        </w:rPr>
      </w:pPr>
    </w:p>
    <w:p w:rsidR="00D52263" w:rsidRPr="00680B0F" w:rsidRDefault="00246C59" w:rsidP="00D52263">
      <w:pPr>
        <w:pStyle w:val="Prrafodelista"/>
        <w:numPr>
          <w:ilvl w:val="0"/>
          <w:numId w:val="32"/>
        </w:numPr>
        <w:jc w:val="both"/>
        <w:rPr>
          <w:b/>
          <w:color w:val="C0504D" w:themeColor="accent2"/>
          <w:u w:val="single"/>
        </w:rPr>
      </w:pPr>
      <w:r w:rsidRPr="00680B0F">
        <w:rPr>
          <w:b/>
          <w:color w:val="C0504D" w:themeColor="accent2"/>
          <w:u w:val="single"/>
        </w:rPr>
        <w:t>LIDER EN MATERIA DE INFORMACIÓN SOCIAL</w:t>
      </w:r>
    </w:p>
    <w:p w:rsidR="00312306" w:rsidRPr="00680B0F" w:rsidRDefault="00D52263" w:rsidP="00D52263">
      <w:pPr>
        <w:spacing w:after="0" w:line="240" w:lineRule="auto"/>
        <w:jc w:val="both"/>
        <w:rPr>
          <w:rFonts w:cs="Arial"/>
          <w:b/>
          <w:bCs/>
          <w:color w:val="C0504D" w:themeColor="accent2"/>
          <w:kern w:val="32"/>
          <w:u w:val="single"/>
          <w:lang w:val="es-ES_tradnl"/>
        </w:rPr>
      </w:pPr>
      <w:r w:rsidRPr="00680B0F">
        <w:rPr>
          <w:rFonts w:eastAsia="Calibri" w:cs="Arial"/>
          <w:color w:val="000000"/>
          <w:u w:color="000000"/>
          <w:lang w:val="es-ES_tradnl" w:eastAsia="es-ES"/>
        </w:rPr>
        <w:t xml:space="preserve">En Servimedia trabajaremos durante este periodo para avanzar hacia un modelo sostenible económicamente y socialmente, en donde la rentabilidad social se fundamente en la promoción de empleo para las personas con discapacidad en todos los ámbitos de la comunicación, y en el impulso y en la visibilidad de la información social. </w:t>
      </w:r>
      <w:r w:rsidR="00312306" w:rsidRPr="00680B0F">
        <w:rPr>
          <w:rFonts w:cs="Arial"/>
          <w:b/>
          <w:bCs/>
          <w:color w:val="C0504D" w:themeColor="accent2"/>
          <w:kern w:val="32"/>
          <w:u w:val="single"/>
          <w:lang w:val="es-ES_tradnl"/>
        </w:rPr>
        <w:br w:type="page"/>
      </w:r>
    </w:p>
    <w:p w:rsidR="002E0C12" w:rsidRPr="00680B0F" w:rsidRDefault="002E0C12" w:rsidP="00085218">
      <w:pPr>
        <w:pStyle w:val="Prrafodelista"/>
        <w:numPr>
          <w:ilvl w:val="0"/>
          <w:numId w:val="29"/>
        </w:numPr>
        <w:spacing w:after="0" w:line="240" w:lineRule="auto"/>
        <w:jc w:val="both"/>
        <w:outlineLvl w:val="0"/>
        <w:rPr>
          <w:rStyle w:val="Referenciaintensa"/>
          <w:rFonts w:asciiTheme="minorHAnsi" w:hAnsiTheme="minorHAnsi"/>
          <w:sz w:val="28"/>
          <w:szCs w:val="28"/>
        </w:rPr>
      </w:pPr>
      <w:bookmarkStart w:id="4" w:name="_Toc515476872"/>
      <w:r w:rsidRPr="00680B0F">
        <w:rPr>
          <w:rStyle w:val="Referenciaintensa"/>
          <w:rFonts w:asciiTheme="minorHAnsi" w:hAnsiTheme="minorHAnsi"/>
          <w:sz w:val="28"/>
          <w:szCs w:val="28"/>
        </w:rPr>
        <w:t>ANÁLISIS DEL PRIMER BIENIO DEL PLAN ESTRATÉGICO 2016-2019, EJERCICIOS 2016 Y 2017.</w:t>
      </w:r>
      <w:bookmarkEnd w:id="4"/>
    </w:p>
    <w:p w:rsidR="00A63134" w:rsidRPr="00680B0F" w:rsidRDefault="00A63134" w:rsidP="00A63134">
      <w:pPr>
        <w:spacing w:after="0" w:line="240" w:lineRule="auto"/>
        <w:jc w:val="both"/>
        <w:rPr>
          <w:rFonts w:cs="Arial"/>
          <w:b/>
          <w:bCs/>
          <w:color w:val="C0504D" w:themeColor="accent2"/>
          <w:kern w:val="32"/>
          <w:u w:val="single"/>
        </w:rPr>
      </w:pPr>
    </w:p>
    <w:p w:rsidR="00A63134" w:rsidRPr="00680B0F" w:rsidRDefault="00A63134" w:rsidP="00085218">
      <w:pPr>
        <w:pStyle w:val="Ttulo2"/>
        <w:numPr>
          <w:ilvl w:val="1"/>
          <w:numId w:val="33"/>
        </w:numPr>
        <w:rPr>
          <w:rFonts w:asciiTheme="minorHAnsi" w:hAnsiTheme="minorHAnsi"/>
          <w:u w:val="single"/>
        </w:rPr>
      </w:pPr>
      <w:bookmarkStart w:id="5" w:name="_Toc515476873"/>
      <w:r w:rsidRPr="00680B0F">
        <w:rPr>
          <w:rFonts w:asciiTheme="minorHAnsi" w:hAnsiTheme="minorHAnsi"/>
          <w:u w:val="single"/>
        </w:rPr>
        <w:t>ANÁLISIS CUALITATIVO</w:t>
      </w:r>
      <w:bookmarkEnd w:id="5"/>
      <w:r w:rsidRPr="00680B0F">
        <w:rPr>
          <w:rFonts w:asciiTheme="minorHAnsi" w:hAnsiTheme="minorHAnsi"/>
          <w:u w:val="single"/>
        </w:rPr>
        <w:t xml:space="preserve"> </w:t>
      </w:r>
    </w:p>
    <w:p w:rsidR="00A63134" w:rsidRPr="00680B0F" w:rsidRDefault="00A63134" w:rsidP="00085218">
      <w:pPr>
        <w:pStyle w:val="Prrafodelista"/>
        <w:numPr>
          <w:ilvl w:val="0"/>
          <w:numId w:val="12"/>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EMPLEO</w:t>
      </w:r>
    </w:p>
    <w:p w:rsidR="00A63134" w:rsidRPr="00680B0F" w:rsidRDefault="00A63134" w:rsidP="00A63134">
      <w:pPr>
        <w:spacing w:after="0" w:line="240" w:lineRule="auto"/>
        <w:jc w:val="both"/>
        <w:rPr>
          <w:rFonts w:cs="Arial"/>
          <w:b/>
          <w:bCs/>
          <w:color w:val="C0504D" w:themeColor="accent2"/>
          <w:kern w:val="32"/>
          <w:u w:val="single"/>
        </w:rPr>
      </w:pPr>
    </w:p>
    <w:p w:rsidR="00A63134" w:rsidRPr="00680B0F" w:rsidRDefault="00A63134" w:rsidP="00085218">
      <w:pPr>
        <w:pStyle w:val="Prrafodelista"/>
        <w:numPr>
          <w:ilvl w:val="0"/>
          <w:numId w:val="13"/>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Datos del Área </w:t>
      </w:r>
    </w:p>
    <w:p w:rsidR="00A63134" w:rsidRPr="00680B0F" w:rsidRDefault="00A63134" w:rsidP="00A63134">
      <w:pPr>
        <w:spacing w:after="0" w:line="240" w:lineRule="auto"/>
        <w:jc w:val="both"/>
        <w:rPr>
          <w:rFonts w:eastAsia="Calibri" w:cs="Arial"/>
          <w:color w:val="000000"/>
          <w:u w:color="000000"/>
          <w:lang w:val="es-ES_tradnl" w:eastAsia="es-ES"/>
        </w:rPr>
      </w:pPr>
    </w:p>
    <w:tbl>
      <w:tblPr>
        <w:tblW w:w="7418" w:type="dxa"/>
        <w:jc w:val="center"/>
        <w:tblInd w:w="60" w:type="dxa"/>
        <w:tblCellMar>
          <w:left w:w="70" w:type="dxa"/>
          <w:right w:w="70" w:type="dxa"/>
        </w:tblCellMar>
        <w:tblLook w:val="04A0" w:firstRow="1" w:lastRow="0" w:firstColumn="1" w:lastColumn="0" w:noHBand="0" w:noVBand="1"/>
      </w:tblPr>
      <w:tblGrid>
        <w:gridCol w:w="4698"/>
        <w:gridCol w:w="1360"/>
        <w:gridCol w:w="1360"/>
      </w:tblGrid>
      <w:tr w:rsidR="00A63134" w:rsidRPr="00680B0F" w:rsidTr="00B879A4">
        <w:trPr>
          <w:trHeight w:val="465"/>
          <w:jc w:val="center"/>
        </w:trPr>
        <w:tc>
          <w:tcPr>
            <w:tcW w:w="4698" w:type="dxa"/>
            <w:tcBorders>
              <w:top w:val="single" w:sz="8" w:space="0" w:color="632523"/>
              <w:left w:val="single" w:sz="8" w:space="0" w:color="632523"/>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center"/>
              <w:rPr>
                <w:rFonts w:eastAsia="Times New Roman" w:cs="Arial"/>
                <w:b/>
                <w:bCs/>
                <w:color w:val="FFFFFF"/>
                <w:lang w:eastAsia="es-ES"/>
              </w:rPr>
            </w:pPr>
            <w:r w:rsidRPr="00680B0F">
              <w:rPr>
                <w:rFonts w:eastAsia="Times New Roman" w:cs="Arial"/>
                <w:b/>
                <w:bCs/>
                <w:color w:val="FFFFFF"/>
                <w:lang w:eastAsia="es-ES"/>
              </w:rPr>
              <w:t>DATOS DE EMPLEO AREA FUNDACIÓN ONCE</w:t>
            </w:r>
          </w:p>
        </w:tc>
        <w:tc>
          <w:tcPr>
            <w:tcW w:w="1360"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center"/>
              <w:rPr>
                <w:rFonts w:eastAsia="Times New Roman" w:cs="Arial"/>
                <w:b/>
                <w:bCs/>
                <w:color w:val="FFFFFF"/>
                <w:lang w:eastAsia="es-ES"/>
              </w:rPr>
            </w:pPr>
            <w:r w:rsidRPr="00680B0F">
              <w:rPr>
                <w:rFonts w:eastAsia="Times New Roman" w:cs="Arial"/>
                <w:b/>
                <w:bCs/>
                <w:color w:val="FFFFFF"/>
                <w:lang w:eastAsia="es-ES"/>
              </w:rPr>
              <w:t>2016</w:t>
            </w:r>
          </w:p>
        </w:tc>
        <w:tc>
          <w:tcPr>
            <w:tcW w:w="1360"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center"/>
              <w:rPr>
                <w:rFonts w:eastAsia="Times New Roman" w:cs="Arial"/>
                <w:b/>
                <w:bCs/>
                <w:color w:val="FFFFFF"/>
                <w:lang w:eastAsia="es-ES"/>
              </w:rPr>
            </w:pPr>
            <w:r w:rsidRPr="00680B0F">
              <w:rPr>
                <w:rFonts w:eastAsia="Times New Roman" w:cs="Arial"/>
                <w:b/>
                <w:bCs/>
                <w:color w:val="FFFFFF"/>
                <w:lang w:eastAsia="es-ES"/>
              </w:rPr>
              <w:t>2017</w:t>
            </w:r>
          </w:p>
        </w:tc>
      </w:tr>
      <w:tr w:rsidR="00A63134" w:rsidRPr="00680B0F" w:rsidTr="00B879A4">
        <w:trPr>
          <w:trHeight w:val="255"/>
          <w:jc w:val="center"/>
        </w:trPr>
        <w:tc>
          <w:tcPr>
            <w:tcW w:w="4698" w:type="dxa"/>
            <w:tcBorders>
              <w:top w:val="nil"/>
              <w:left w:val="single" w:sz="8" w:space="0" w:color="632523"/>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r w:rsidRPr="00680B0F">
              <w:rPr>
                <w:rFonts w:eastAsia="Times New Roman" w:cs="Arial"/>
                <w:lang w:eastAsia="es-ES"/>
              </w:rPr>
              <w:t>Empleo</w:t>
            </w:r>
          </w:p>
        </w:tc>
        <w:tc>
          <w:tcPr>
            <w:tcW w:w="1360" w:type="dxa"/>
            <w:tcBorders>
              <w:top w:val="nil"/>
              <w:left w:val="nil"/>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7.031</w:t>
            </w:r>
          </w:p>
        </w:tc>
        <w:tc>
          <w:tcPr>
            <w:tcW w:w="1360" w:type="dxa"/>
            <w:tcBorders>
              <w:top w:val="nil"/>
              <w:left w:val="nil"/>
              <w:bottom w:val="dotDash" w:sz="4" w:space="0" w:color="632523"/>
              <w:right w:val="single" w:sz="8"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8.476</w:t>
            </w:r>
          </w:p>
        </w:tc>
      </w:tr>
      <w:tr w:rsidR="00A63134" w:rsidRPr="00680B0F" w:rsidTr="00B879A4">
        <w:trPr>
          <w:trHeight w:val="255"/>
          <w:jc w:val="center"/>
        </w:trPr>
        <w:tc>
          <w:tcPr>
            <w:tcW w:w="4698" w:type="dxa"/>
            <w:tcBorders>
              <w:top w:val="nil"/>
              <w:left w:val="single" w:sz="8" w:space="0" w:color="632523"/>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r w:rsidRPr="00680B0F">
              <w:rPr>
                <w:rFonts w:eastAsia="Times New Roman" w:cs="Arial"/>
                <w:lang w:eastAsia="es-ES"/>
              </w:rPr>
              <w:t>Plazas Ocupacionales</w:t>
            </w:r>
          </w:p>
        </w:tc>
        <w:tc>
          <w:tcPr>
            <w:tcW w:w="1360" w:type="dxa"/>
            <w:tcBorders>
              <w:top w:val="nil"/>
              <w:left w:val="nil"/>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483</w:t>
            </w:r>
          </w:p>
        </w:tc>
        <w:tc>
          <w:tcPr>
            <w:tcW w:w="1360" w:type="dxa"/>
            <w:tcBorders>
              <w:top w:val="nil"/>
              <w:left w:val="nil"/>
              <w:bottom w:val="dotDash" w:sz="4" w:space="0" w:color="632523"/>
              <w:right w:val="single" w:sz="8"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408</w:t>
            </w:r>
          </w:p>
        </w:tc>
      </w:tr>
      <w:tr w:rsidR="00A63134" w:rsidRPr="00680B0F" w:rsidTr="00B879A4">
        <w:trPr>
          <w:trHeight w:val="270"/>
          <w:jc w:val="center"/>
        </w:trPr>
        <w:tc>
          <w:tcPr>
            <w:tcW w:w="4698" w:type="dxa"/>
            <w:tcBorders>
              <w:top w:val="nil"/>
              <w:left w:val="single" w:sz="8" w:space="0" w:color="632523"/>
              <w:bottom w:val="nil"/>
              <w:right w:val="dotDash" w:sz="4" w:space="0" w:color="632523"/>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r w:rsidRPr="00680B0F">
              <w:rPr>
                <w:rFonts w:eastAsia="Times New Roman" w:cs="Arial"/>
                <w:lang w:eastAsia="es-ES"/>
              </w:rPr>
              <w:t>Alumnos formados</w:t>
            </w:r>
          </w:p>
        </w:tc>
        <w:tc>
          <w:tcPr>
            <w:tcW w:w="1360" w:type="dxa"/>
            <w:tcBorders>
              <w:top w:val="nil"/>
              <w:left w:val="nil"/>
              <w:bottom w:val="nil"/>
              <w:right w:val="dotDash" w:sz="4"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8.405</w:t>
            </w:r>
          </w:p>
        </w:tc>
        <w:tc>
          <w:tcPr>
            <w:tcW w:w="1360" w:type="dxa"/>
            <w:tcBorders>
              <w:top w:val="nil"/>
              <w:left w:val="nil"/>
              <w:bottom w:val="nil"/>
              <w:right w:val="single" w:sz="8"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12.367</w:t>
            </w:r>
          </w:p>
        </w:tc>
      </w:tr>
      <w:tr w:rsidR="00A63134" w:rsidRPr="00680B0F" w:rsidTr="00B879A4">
        <w:trPr>
          <w:trHeight w:val="270"/>
          <w:jc w:val="center"/>
        </w:trPr>
        <w:tc>
          <w:tcPr>
            <w:tcW w:w="4698" w:type="dxa"/>
            <w:tcBorders>
              <w:top w:val="single" w:sz="8" w:space="0" w:color="632523"/>
              <w:left w:val="single" w:sz="8" w:space="0" w:color="632523"/>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right"/>
              <w:rPr>
                <w:rFonts w:eastAsia="Times New Roman" w:cs="Arial"/>
                <w:b/>
                <w:bCs/>
                <w:color w:val="FFFFFF"/>
                <w:lang w:eastAsia="es-ES"/>
              </w:rPr>
            </w:pPr>
            <w:r w:rsidRPr="00680B0F">
              <w:rPr>
                <w:rFonts w:eastAsia="Times New Roman" w:cs="Arial"/>
                <w:b/>
                <w:bCs/>
                <w:color w:val="FFFFFF"/>
                <w:lang w:eastAsia="es-ES"/>
              </w:rPr>
              <w:t>TOTAL</w:t>
            </w:r>
          </w:p>
        </w:tc>
        <w:tc>
          <w:tcPr>
            <w:tcW w:w="1360"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right"/>
              <w:rPr>
                <w:rFonts w:eastAsia="Times New Roman" w:cs="Arial"/>
                <w:b/>
                <w:bCs/>
                <w:color w:val="FFFFFF"/>
                <w:lang w:eastAsia="es-ES"/>
              </w:rPr>
            </w:pPr>
            <w:r w:rsidRPr="00680B0F">
              <w:rPr>
                <w:rFonts w:eastAsia="Times New Roman" w:cs="Arial"/>
                <w:b/>
                <w:bCs/>
                <w:color w:val="FFFFFF"/>
                <w:lang w:eastAsia="es-ES"/>
              </w:rPr>
              <w:t>15.919</w:t>
            </w:r>
          </w:p>
        </w:tc>
        <w:tc>
          <w:tcPr>
            <w:tcW w:w="1360"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right"/>
              <w:rPr>
                <w:rFonts w:eastAsia="Times New Roman" w:cs="Arial"/>
                <w:b/>
                <w:bCs/>
                <w:color w:val="FFFFFF"/>
                <w:lang w:eastAsia="es-ES"/>
              </w:rPr>
            </w:pPr>
            <w:r w:rsidRPr="00680B0F">
              <w:rPr>
                <w:rFonts w:eastAsia="Times New Roman" w:cs="Arial"/>
                <w:b/>
                <w:bCs/>
                <w:color w:val="FFFFFF"/>
                <w:lang w:eastAsia="es-ES"/>
              </w:rPr>
              <w:t>21.251</w:t>
            </w:r>
          </w:p>
        </w:tc>
      </w:tr>
    </w:tbl>
    <w:p w:rsidR="00A63134" w:rsidRPr="00680B0F" w:rsidRDefault="00A63134" w:rsidP="00A63134">
      <w:pPr>
        <w:spacing w:after="0" w:line="240" w:lineRule="auto"/>
        <w:jc w:val="both"/>
        <w:rPr>
          <w:rFonts w:eastAsia="Calibri" w:cs="Arial"/>
          <w:color w:val="000000"/>
          <w:u w:color="000000"/>
          <w:lang w:val="es-ES_tradnl" w:eastAsia="es-ES"/>
        </w:rPr>
      </w:pPr>
    </w:p>
    <w:p w:rsidR="00A63134" w:rsidRPr="00680B0F" w:rsidRDefault="00A63134" w:rsidP="00085218">
      <w:pPr>
        <w:pStyle w:val="Prrafodelista"/>
        <w:numPr>
          <w:ilvl w:val="0"/>
          <w:numId w:val="13"/>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Datos del Plan 15.000-30.000 </w:t>
      </w:r>
    </w:p>
    <w:p w:rsidR="00A63134" w:rsidRPr="00680B0F" w:rsidRDefault="00A63134" w:rsidP="00A63134">
      <w:pPr>
        <w:spacing w:after="0" w:line="240" w:lineRule="auto"/>
        <w:rPr>
          <w:rFonts w:eastAsia="Times New Roman" w:cs="Arial"/>
          <w:lang w:eastAsia="es-ES"/>
        </w:rPr>
      </w:pPr>
    </w:p>
    <w:p w:rsidR="00A63134" w:rsidRPr="00680B0F" w:rsidRDefault="00A63134" w:rsidP="00A63134">
      <w:pPr>
        <w:spacing w:after="0" w:line="240" w:lineRule="auto"/>
        <w:rPr>
          <w:rFonts w:eastAsia="Times New Roman" w:cs="Arial"/>
          <w:lang w:eastAsia="es-ES"/>
        </w:rPr>
      </w:pPr>
      <w:r w:rsidRPr="00680B0F">
        <w:rPr>
          <w:rFonts w:eastAsia="Times New Roman" w:cs="Arial"/>
          <w:lang w:eastAsia="es-ES"/>
        </w:rPr>
        <w:t xml:space="preserve">A continuación se muestran los resultados auditados del Plan 15.000-30.000, alcanzados por la Fundación ONCE en este primer bienio: </w:t>
      </w:r>
    </w:p>
    <w:p w:rsidR="00A63134" w:rsidRPr="00680B0F" w:rsidRDefault="00A63134" w:rsidP="00A63134">
      <w:pPr>
        <w:spacing w:after="0" w:line="240" w:lineRule="auto"/>
        <w:jc w:val="both"/>
        <w:rPr>
          <w:rFonts w:eastAsia="Calibri" w:cs="Arial"/>
          <w:color w:val="000000"/>
          <w:u w:color="000000"/>
          <w:lang w:val="es-ES_tradnl" w:eastAsia="es-ES"/>
        </w:rPr>
      </w:pPr>
    </w:p>
    <w:tbl>
      <w:tblPr>
        <w:tblW w:w="7340" w:type="dxa"/>
        <w:jc w:val="center"/>
        <w:tblInd w:w="60" w:type="dxa"/>
        <w:tblCellMar>
          <w:left w:w="70" w:type="dxa"/>
          <w:right w:w="70" w:type="dxa"/>
        </w:tblCellMar>
        <w:tblLook w:val="04A0" w:firstRow="1" w:lastRow="0" w:firstColumn="1" w:lastColumn="0" w:noHBand="0" w:noVBand="1"/>
      </w:tblPr>
      <w:tblGrid>
        <w:gridCol w:w="4620"/>
        <w:gridCol w:w="1360"/>
        <w:gridCol w:w="1360"/>
      </w:tblGrid>
      <w:tr w:rsidR="00A63134" w:rsidRPr="00680B0F" w:rsidTr="00B879A4">
        <w:trPr>
          <w:trHeight w:val="465"/>
          <w:jc w:val="center"/>
        </w:trPr>
        <w:tc>
          <w:tcPr>
            <w:tcW w:w="4620" w:type="dxa"/>
            <w:tcBorders>
              <w:top w:val="single" w:sz="8" w:space="0" w:color="632523"/>
              <w:left w:val="single" w:sz="8" w:space="0" w:color="632523"/>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center"/>
              <w:rPr>
                <w:rFonts w:eastAsia="Times New Roman" w:cs="Arial"/>
                <w:b/>
                <w:bCs/>
                <w:color w:val="FFFFFF"/>
                <w:lang w:eastAsia="es-ES"/>
              </w:rPr>
            </w:pPr>
            <w:r w:rsidRPr="00680B0F">
              <w:rPr>
                <w:rFonts w:eastAsia="Times New Roman" w:cs="Arial"/>
                <w:b/>
                <w:bCs/>
                <w:color w:val="FFFFFF"/>
                <w:lang w:eastAsia="es-ES"/>
              </w:rPr>
              <w:t>DATOS DE EMPLEO PLAN 15.000-30.000</w:t>
            </w:r>
          </w:p>
        </w:tc>
        <w:tc>
          <w:tcPr>
            <w:tcW w:w="1360"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center"/>
              <w:rPr>
                <w:rFonts w:eastAsia="Times New Roman" w:cs="Arial"/>
                <w:b/>
                <w:bCs/>
                <w:color w:val="FFFFFF"/>
                <w:lang w:eastAsia="es-ES"/>
              </w:rPr>
            </w:pPr>
            <w:r w:rsidRPr="00680B0F">
              <w:rPr>
                <w:rFonts w:eastAsia="Times New Roman" w:cs="Arial"/>
                <w:b/>
                <w:bCs/>
                <w:color w:val="FFFFFF"/>
                <w:lang w:eastAsia="es-ES"/>
              </w:rPr>
              <w:t>2016</w:t>
            </w:r>
          </w:p>
        </w:tc>
        <w:tc>
          <w:tcPr>
            <w:tcW w:w="1360"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center"/>
              <w:rPr>
                <w:rFonts w:eastAsia="Times New Roman" w:cs="Arial"/>
                <w:b/>
                <w:bCs/>
                <w:color w:val="FFFFFF"/>
                <w:lang w:eastAsia="es-ES"/>
              </w:rPr>
            </w:pPr>
            <w:r w:rsidRPr="00680B0F">
              <w:rPr>
                <w:rFonts w:eastAsia="Times New Roman" w:cs="Arial"/>
                <w:b/>
                <w:bCs/>
                <w:color w:val="FFFFFF"/>
                <w:lang w:eastAsia="es-ES"/>
              </w:rPr>
              <w:t>2017</w:t>
            </w:r>
          </w:p>
        </w:tc>
      </w:tr>
      <w:tr w:rsidR="00A63134" w:rsidRPr="00680B0F" w:rsidTr="00B879A4">
        <w:trPr>
          <w:trHeight w:val="270"/>
          <w:jc w:val="center"/>
        </w:trPr>
        <w:tc>
          <w:tcPr>
            <w:tcW w:w="4620" w:type="dxa"/>
            <w:tcBorders>
              <w:top w:val="nil"/>
              <w:left w:val="single" w:sz="8" w:space="0" w:color="632523"/>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r w:rsidRPr="00680B0F">
              <w:rPr>
                <w:rFonts w:eastAsia="Times New Roman" w:cs="Arial"/>
                <w:lang w:eastAsia="es-ES"/>
              </w:rPr>
              <w:t>Empleo</w:t>
            </w:r>
          </w:p>
        </w:tc>
        <w:tc>
          <w:tcPr>
            <w:tcW w:w="1360" w:type="dxa"/>
            <w:tcBorders>
              <w:top w:val="nil"/>
              <w:left w:val="nil"/>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4.390</w:t>
            </w:r>
          </w:p>
        </w:tc>
        <w:tc>
          <w:tcPr>
            <w:tcW w:w="1360" w:type="dxa"/>
            <w:tcBorders>
              <w:top w:val="nil"/>
              <w:left w:val="nil"/>
              <w:bottom w:val="dotDash" w:sz="4" w:space="0" w:color="632523"/>
              <w:right w:val="single" w:sz="8"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5.403</w:t>
            </w:r>
          </w:p>
        </w:tc>
      </w:tr>
      <w:tr w:rsidR="00A63134" w:rsidRPr="00680B0F" w:rsidTr="00B879A4">
        <w:trPr>
          <w:trHeight w:val="270"/>
          <w:jc w:val="center"/>
        </w:trPr>
        <w:tc>
          <w:tcPr>
            <w:tcW w:w="4620" w:type="dxa"/>
            <w:tcBorders>
              <w:top w:val="nil"/>
              <w:left w:val="single" w:sz="8" w:space="0" w:color="632523"/>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r w:rsidRPr="00680B0F">
              <w:rPr>
                <w:rFonts w:eastAsia="Times New Roman" w:cs="Arial"/>
                <w:lang w:eastAsia="es-ES"/>
              </w:rPr>
              <w:t>Plazas Ocupacionales</w:t>
            </w:r>
          </w:p>
        </w:tc>
        <w:tc>
          <w:tcPr>
            <w:tcW w:w="1360" w:type="dxa"/>
            <w:tcBorders>
              <w:top w:val="nil"/>
              <w:left w:val="nil"/>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483</w:t>
            </w:r>
          </w:p>
        </w:tc>
        <w:tc>
          <w:tcPr>
            <w:tcW w:w="1360" w:type="dxa"/>
            <w:tcBorders>
              <w:top w:val="nil"/>
              <w:left w:val="nil"/>
              <w:bottom w:val="dotDash" w:sz="4" w:space="0" w:color="632523"/>
              <w:right w:val="single" w:sz="8"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408</w:t>
            </w:r>
          </w:p>
        </w:tc>
      </w:tr>
      <w:tr w:rsidR="00A63134" w:rsidRPr="00680B0F" w:rsidTr="00B879A4">
        <w:trPr>
          <w:trHeight w:val="270"/>
          <w:jc w:val="center"/>
        </w:trPr>
        <w:tc>
          <w:tcPr>
            <w:tcW w:w="4620" w:type="dxa"/>
            <w:tcBorders>
              <w:top w:val="nil"/>
              <w:left w:val="single" w:sz="8" w:space="0" w:color="632523"/>
              <w:bottom w:val="nil"/>
              <w:right w:val="dotDash" w:sz="4" w:space="0" w:color="632523"/>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r w:rsidRPr="00680B0F">
              <w:rPr>
                <w:rFonts w:eastAsia="Times New Roman" w:cs="Arial"/>
                <w:lang w:eastAsia="es-ES"/>
              </w:rPr>
              <w:t>Alumnos formados</w:t>
            </w:r>
          </w:p>
        </w:tc>
        <w:tc>
          <w:tcPr>
            <w:tcW w:w="1360" w:type="dxa"/>
            <w:tcBorders>
              <w:top w:val="nil"/>
              <w:left w:val="nil"/>
              <w:bottom w:val="nil"/>
              <w:right w:val="dotDash" w:sz="4"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8.254</w:t>
            </w:r>
          </w:p>
        </w:tc>
        <w:tc>
          <w:tcPr>
            <w:tcW w:w="1360" w:type="dxa"/>
            <w:tcBorders>
              <w:top w:val="nil"/>
              <w:left w:val="nil"/>
              <w:bottom w:val="nil"/>
              <w:right w:val="single" w:sz="8"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12.125</w:t>
            </w:r>
          </w:p>
        </w:tc>
      </w:tr>
      <w:tr w:rsidR="00A63134" w:rsidRPr="00680B0F" w:rsidTr="00B879A4">
        <w:trPr>
          <w:trHeight w:val="270"/>
          <w:jc w:val="center"/>
        </w:trPr>
        <w:tc>
          <w:tcPr>
            <w:tcW w:w="4620" w:type="dxa"/>
            <w:tcBorders>
              <w:top w:val="single" w:sz="8" w:space="0" w:color="632523"/>
              <w:left w:val="single" w:sz="8" w:space="0" w:color="632523"/>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right"/>
              <w:rPr>
                <w:rFonts w:eastAsia="Times New Roman" w:cs="Arial"/>
                <w:b/>
                <w:bCs/>
                <w:color w:val="FFFFFF"/>
                <w:lang w:eastAsia="es-ES"/>
              </w:rPr>
            </w:pPr>
            <w:r w:rsidRPr="00680B0F">
              <w:rPr>
                <w:rFonts w:eastAsia="Times New Roman" w:cs="Arial"/>
                <w:b/>
                <w:bCs/>
                <w:color w:val="FFFFFF"/>
                <w:lang w:eastAsia="es-ES"/>
              </w:rPr>
              <w:t>TOTAL</w:t>
            </w:r>
          </w:p>
        </w:tc>
        <w:tc>
          <w:tcPr>
            <w:tcW w:w="1360"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right"/>
              <w:rPr>
                <w:rFonts w:eastAsia="Times New Roman" w:cs="Arial"/>
                <w:b/>
                <w:bCs/>
                <w:color w:val="FFFFFF"/>
                <w:lang w:eastAsia="es-ES"/>
              </w:rPr>
            </w:pPr>
            <w:r w:rsidRPr="00680B0F">
              <w:rPr>
                <w:rFonts w:eastAsia="Times New Roman" w:cs="Arial"/>
                <w:b/>
                <w:bCs/>
                <w:color w:val="FFFFFF"/>
                <w:lang w:eastAsia="es-ES"/>
              </w:rPr>
              <w:t>13.127</w:t>
            </w:r>
          </w:p>
        </w:tc>
        <w:tc>
          <w:tcPr>
            <w:tcW w:w="1360"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right"/>
              <w:rPr>
                <w:rFonts w:eastAsia="Times New Roman" w:cs="Arial"/>
                <w:b/>
                <w:bCs/>
                <w:color w:val="FFFFFF"/>
                <w:lang w:eastAsia="es-ES"/>
              </w:rPr>
            </w:pPr>
            <w:r w:rsidRPr="00680B0F">
              <w:rPr>
                <w:rFonts w:eastAsia="Times New Roman" w:cs="Arial"/>
                <w:b/>
                <w:bCs/>
                <w:color w:val="FFFFFF"/>
                <w:lang w:eastAsia="es-ES"/>
              </w:rPr>
              <w:t>17.936</w:t>
            </w:r>
          </w:p>
        </w:tc>
      </w:tr>
    </w:tbl>
    <w:p w:rsidR="00A63134" w:rsidRPr="00680B0F" w:rsidRDefault="00A63134" w:rsidP="00A63134">
      <w:pPr>
        <w:spacing w:after="0" w:line="240" w:lineRule="auto"/>
        <w:jc w:val="both"/>
        <w:rPr>
          <w:rFonts w:eastAsia="Calibri" w:cs="Arial"/>
          <w:color w:val="000000"/>
          <w:u w:color="000000"/>
          <w:lang w:val="es-ES_tradnl" w:eastAsia="es-ES"/>
        </w:rPr>
      </w:pPr>
    </w:p>
    <w:p w:rsidR="00A63134" w:rsidRPr="00680B0F" w:rsidRDefault="00A63134" w:rsidP="00085218">
      <w:pPr>
        <w:pStyle w:val="Prrafodelista"/>
        <w:numPr>
          <w:ilvl w:val="0"/>
          <w:numId w:val="12"/>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PROGRAMA OPERATIVO</w:t>
      </w:r>
    </w:p>
    <w:p w:rsidR="00A63134" w:rsidRPr="00680B0F" w:rsidRDefault="00A63134" w:rsidP="00A63134">
      <w:pPr>
        <w:pStyle w:val="Prrafodelista"/>
        <w:spacing w:after="0" w:line="240" w:lineRule="auto"/>
        <w:jc w:val="both"/>
        <w:rPr>
          <w:rFonts w:eastAsia="Calibri" w:cs="Arial"/>
          <w:color w:val="000000"/>
          <w:u w:color="000000"/>
          <w:lang w:val="es-ES_tradnl" w:eastAsia="es-ES"/>
        </w:rPr>
      </w:pPr>
    </w:p>
    <w:p w:rsidR="00A63134" w:rsidRPr="00680B0F" w:rsidRDefault="00A63134" w:rsidP="00A63134">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En el cuadro siguiente se muestra un resumen en millones de euros de lo adjudicado del Programa Operativo Inclusión Social y  Economía Social, así como del Programa Operativo de Empleo Juvenil, tanto como Organismo Intermedio como de Beneficiario Final: </w:t>
      </w:r>
    </w:p>
    <w:p w:rsidR="00A63134" w:rsidRPr="00680B0F" w:rsidRDefault="00A63134" w:rsidP="00A63134">
      <w:pPr>
        <w:spacing w:after="0" w:line="240" w:lineRule="auto"/>
        <w:jc w:val="both"/>
        <w:rPr>
          <w:rFonts w:eastAsia="Calibri" w:cs="Arial"/>
          <w:color w:val="000000"/>
          <w:u w:color="000000"/>
          <w:lang w:val="es-ES_tradnl" w:eastAsia="es-ES"/>
        </w:rPr>
      </w:pPr>
    </w:p>
    <w:tbl>
      <w:tblPr>
        <w:tblW w:w="11049" w:type="dxa"/>
        <w:jc w:val="center"/>
        <w:tblInd w:w="60" w:type="dxa"/>
        <w:tblCellMar>
          <w:left w:w="70" w:type="dxa"/>
          <w:right w:w="70" w:type="dxa"/>
        </w:tblCellMar>
        <w:tblLook w:val="04A0" w:firstRow="1" w:lastRow="0" w:firstColumn="1" w:lastColumn="0" w:noHBand="0" w:noVBand="1"/>
      </w:tblPr>
      <w:tblGrid>
        <w:gridCol w:w="4367"/>
        <w:gridCol w:w="1787"/>
        <w:gridCol w:w="1454"/>
        <w:gridCol w:w="1442"/>
        <w:gridCol w:w="960"/>
        <w:gridCol w:w="1039"/>
      </w:tblGrid>
      <w:tr w:rsidR="00A63134" w:rsidRPr="00680B0F" w:rsidTr="00B879A4">
        <w:trPr>
          <w:trHeight w:val="165"/>
          <w:jc w:val="center"/>
        </w:trPr>
        <w:tc>
          <w:tcPr>
            <w:tcW w:w="43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 xml:space="preserve">Programa </w:t>
            </w:r>
          </w:p>
        </w:tc>
        <w:tc>
          <w:tcPr>
            <w:tcW w:w="178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Rol Fundación</w:t>
            </w:r>
          </w:p>
        </w:tc>
        <w:tc>
          <w:tcPr>
            <w:tcW w:w="1454" w:type="dxa"/>
            <w:tcBorders>
              <w:top w:val="single" w:sz="8" w:space="0" w:color="auto"/>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 xml:space="preserve">Fondo Social </w:t>
            </w:r>
          </w:p>
        </w:tc>
        <w:tc>
          <w:tcPr>
            <w:tcW w:w="144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Fundación</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Total</w:t>
            </w:r>
          </w:p>
        </w:tc>
        <w:tc>
          <w:tcPr>
            <w:tcW w:w="10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 finan-ciación</w:t>
            </w:r>
          </w:p>
        </w:tc>
      </w:tr>
      <w:tr w:rsidR="00A63134" w:rsidRPr="00680B0F" w:rsidTr="00B879A4">
        <w:trPr>
          <w:trHeight w:val="174"/>
          <w:jc w:val="center"/>
        </w:trPr>
        <w:tc>
          <w:tcPr>
            <w:tcW w:w="4367" w:type="dxa"/>
            <w:vMerge/>
            <w:tcBorders>
              <w:top w:val="single" w:sz="8" w:space="0" w:color="auto"/>
              <w:left w:val="single" w:sz="8" w:space="0" w:color="auto"/>
              <w:bottom w:val="single" w:sz="8" w:space="0" w:color="000000"/>
              <w:right w:val="single" w:sz="8" w:space="0" w:color="auto"/>
            </w:tcBorders>
            <w:vAlign w:val="center"/>
            <w:hideMark/>
          </w:tcPr>
          <w:p w:rsidR="00A63134" w:rsidRPr="00680B0F" w:rsidRDefault="00A63134" w:rsidP="00B879A4">
            <w:pPr>
              <w:spacing w:after="0" w:line="240" w:lineRule="auto"/>
              <w:rPr>
                <w:rFonts w:eastAsia="Times New Roman" w:cs="Arial"/>
                <w:b/>
                <w:bCs/>
                <w:color w:val="000000"/>
                <w:lang w:eastAsia="es-ES"/>
              </w:rPr>
            </w:pPr>
          </w:p>
        </w:tc>
        <w:tc>
          <w:tcPr>
            <w:tcW w:w="1787" w:type="dxa"/>
            <w:vMerge/>
            <w:tcBorders>
              <w:top w:val="single" w:sz="8" w:space="0" w:color="auto"/>
              <w:left w:val="single" w:sz="8" w:space="0" w:color="auto"/>
              <w:bottom w:val="single" w:sz="8" w:space="0" w:color="000000"/>
              <w:right w:val="single" w:sz="8" w:space="0" w:color="auto"/>
            </w:tcBorders>
            <w:vAlign w:val="center"/>
            <w:hideMark/>
          </w:tcPr>
          <w:p w:rsidR="00A63134" w:rsidRPr="00680B0F" w:rsidRDefault="00A63134" w:rsidP="00B879A4">
            <w:pPr>
              <w:spacing w:after="0" w:line="240" w:lineRule="auto"/>
              <w:rPr>
                <w:rFonts w:eastAsia="Times New Roman" w:cs="Arial"/>
                <w:b/>
                <w:bCs/>
                <w:color w:val="000000"/>
                <w:lang w:eastAsia="es-ES"/>
              </w:rPr>
            </w:pPr>
          </w:p>
        </w:tc>
        <w:tc>
          <w:tcPr>
            <w:tcW w:w="1454"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Europeo</w:t>
            </w:r>
          </w:p>
        </w:tc>
        <w:tc>
          <w:tcPr>
            <w:tcW w:w="1442" w:type="dxa"/>
            <w:vMerge/>
            <w:tcBorders>
              <w:top w:val="single" w:sz="8" w:space="0" w:color="auto"/>
              <w:left w:val="single" w:sz="8" w:space="0" w:color="auto"/>
              <w:bottom w:val="single" w:sz="8" w:space="0" w:color="000000"/>
              <w:right w:val="single" w:sz="8" w:space="0" w:color="auto"/>
            </w:tcBorders>
            <w:vAlign w:val="center"/>
            <w:hideMark/>
          </w:tcPr>
          <w:p w:rsidR="00A63134" w:rsidRPr="00680B0F" w:rsidRDefault="00A63134" w:rsidP="00B879A4">
            <w:pPr>
              <w:spacing w:after="0" w:line="240" w:lineRule="auto"/>
              <w:rPr>
                <w:rFonts w:eastAsia="Times New Roman" w:cs="Arial"/>
                <w:b/>
                <w:bCs/>
                <w:color w:val="000000"/>
                <w:lang w:eastAsia="es-E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A63134" w:rsidRPr="00680B0F" w:rsidRDefault="00A63134" w:rsidP="00B879A4">
            <w:pPr>
              <w:spacing w:after="0" w:line="240" w:lineRule="auto"/>
              <w:rPr>
                <w:rFonts w:eastAsia="Times New Roman" w:cs="Arial"/>
                <w:b/>
                <w:bCs/>
                <w:color w:val="000000"/>
                <w:lang w:eastAsia="es-ES"/>
              </w:rPr>
            </w:pPr>
          </w:p>
        </w:tc>
        <w:tc>
          <w:tcPr>
            <w:tcW w:w="1039" w:type="dxa"/>
            <w:vMerge/>
            <w:tcBorders>
              <w:top w:val="single" w:sz="8" w:space="0" w:color="auto"/>
              <w:left w:val="single" w:sz="8" w:space="0" w:color="auto"/>
              <w:bottom w:val="single" w:sz="8" w:space="0" w:color="000000"/>
              <w:right w:val="single" w:sz="8" w:space="0" w:color="auto"/>
            </w:tcBorders>
            <w:vAlign w:val="center"/>
            <w:hideMark/>
          </w:tcPr>
          <w:p w:rsidR="00A63134" w:rsidRPr="00680B0F" w:rsidRDefault="00A63134" w:rsidP="00B879A4">
            <w:pPr>
              <w:spacing w:after="0" w:line="240" w:lineRule="auto"/>
              <w:rPr>
                <w:rFonts w:eastAsia="Times New Roman" w:cs="Arial"/>
                <w:b/>
                <w:bCs/>
                <w:color w:val="000000"/>
                <w:lang w:eastAsia="es-ES"/>
              </w:rPr>
            </w:pPr>
          </w:p>
        </w:tc>
      </w:tr>
      <w:tr w:rsidR="00A63134" w:rsidRPr="00680B0F" w:rsidTr="00B879A4">
        <w:trPr>
          <w:trHeight w:val="174"/>
          <w:jc w:val="center"/>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POISES (01/01/2016 al 31/10/2019)</w:t>
            </w:r>
          </w:p>
        </w:tc>
        <w:tc>
          <w:tcPr>
            <w:tcW w:w="1787"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Beneficiario</w:t>
            </w:r>
          </w:p>
        </w:tc>
        <w:tc>
          <w:tcPr>
            <w:tcW w:w="1454"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49,6</w:t>
            </w:r>
          </w:p>
        </w:tc>
        <w:tc>
          <w:tcPr>
            <w:tcW w:w="1442"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17,8</w:t>
            </w:r>
          </w:p>
        </w:tc>
        <w:tc>
          <w:tcPr>
            <w:tcW w:w="960"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67,4</w:t>
            </w:r>
          </w:p>
        </w:tc>
        <w:tc>
          <w:tcPr>
            <w:tcW w:w="103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73,50%</w:t>
            </w:r>
          </w:p>
        </w:tc>
      </w:tr>
      <w:tr w:rsidR="00A63134" w:rsidRPr="00680B0F" w:rsidTr="00B879A4">
        <w:trPr>
          <w:trHeight w:val="174"/>
          <w:jc w:val="center"/>
        </w:trPr>
        <w:tc>
          <w:tcPr>
            <w:tcW w:w="4367" w:type="dxa"/>
            <w:tcBorders>
              <w:top w:val="nil"/>
              <w:left w:val="single" w:sz="8" w:space="0" w:color="auto"/>
              <w:bottom w:val="single" w:sz="8" w:space="0" w:color="auto"/>
              <w:right w:val="single" w:sz="8" w:space="0" w:color="auto"/>
            </w:tcBorders>
            <w:shd w:val="clear" w:color="auto" w:fill="auto"/>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POISES Innovación Social (21/4/2017 al 31/10/2019)</w:t>
            </w:r>
          </w:p>
        </w:tc>
        <w:tc>
          <w:tcPr>
            <w:tcW w:w="1787"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Beneficiario</w:t>
            </w:r>
          </w:p>
        </w:tc>
        <w:tc>
          <w:tcPr>
            <w:tcW w:w="1454"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0,6</w:t>
            </w:r>
          </w:p>
        </w:tc>
        <w:tc>
          <w:tcPr>
            <w:tcW w:w="1442"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0,1</w:t>
            </w:r>
          </w:p>
        </w:tc>
        <w:tc>
          <w:tcPr>
            <w:tcW w:w="960"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0,7</w:t>
            </w:r>
          </w:p>
        </w:tc>
        <w:tc>
          <w:tcPr>
            <w:tcW w:w="103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84,30%</w:t>
            </w:r>
          </w:p>
        </w:tc>
      </w:tr>
      <w:tr w:rsidR="00A63134" w:rsidRPr="00680B0F" w:rsidTr="00B879A4">
        <w:trPr>
          <w:trHeight w:val="174"/>
          <w:jc w:val="center"/>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POEJ (01/01/2016 al 31/10/2018)</w:t>
            </w:r>
          </w:p>
        </w:tc>
        <w:tc>
          <w:tcPr>
            <w:tcW w:w="1787"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Beneficiario</w:t>
            </w:r>
          </w:p>
        </w:tc>
        <w:tc>
          <w:tcPr>
            <w:tcW w:w="1454"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13,2</w:t>
            </w:r>
          </w:p>
        </w:tc>
        <w:tc>
          <w:tcPr>
            <w:tcW w:w="1442"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1,2</w:t>
            </w:r>
          </w:p>
        </w:tc>
        <w:tc>
          <w:tcPr>
            <w:tcW w:w="960"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14,3</w:t>
            </w:r>
          </w:p>
        </w:tc>
        <w:tc>
          <w:tcPr>
            <w:tcW w:w="103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91,90%</w:t>
            </w:r>
          </w:p>
        </w:tc>
      </w:tr>
      <w:tr w:rsidR="00A63134" w:rsidRPr="00680B0F" w:rsidTr="00B879A4">
        <w:trPr>
          <w:trHeight w:val="174"/>
          <w:jc w:val="center"/>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b/>
                <w:bCs/>
                <w:color w:val="000000"/>
                <w:lang w:eastAsia="es-ES"/>
              </w:rPr>
            </w:pPr>
            <w:r w:rsidRPr="00680B0F">
              <w:rPr>
                <w:rFonts w:eastAsia="Times New Roman" w:cs="Arial"/>
                <w:b/>
                <w:bCs/>
                <w:color w:val="000000"/>
                <w:lang w:eastAsia="es-ES"/>
              </w:rPr>
              <w:t>Total rol beneficiario</w:t>
            </w:r>
          </w:p>
        </w:tc>
        <w:tc>
          <w:tcPr>
            <w:tcW w:w="1787"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 </w:t>
            </w:r>
          </w:p>
        </w:tc>
        <w:tc>
          <w:tcPr>
            <w:tcW w:w="1454"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63,3</w:t>
            </w:r>
          </w:p>
        </w:tc>
        <w:tc>
          <w:tcPr>
            <w:tcW w:w="1442"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19,1</w:t>
            </w:r>
          </w:p>
        </w:tc>
        <w:tc>
          <w:tcPr>
            <w:tcW w:w="960"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82,4</w:t>
            </w:r>
          </w:p>
        </w:tc>
        <w:tc>
          <w:tcPr>
            <w:tcW w:w="103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76,80%</w:t>
            </w:r>
          </w:p>
        </w:tc>
      </w:tr>
      <w:tr w:rsidR="00A63134" w:rsidRPr="00680B0F" w:rsidTr="00B879A4">
        <w:trPr>
          <w:trHeight w:val="174"/>
          <w:jc w:val="center"/>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POISES (01/01/2016 al 31/12/2023)</w:t>
            </w:r>
          </w:p>
        </w:tc>
        <w:tc>
          <w:tcPr>
            <w:tcW w:w="1787" w:type="dxa"/>
            <w:tcBorders>
              <w:top w:val="nil"/>
              <w:left w:val="nil"/>
              <w:bottom w:val="single" w:sz="8" w:space="0" w:color="auto"/>
              <w:right w:val="single" w:sz="8" w:space="0" w:color="auto"/>
            </w:tcBorders>
            <w:shd w:val="clear" w:color="auto" w:fill="auto"/>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Organismo Intermedio</w:t>
            </w:r>
          </w:p>
        </w:tc>
        <w:tc>
          <w:tcPr>
            <w:tcW w:w="1454"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25</w:t>
            </w:r>
          </w:p>
        </w:tc>
        <w:tc>
          <w:tcPr>
            <w:tcW w:w="1442"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8,8</w:t>
            </w:r>
          </w:p>
        </w:tc>
        <w:tc>
          <w:tcPr>
            <w:tcW w:w="960"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33,8</w:t>
            </w:r>
          </w:p>
        </w:tc>
        <w:tc>
          <w:tcPr>
            <w:tcW w:w="103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74,00%</w:t>
            </w:r>
          </w:p>
        </w:tc>
      </w:tr>
      <w:tr w:rsidR="00A63134" w:rsidRPr="00680B0F" w:rsidTr="00B879A4">
        <w:trPr>
          <w:trHeight w:val="174"/>
          <w:jc w:val="center"/>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POEJ (01/01/2016 al 31/12/2018)</w:t>
            </w:r>
          </w:p>
        </w:tc>
        <w:tc>
          <w:tcPr>
            <w:tcW w:w="1787" w:type="dxa"/>
            <w:tcBorders>
              <w:top w:val="nil"/>
              <w:left w:val="nil"/>
              <w:bottom w:val="single" w:sz="8" w:space="0" w:color="auto"/>
              <w:right w:val="single" w:sz="8" w:space="0" w:color="auto"/>
            </w:tcBorders>
            <w:shd w:val="clear" w:color="auto" w:fill="auto"/>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Organismo Intermedio</w:t>
            </w:r>
          </w:p>
        </w:tc>
        <w:tc>
          <w:tcPr>
            <w:tcW w:w="1454"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10</w:t>
            </w:r>
          </w:p>
        </w:tc>
        <w:tc>
          <w:tcPr>
            <w:tcW w:w="1442"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0,9</w:t>
            </w:r>
          </w:p>
        </w:tc>
        <w:tc>
          <w:tcPr>
            <w:tcW w:w="960"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10,9</w:t>
            </w:r>
          </w:p>
        </w:tc>
        <w:tc>
          <w:tcPr>
            <w:tcW w:w="103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91,90%</w:t>
            </w:r>
          </w:p>
        </w:tc>
      </w:tr>
      <w:tr w:rsidR="00A63134" w:rsidRPr="00680B0F" w:rsidTr="00B879A4">
        <w:trPr>
          <w:trHeight w:val="174"/>
          <w:jc w:val="center"/>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b/>
                <w:bCs/>
                <w:color w:val="000000"/>
                <w:lang w:eastAsia="es-ES"/>
              </w:rPr>
            </w:pPr>
            <w:r w:rsidRPr="00680B0F">
              <w:rPr>
                <w:rFonts w:eastAsia="Times New Roman" w:cs="Arial"/>
                <w:b/>
                <w:bCs/>
                <w:color w:val="000000"/>
                <w:lang w:eastAsia="es-ES"/>
              </w:rPr>
              <w:t>Total rol organismo intermedio</w:t>
            </w:r>
          </w:p>
        </w:tc>
        <w:tc>
          <w:tcPr>
            <w:tcW w:w="1787"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 </w:t>
            </w:r>
          </w:p>
        </w:tc>
        <w:tc>
          <w:tcPr>
            <w:tcW w:w="1454"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35</w:t>
            </w:r>
          </w:p>
        </w:tc>
        <w:tc>
          <w:tcPr>
            <w:tcW w:w="1442"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9,7</w:t>
            </w:r>
          </w:p>
        </w:tc>
        <w:tc>
          <w:tcPr>
            <w:tcW w:w="960"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44,6</w:t>
            </w:r>
          </w:p>
        </w:tc>
        <w:tc>
          <w:tcPr>
            <w:tcW w:w="103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78,30%</w:t>
            </w:r>
          </w:p>
        </w:tc>
      </w:tr>
      <w:tr w:rsidR="00A63134" w:rsidRPr="00680B0F" w:rsidTr="00B879A4">
        <w:trPr>
          <w:trHeight w:val="174"/>
          <w:jc w:val="center"/>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b/>
                <w:bCs/>
                <w:color w:val="000000"/>
                <w:lang w:eastAsia="es-ES"/>
              </w:rPr>
            </w:pPr>
            <w:r w:rsidRPr="00680B0F">
              <w:rPr>
                <w:rFonts w:eastAsia="Times New Roman" w:cs="Arial"/>
                <w:b/>
                <w:bCs/>
                <w:color w:val="000000"/>
                <w:lang w:eastAsia="es-ES"/>
              </w:rPr>
              <w:t>Total general</w:t>
            </w:r>
          </w:p>
        </w:tc>
        <w:tc>
          <w:tcPr>
            <w:tcW w:w="1787"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 </w:t>
            </w:r>
          </w:p>
        </w:tc>
        <w:tc>
          <w:tcPr>
            <w:tcW w:w="1454"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98,3</w:t>
            </w:r>
          </w:p>
        </w:tc>
        <w:tc>
          <w:tcPr>
            <w:tcW w:w="1442"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28,8</w:t>
            </w:r>
          </w:p>
        </w:tc>
        <w:tc>
          <w:tcPr>
            <w:tcW w:w="960"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127</w:t>
            </w:r>
          </w:p>
        </w:tc>
        <w:tc>
          <w:tcPr>
            <w:tcW w:w="103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77,40%</w:t>
            </w:r>
          </w:p>
        </w:tc>
      </w:tr>
    </w:tbl>
    <w:p w:rsidR="00A63134" w:rsidRPr="00680B0F" w:rsidRDefault="00A63134" w:rsidP="00A63134">
      <w:pPr>
        <w:spacing w:after="0" w:line="240" w:lineRule="auto"/>
        <w:jc w:val="both"/>
        <w:rPr>
          <w:rFonts w:eastAsia="Calibri" w:cs="Arial"/>
          <w:color w:val="000000"/>
          <w:u w:color="000000"/>
          <w:lang w:val="es-ES_tradnl" w:eastAsia="es-ES"/>
        </w:rPr>
      </w:pPr>
    </w:p>
    <w:p w:rsidR="00A63134" w:rsidRPr="00680B0F" w:rsidRDefault="00A63134" w:rsidP="00A63134">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A continuación se presenta la ejecución, de los ejercicios 2016 y 2017, de los Programas Operativos de Inclusión Social y Economía Social (POISES) y de Empleo Juvenil (POEJ), tanto como Beneficiario Final como de Organismo Intermedio, en millones de euros: </w:t>
      </w:r>
    </w:p>
    <w:p w:rsidR="00A63134" w:rsidRPr="00680B0F" w:rsidRDefault="00A63134" w:rsidP="00A63134">
      <w:pPr>
        <w:spacing w:after="0" w:line="240" w:lineRule="auto"/>
        <w:jc w:val="both"/>
        <w:rPr>
          <w:rFonts w:eastAsia="Calibri" w:cs="Arial"/>
          <w:color w:val="000000"/>
          <w:u w:color="000000"/>
          <w:lang w:val="es-ES_tradnl" w:eastAsia="es-ES"/>
        </w:rPr>
      </w:pPr>
    </w:p>
    <w:p w:rsidR="00A63134" w:rsidRPr="00680B0F" w:rsidRDefault="00A63134" w:rsidP="00A63134">
      <w:pPr>
        <w:spacing w:after="0" w:line="240" w:lineRule="auto"/>
        <w:jc w:val="both"/>
        <w:rPr>
          <w:rFonts w:eastAsia="Calibri" w:cs="Arial"/>
          <w:color w:val="000000"/>
          <w:u w:color="000000"/>
          <w:lang w:val="es-ES_tradnl" w:eastAsia="es-ES"/>
        </w:rPr>
      </w:pPr>
    </w:p>
    <w:tbl>
      <w:tblPr>
        <w:tblW w:w="10545" w:type="dxa"/>
        <w:jc w:val="center"/>
        <w:tblInd w:w="70" w:type="dxa"/>
        <w:tblCellMar>
          <w:left w:w="70" w:type="dxa"/>
          <w:right w:w="70" w:type="dxa"/>
        </w:tblCellMar>
        <w:tblLook w:val="04A0" w:firstRow="1" w:lastRow="0" w:firstColumn="1" w:lastColumn="0" w:noHBand="0" w:noVBand="1"/>
      </w:tblPr>
      <w:tblGrid>
        <w:gridCol w:w="3877"/>
        <w:gridCol w:w="1565"/>
        <w:gridCol w:w="1881"/>
        <w:gridCol w:w="1423"/>
        <w:gridCol w:w="1799"/>
      </w:tblGrid>
      <w:tr w:rsidR="00A63134" w:rsidRPr="00680B0F" w:rsidTr="00B879A4">
        <w:trPr>
          <w:trHeight w:val="270"/>
          <w:jc w:val="center"/>
        </w:trPr>
        <w:tc>
          <w:tcPr>
            <w:tcW w:w="3877"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c>
          <w:tcPr>
            <w:tcW w:w="1565"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c>
          <w:tcPr>
            <w:tcW w:w="1881"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c>
          <w:tcPr>
            <w:tcW w:w="1423"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c>
          <w:tcPr>
            <w:tcW w:w="1799"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r>
      <w:tr w:rsidR="00A63134" w:rsidRPr="00680B0F" w:rsidTr="00B879A4">
        <w:trPr>
          <w:trHeight w:val="1275"/>
          <w:jc w:val="center"/>
        </w:trPr>
        <w:tc>
          <w:tcPr>
            <w:tcW w:w="3877" w:type="dxa"/>
            <w:tcBorders>
              <w:top w:val="nil"/>
              <w:left w:val="nil"/>
              <w:bottom w:val="single" w:sz="8" w:space="0" w:color="auto"/>
              <w:right w:val="single" w:sz="8" w:space="0" w:color="auto"/>
            </w:tcBorders>
            <w:shd w:val="clear" w:color="auto" w:fill="auto"/>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 </w:t>
            </w:r>
          </w:p>
        </w:tc>
        <w:tc>
          <w:tcPr>
            <w:tcW w:w="3446" w:type="dxa"/>
            <w:gridSpan w:val="2"/>
            <w:tcBorders>
              <w:top w:val="single" w:sz="8" w:space="0" w:color="auto"/>
              <w:left w:val="nil"/>
              <w:bottom w:val="single" w:sz="8" w:space="0" w:color="auto"/>
              <w:right w:val="single" w:sz="8" w:space="0" w:color="000000"/>
            </w:tcBorders>
            <w:shd w:val="clear" w:color="auto" w:fill="auto"/>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Programa Operativo Inclusión Social y Economía Social (Fundación ONCE como Beneficiario Final)</w:t>
            </w:r>
          </w:p>
        </w:tc>
        <w:tc>
          <w:tcPr>
            <w:tcW w:w="3222" w:type="dxa"/>
            <w:gridSpan w:val="2"/>
            <w:tcBorders>
              <w:top w:val="single" w:sz="8" w:space="0" w:color="auto"/>
              <w:left w:val="nil"/>
              <w:bottom w:val="single" w:sz="8" w:space="0" w:color="auto"/>
              <w:right w:val="single" w:sz="8" w:space="0" w:color="000000"/>
            </w:tcBorders>
            <w:shd w:val="clear" w:color="auto" w:fill="auto"/>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Programa Operativo Inclusión Social y Economía Social (Fundación ONCE como Organismo Intermedio)</w:t>
            </w:r>
          </w:p>
        </w:tc>
      </w:tr>
      <w:tr w:rsidR="00A63134" w:rsidRPr="00680B0F" w:rsidTr="00B879A4">
        <w:trPr>
          <w:trHeight w:val="270"/>
          <w:jc w:val="center"/>
        </w:trPr>
        <w:tc>
          <w:tcPr>
            <w:tcW w:w="387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Ejercicios</w:t>
            </w:r>
          </w:p>
        </w:tc>
        <w:tc>
          <w:tcPr>
            <w:tcW w:w="1565" w:type="dxa"/>
            <w:tcBorders>
              <w:top w:val="nil"/>
              <w:left w:val="nil"/>
              <w:bottom w:val="single" w:sz="8" w:space="0" w:color="auto"/>
              <w:right w:val="single" w:sz="8" w:space="0" w:color="auto"/>
            </w:tcBorders>
            <w:shd w:val="clear" w:color="auto" w:fill="auto"/>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2017</w:t>
            </w:r>
          </w:p>
        </w:tc>
        <w:tc>
          <w:tcPr>
            <w:tcW w:w="1881" w:type="dxa"/>
            <w:tcBorders>
              <w:top w:val="nil"/>
              <w:left w:val="nil"/>
              <w:bottom w:val="single" w:sz="8" w:space="0" w:color="auto"/>
              <w:right w:val="single" w:sz="8" w:space="0" w:color="auto"/>
            </w:tcBorders>
            <w:shd w:val="clear" w:color="auto" w:fill="auto"/>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2016</w:t>
            </w:r>
          </w:p>
        </w:tc>
        <w:tc>
          <w:tcPr>
            <w:tcW w:w="1423" w:type="dxa"/>
            <w:tcBorders>
              <w:top w:val="nil"/>
              <w:left w:val="nil"/>
              <w:bottom w:val="single" w:sz="8" w:space="0" w:color="auto"/>
              <w:right w:val="single" w:sz="8" w:space="0" w:color="auto"/>
            </w:tcBorders>
            <w:shd w:val="clear" w:color="auto" w:fill="auto"/>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2017</w:t>
            </w:r>
          </w:p>
        </w:tc>
        <w:tc>
          <w:tcPr>
            <w:tcW w:w="1799" w:type="dxa"/>
            <w:tcBorders>
              <w:top w:val="nil"/>
              <w:left w:val="nil"/>
              <w:bottom w:val="single" w:sz="8" w:space="0" w:color="auto"/>
              <w:right w:val="single" w:sz="8" w:space="0" w:color="auto"/>
            </w:tcBorders>
            <w:shd w:val="clear" w:color="auto" w:fill="auto"/>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2016</w:t>
            </w:r>
          </w:p>
        </w:tc>
      </w:tr>
      <w:tr w:rsidR="00A63134" w:rsidRPr="00680B0F" w:rsidTr="00B879A4">
        <w:trPr>
          <w:trHeight w:val="255"/>
          <w:jc w:val="center"/>
        </w:trPr>
        <w:tc>
          <w:tcPr>
            <w:tcW w:w="3877" w:type="dxa"/>
            <w:tcBorders>
              <w:top w:val="nil"/>
              <w:left w:val="single" w:sz="8" w:space="0" w:color="auto"/>
              <w:bottom w:val="nil"/>
              <w:right w:val="nil"/>
            </w:tcBorders>
            <w:shd w:val="clear" w:color="auto" w:fill="auto"/>
            <w:noWrap/>
            <w:vAlign w:val="center"/>
            <w:hideMark/>
          </w:tcPr>
          <w:p w:rsidR="00A63134" w:rsidRPr="00680B0F" w:rsidRDefault="00A63134" w:rsidP="00B879A4">
            <w:pPr>
              <w:spacing w:after="0" w:line="240" w:lineRule="auto"/>
              <w:rPr>
                <w:rFonts w:eastAsia="Times New Roman" w:cs="Arial"/>
                <w:b/>
                <w:bCs/>
                <w:color w:val="000000"/>
                <w:lang w:eastAsia="es-ES"/>
              </w:rPr>
            </w:pPr>
            <w:r w:rsidRPr="00680B0F">
              <w:rPr>
                <w:rFonts w:eastAsia="Times New Roman" w:cs="Arial"/>
                <w:b/>
                <w:bCs/>
                <w:color w:val="000000"/>
                <w:lang w:eastAsia="es-ES"/>
              </w:rPr>
              <w:t>Más Desarrolladas 1 coste total</w:t>
            </w:r>
          </w:p>
        </w:tc>
        <w:tc>
          <w:tcPr>
            <w:tcW w:w="1565" w:type="dxa"/>
            <w:tcBorders>
              <w:top w:val="nil"/>
              <w:left w:val="single" w:sz="8" w:space="0" w:color="auto"/>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5.092.360</w:t>
            </w:r>
          </w:p>
        </w:tc>
        <w:tc>
          <w:tcPr>
            <w:tcW w:w="1881"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4.883.275</w:t>
            </w:r>
          </w:p>
        </w:tc>
        <w:tc>
          <w:tcPr>
            <w:tcW w:w="1423"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925.770</w:t>
            </w:r>
          </w:p>
        </w:tc>
        <w:tc>
          <w:tcPr>
            <w:tcW w:w="1799"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1.028.290</w:t>
            </w:r>
          </w:p>
        </w:tc>
      </w:tr>
      <w:tr w:rsidR="00A63134" w:rsidRPr="00680B0F" w:rsidTr="00B879A4">
        <w:trPr>
          <w:trHeight w:val="255"/>
          <w:jc w:val="center"/>
        </w:trPr>
        <w:tc>
          <w:tcPr>
            <w:tcW w:w="3877" w:type="dxa"/>
            <w:tcBorders>
              <w:top w:val="nil"/>
              <w:left w:val="single" w:sz="8" w:space="0" w:color="auto"/>
              <w:bottom w:val="nil"/>
              <w:right w:val="nil"/>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Aportaciones FSE</w:t>
            </w:r>
          </w:p>
        </w:tc>
        <w:tc>
          <w:tcPr>
            <w:tcW w:w="1565" w:type="dxa"/>
            <w:tcBorders>
              <w:top w:val="nil"/>
              <w:left w:val="single" w:sz="8" w:space="0" w:color="auto"/>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2.547.916</w:t>
            </w:r>
          </w:p>
        </w:tc>
        <w:tc>
          <w:tcPr>
            <w:tcW w:w="1881"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2.441.638</w:t>
            </w:r>
          </w:p>
        </w:tc>
        <w:tc>
          <w:tcPr>
            <w:tcW w:w="1423"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658.358</w:t>
            </w:r>
          </w:p>
        </w:tc>
        <w:tc>
          <w:tcPr>
            <w:tcW w:w="1799"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514.145</w:t>
            </w:r>
          </w:p>
        </w:tc>
      </w:tr>
      <w:tr w:rsidR="00A63134" w:rsidRPr="00680B0F" w:rsidTr="00B879A4">
        <w:trPr>
          <w:trHeight w:val="270"/>
          <w:jc w:val="center"/>
        </w:trPr>
        <w:tc>
          <w:tcPr>
            <w:tcW w:w="387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 xml:space="preserve">Aportaciones F. ONCE </w:t>
            </w:r>
          </w:p>
        </w:tc>
        <w:tc>
          <w:tcPr>
            <w:tcW w:w="1565"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2.544.444</w:t>
            </w:r>
          </w:p>
        </w:tc>
        <w:tc>
          <w:tcPr>
            <w:tcW w:w="1881"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2.441.637</w:t>
            </w:r>
          </w:p>
        </w:tc>
        <w:tc>
          <w:tcPr>
            <w:tcW w:w="1423"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267.412</w:t>
            </w:r>
          </w:p>
        </w:tc>
        <w:tc>
          <w:tcPr>
            <w:tcW w:w="179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514.145</w:t>
            </w:r>
          </w:p>
        </w:tc>
      </w:tr>
      <w:tr w:rsidR="00A63134" w:rsidRPr="00680B0F" w:rsidTr="00B879A4">
        <w:trPr>
          <w:trHeight w:val="255"/>
          <w:jc w:val="center"/>
        </w:trPr>
        <w:tc>
          <w:tcPr>
            <w:tcW w:w="3877" w:type="dxa"/>
            <w:tcBorders>
              <w:top w:val="nil"/>
              <w:left w:val="single" w:sz="8" w:space="0" w:color="auto"/>
              <w:bottom w:val="nil"/>
              <w:right w:val="nil"/>
            </w:tcBorders>
            <w:shd w:val="clear" w:color="auto" w:fill="auto"/>
            <w:noWrap/>
            <w:vAlign w:val="center"/>
            <w:hideMark/>
          </w:tcPr>
          <w:p w:rsidR="00A63134" w:rsidRPr="00680B0F" w:rsidRDefault="00A63134" w:rsidP="00B879A4">
            <w:pPr>
              <w:spacing w:after="0" w:line="240" w:lineRule="auto"/>
              <w:rPr>
                <w:rFonts w:eastAsia="Times New Roman" w:cs="Arial"/>
                <w:b/>
                <w:bCs/>
                <w:color w:val="000000"/>
                <w:lang w:eastAsia="es-ES"/>
              </w:rPr>
            </w:pPr>
            <w:r w:rsidRPr="00680B0F">
              <w:rPr>
                <w:rFonts w:eastAsia="Times New Roman" w:cs="Arial"/>
                <w:b/>
                <w:bCs/>
                <w:color w:val="000000"/>
                <w:lang w:eastAsia="es-ES"/>
              </w:rPr>
              <w:t>Más Desarrolladas 2 coste total</w:t>
            </w:r>
          </w:p>
        </w:tc>
        <w:tc>
          <w:tcPr>
            <w:tcW w:w="1565" w:type="dxa"/>
            <w:tcBorders>
              <w:top w:val="nil"/>
              <w:left w:val="single" w:sz="8" w:space="0" w:color="auto"/>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1.857.082</w:t>
            </w:r>
          </w:p>
        </w:tc>
        <w:tc>
          <w:tcPr>
            <w:tcW w:w="1881"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1.476.763</w:t>
            </w:r>
          </w:p>
        </w:tc>
        <w:tc>
          <w:tcPr>
            <w:tcW w:w="1423"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693.471</w:t>
            </w:r>
          </w:p>
        </w:tc>
        <w:tc>
          <w:tcPr>
            <w:tcW w:w="1799"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573.623</w:t>
            </w:r>
          </w:p>
        </w:tc>
      </w:tr>
      <w:tr w:rsidR="00A63134" w:rsidRPr="00680B0F" w:rsidTr="00B879A4">
        <w:trPr>
          <w:trHeight w:val="255"/>
          <w:jc w:val="center"/>
        </w:trPr>
        <w:tc>
          <w:tcPr>
            <w:tcW w:w="3877" w:type="dxa"/>
            <w:tcBorders>
              <w:top w:val="nil"/>
              <w:left w:val="single" w:sz="8" w:space="0" w:color="auto"/>
              <w:bottom w:val="nil"/>
              <w:right w:val="nil"/>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Aportaciones FSE</w:t>
            </w:r>
          </w:p>
        </w:tc>
        <w:tc>
          <w:tcPr>
            <w:tcW w:w="1565" w:type="dxa"/>
            <w:tcBorders>
              <w:top w:val="nil"/>
              <w:left w:val="single" w:sz="8" w:space="0" w:color="auto"/>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1.487.052</w:t>
            </w:r>
          </w:p>
        </w:tc>
        <w:tc>
          <w:tcPr>
            <w:tcW w:w="1881"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1.181.410</w:t>
            </w:r>
          </w:p>
        </w:tc>
        <w:tc>
          <w:tcPr>
            <w:tcW w:w="1423"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521.208</w:t>
            </w:r>
          </w:p>
        </w:tc>
        <w:tc>
          <w:tcPr>
            <w:tcW w:w="1799"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458.898</w:t>
            </w:r>
          </w:p>
        </w:tc>
      </w:tr>
      <w:tr w:rsidR="00A63134" w:rsidRPr="00680B0F" w:rsidTr="00B879A4">
        <w:trPr>
          <w:trHeight w:val="270"/>
          <w:jc w:val="center"/>
        </w:trPr>
        <w:tc>
          <w:tcPr>
            <w:tcW w:w="387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 xml:space="preserve">Aportaciones F. ONCE </w:t>
            </w:r>
          </w:p>
        </w:tc>
        <w:tc>
          <w:tcPr>
            <w:tcW w:w="1565"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370.030</w:t>
            </w:r>
          </w:p>
        </w:tc>
        <w:tc>
          <w:tcPr>
            <w:tcW w:w="1881"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295.353</w:t>
            </w:r>
          </w:p>
        </w:tc>
        <w:tc>
          <w:tcPr>
            <w:tcW w:w="1423"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172.263</w:t>
            </w:r>
          </w:p>
        </w:tc>
        <w:tc>
          <w:tcPr>
            <w:tcW w:w="179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114.725</w:t>
            </w:r>
          </w:p>
        </w:tc>
      </w:tr>
      <w:tr w:rsidR="00A63134" w:rsidRPr="00680B0F" w:rsidTr="00B879A4">
        <w:trPr>
          <w:trHeight w:val="255"/>
          <w:jc w:val="center"/>
        </w:trPr>
        <w:tc>
          <w:tcPr>
            <w:tcW w:w="3877" w:type="dxa"/>
            <w:tcBorders>
              <w:top w:val="nil"/>
              <w:left w:val="single" w:sz="8" w:space="0" w:color="auto"/>
              <w:bottom w:val="nil"/>
              <w:right w:val="nil"/>
            </w:tcBorders>
            <w:shd w:val="clear" w:color="auto" w:fill="auto"/>
            <w:noWrap/>
            <w:vAlign w:val="center"/>
            <w:hideMark/>
          </w:tcPr>
          <w:p w:rsidR="00A63134" w:rsidRPr="00680B0F" w:rsidRDefault="00A63134" w:rsidP="00B879A4">
            <w:pPr>
              <w:spacing w:after="0" w:line="240" w:lineRule="auto"/>
              <w:rPr>
                <w:rFonts w:eastAsia="Times New Roman" w:cs="Arial"/>
                <w:b/>
                <w:bCs/>
                <w:color w:val="000000"/>
                <w:lang w:eastAsia="es-ES"/>
              </w:rPr>
            </w:pPr>
            <w:r w:rsidRPr="00680B0F">
              <w:rPr>
                <w:rFonts w:eastAsia="Times New Roman" w:cs="Arial"/>
                <w:b/>
                <w:bCs/>
                <w:color w:val="000000"/>
                <w:lang w:eastAsia="es-ES"/>
              </w:rPr>
              <w:t>Transición coste total</w:t>
            </w:r>
          </w:p>
        </w:tc>
        <w:tc>
          <w:tcPr>
            <w:tcW w:w="1565" w:type="dxa"/>
            <w:tcBorders>
              <w:top w:val="nil"/>
              <w:left w:val="single" w:sz="8" w:space="0" w:color="auto"/>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7.077.620</w:t>
            </w:r>
          </w:p>
        </w:tc>
        <w:tc>
          <w:tcPr>
            <w:tcW w:w="1881"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5.808.749</w:t>
            </w:r>
          </w:p>
        </w:tc>
        <w:tc>
          <w:tcPr>
            <w:tcW w:w="1423"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2.569.991</w:t>
            </w:r>
          </w:p>
        </w:tc>
        <w:tc>
          <w:tcPr>
            <w:tcW w:w="1799"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1.720.750</w:t>
            </w:r>
          </w:p>
        </w:tc>
      </w:tr>
      <w:tr w:rsidR="00A63134" w:rsidRPr="00680B0F" w:rsidTr="00B879A4">
        <w:trPr>
          <w:trHeight w:val="255"/>
          <w:jc w:val="center"/>
        </w:trPr>
        <w:tc>
          <w:tcPr>
            <w:tcW w:w="3877" w:type="dxa"/>
            <w:tcBorders>
              <w:top w:val="nil"/>
              <w:left w:val="single" w:sz="8" w:space="0" w:color="auto"/>
              <w:bottom w:val="nil"/>
              <w:right w:val="nil"/>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Aportaciones FSE</w:t>
            </w:r>
          </w:p>
        </w:tc>
        <w:tc>
          <w:tcPr>
            <w:tcW w:w="1565" w:type="dxa"/>
            <w:tcBorders>
              <w:top w:val="nil"/>
              <w:left w:val="single" w:sz="8" w:space="0" w:color="auto"/>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5.667.238</w:t>
            </w:r>
          </w:p>
        </w:tc>
        <w:tc>
          <w:tcPr>
            <w:tcW w:w="1881"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4.646.999</w:t>
            </w:r>
          </w:p>
        </w:tc>
        <w:tc>
          <w:tcPr>
            <w:tcW w:w="1423"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1.931.586</w:t>
            </w:r>
          </w:p>
        </w:tc>
        <w:tc>
          <w:tcPr>
            <w:tcW w:w="1799"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1.376.601</w:t>
            </w:r>
          </w:p>
        </w:tc>
      </w:tr>
      <w:tr w:rsidR="00A63134" w:rsidRPr="00680B0F" w:rsidTr="00B879A4">
        <w:trPr>
          <w:trHeight w:val="270"/>
          <w:jc w:val="center"/>
        </w:trPr>
        <w:tc>
          <w:tcPr>
            <w:tcW w:w="387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 xml:space="preserve">Aportaciones F. ONCE </w:t>
            </w:r>
          </w:p>
        </w:tc>
        <w:tc>
          <w:tcPr>
            <w:tcW w:w="1565"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1.410.382</w:t>
            </w:r>
          </w:p>
        </w:tc>
        <w:tc>
          <w:tcPr>
            <w:tcW w:w="1881"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1.161.750</w:t>
            </w:r>
          </w:p>
        </w:tc>
        <w:tc>
          <w:tcPr>
            <w:tcW w:w="1423"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638.405</w:t>
            </w:r>
          </w:p>
        </w:tc>
        <w:tc>
          <w:tcPr>
            <w:tcW w:w="179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344.149</w:t>
            </w:r>
          </w:p>
        </w:tc>
      </w:tr>
      <w:tr w:rsidR="00A63134" w:rsidRPr="00680B0F" w:rsidTr="00B879A4">
        <w:trPr>
          <w:trHeight w:val="255"/>
          <w:jc w:val="center"/>
        </w:trPr>
        <w:tc>
          <w:tcPr>
            <w:tcW w:w="3877" w:type="dxa"/>
            <w:tcBorders>
              <w:top w:val="nil"/>
              <w:left w:val="single" w:sz="8" w:space="0" w:color="auto"/>
              <w:bottom w:val="nil"/>
              <w:right w:val="nil"/>
            </w:tcBorders>
            <w:shd w:val="clear" w:color="auto" w:fill="auto"/>
            <w:noWrap/>
            <w:vAlign w:val="center"/>
            <w:hideMark/>
          </w:tcPr>
          <w:p w:rsidR="00A63134" w:rsidRPr="00680B0F" w:rsidRDefault="00A63134" w:rsidP="00B879A4">
            <w:pPr>
              <w:spacing w:after="0" w:line="240" w:lineRule="auto"/>
              <w:rPr>
                <w:rFonts w:eastAsia="Times New Roman" w:cs="Arial"/>
                <w:b/>
                <w:bCs/>
                <w:color w:val="000000"/>
                <w:lang w:eastAsia="es-ES"/>
              </w:rPr>
            </w:pPr>
            <w:r w:rsidRPr="00680B0F">
              <w:rPr>
                <w:rFonts w:eastAsia="Times New Roman" w:cs="Arial"/>
                <w:b/>
                <w:bCs/>
                <w:color w:val="000000"/>
                <w:lang w:eastAsia="es-ES"/>
              </w:rPr>
              <w:t>Menos Desarrolladas coste total</w:t>
            </w:r>
          </w:p>
        </w:tc>
        <w:tc>
          <w:tcPr>
            <w:tcW w:w="1565" w:type="dxa"/>
            <w:tcBorders>
              <w:top w:val="nil"/>
              <w:left w:val="single" w:sz="8" w:space="0" w:color="auto"/>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1.271.863</w:t>
            </w:r>
          </w:p>
        </w:tc>
        <w:tc>
          <w:tcPr>
            <w:tcW w:w="1881"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1.054.220</w:t>
            </w:r>
          </w:p>
        </w:tc>
        <w:tc>
          <w:tcPr>
            <w:tcW w:w="1423"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403.936</w:t>
            </w:r>
          </w:p>
        </w:tc>
        <w:tc>
          <w:tcPr>
            <w:tcW w:w="1799"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154.119</w:t>
            </w:r>
          </w:p>
        </w:tc>
      </w:tr>
      <w:tr w:rsidR="00A63134" w:rsidRPr="00680B0F" w:rsidTr="00B879A4">
        <w:trPr>
          <w:trHeight w:val="255"/>
          <w:jc w:val="center"/>
        </w:trPr>
        <w:tc>
          <w:tcPr>
            <w:tcW w:w="3877" w:type="dxa"/>
            <w:tcBorders>
              <w:top w:val="nil"/>
              <w:left w:val="single" w:sz="8" w:space="0" w:color="auto"/>
              <w:bottom w:val="nil"/>
              <w:right w:val="nil"/>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Aportaciones FSE</w:t>
            </w:r>
          </w:p>
        </w:tc>
        <w:tc>
          <w:tcPr>
            <w:tcW w:w="1565" w:type="dxa"/>
            <w:tcBorders>
              <w:top w:val="nil"/>
              <w:left w:val="single" w:sz="8" w:space="0" w:color="auto"/>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1.018.300</w:t>
            </w:r>
          </w:p>
        </w:tc>
        <w:tc>
          <w:tcPr>
            <w:tcW w:w="1881"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843.376</w:t>
            </w:r>
          </w:p>
        </w:tc>
        <w:tc>
          <w:tcPr>
            <w:tcW w:w="1423"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303.596</w:t>
            </w:r>
          </w:p>
        </w:tc>
        <w:tc>
          <w:tcPr>
            <w:tcW w:w="1799"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123.295</w:t>
            </w:r>
          </w:p>
        </w:tc>
      </w:tr>
      <w:tr w:rsidR="00A63134" w:rsidRPr="00680B0F" w:rsidTr="00B879A4">
        <w:trPr>
          <w:trHeight w:val="270"/>
          <w:jc w:val="center"/>
        </w:trPr>
        <w:tc>
          <w:tcPr>
            <w:tcW w:w="387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 xml:space="preserve">Aportaciones F. ONCE </w:t>
            </w:r>
          </w:p>
        </w:tc>
        <w:tc>
          <w:tcPr>
            <w:tcW w:w="1565"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253.563</w:t>
            </w:r>
          </w:p>
        </w:tc>
        <w:tc>
          <w:tcPr>
            <w:tcW w:w="1881"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210.844</w:t>
            </w:r>
          </w:p>
        </w:tc>
        <w:tc>
          <w:tcPr>
            <w:tcW w:w="1423"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100.340</w:t>
            </w:r>
          </w:p>
        </w:tc>
        <w:tc>
          <w:tcPr>
            <w:tcW w:w="179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30.824</w:t>
            </w:r>
          </w:p>
        </w:tc>
      </w:tr>
      <w:tr w:rsidR="00A63134" w:rsidRPr="00680B0F" w:rsidTr="00B879A4">
        <w:trPr>
          <w:trHeight w:val="255"/>
          <w:jc w:val="center"/>
        </w:trPr>
        <w:tc>
          <w:tcPr>
            <w:tcW w:w="3877" w:type="dxa"/>
            <w:tcBorders>
              <w:top w:val="nil"/>
              <w:left w:val="single" w:sz="8" w:space="0" w:color="auto"/>
              <w:bottom w:val="nil"/>
              <w:right w:val="nil"/>
            </w:tcBorders>
            <w:shd w:val="clear" w:color="auto" w:fill="auto"/>
            <w:noWrap/>
            <w:vAlign w:val="center"/>
            <w:hideMark/>
          </w:tcPr>
          <w:p w:rsidR="00A63134" w:rsidRPr="00680B0F" w:rsidRDefault="00A63134" w:rsidP="00B879A4">
            <w:pPr>
              <w:spacing w:after="0" w:line="240" w:lineRule="auto"/>
              <w:rPr>
                <w:rFonts w:eastAsia="Times New Roman" w:cs="Arial"/>
                <w:b/>
                <w:bCs/>
                <w:color w:val="000000"/>
                <w:lang w:eastAsia="es-ES"/>
              </w:rPr>
            </w:pPr>
            <w:r w:rsidRPr="00680B0F">
              <w:rPr>
                <w:rFonts w:eastAsia="Times New Roman" w:cs="Arial"/>
                <w:b/>
                <w:bCs/>
                <w:color w:val="000000"/>
                <w:lang w:eastAsia="es-ES"/>
              </w:rPr>
              <w:t>COSTE TOTAL</w:t>
            </w:r>
          </w:p>
        </w:tc>
        <w:tc>
          <w:tcPr>
            <w:tcW w:w="1565" w:type="dxa"/>
            <w:tcBorders>
              <w:top w:val="nil"/>
              <w:left w:val="single" w:sz="8" w:space="0" w:color="auto"/>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15.298.925</w:t>
            </w:r>
          </w:p>
        </w:tc>
        <w:tc>
          <w:tcPr>
            <w:tcW w:w="1881"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13.223.007</w:t>
            </w:r>
          </w:p>
        </w:tc>
        <w:tc>
          <w:tcPr>
            <w:tcW w:w="1423"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4.593.168</w:t>
            </w:r>
          </w:p>
        </w:tc>
        <w:tc>
          <w:tcPr>
            <w:tcW w:w="1799"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3.476.782</w:t>
            </w:r>
          </w:p>
        </w:tc>
      </w:tr>
      <w:tr w:rsidR="00A63134" w:rsidRPr="00680B0F" w:rsidTr="00B879A4">
        <w:trPr>
          <w:trHeight w:val="255"/>
          <w:jc w:val="center"/>
        </w:trPr>
        <w:tc>
          <w:tcPr>
            <w:tcW w:w="3877" w:type="dxa"/>
            <w:tcBorders>
              <w:top w:val="nil"/>
              <w:left w:val="single" w:sz="8" w:space="0" w:color="auto"/>
              <w:bottom w:val="nil"/>
              <w:right w:val="nil"/>
            </w:tcBorders>
            <w:shd w:val="clear" w:color="auto" w:fill="auto"/>
            <w:noWrap/>
            <w:vAlign w:val="center"/>
            <w:hideMark/>
          </w:tcPr>
          <w:p w:rsidR="00A63134" w:rsidRPr="00680B0F" w:rsidRDefault="00A63134" w:rsidP="00B879A4">
            <w:pPr>
              <w:spacing w:after="0" w:line="240" w:lineRule="auto"/>
              <w:rPr>
                <w:rFonts w:eastAsia="Times New Roman" w:cs="Arial"/>
                <w:b/>
                <w:bCs/>
                <w:color w:val="000000"/>
                <w:lang w:eastAsia="es-ES"/>
              </w:rPr>
            </w:pPr>
            <w:r w:rsidRPr="00680B0F">
              <w:rPr>
                <w:rFonts w:eastAsia="Times New Roman" w:cs="Arial"/>
                <w:b/>
                <w:bCs/>
                <w:color w:val="000000"/>
                <w:lang w:eastAsia="es-ES"/>
              </w:rPr>
              <w:t>TOTAL aportaciones FSE</w:t>
            </w:r>
          </w:p>
        </w:tc>
        <w:tc>
          <w:tcPr>
            <w:tcW w:w="1565" w:type="dxa"/>
            <w:tcBorders>
              <w:top w:val="nil"/>
              <w:left w:val="single" w:sz="8" w:space="0" w:color="auto"/>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10.720.506</w:t>
            </w:r>
          </w:p>
        </w:tc>
        <w:tc>
          <w:tcPr>
            <w:tcW w:w="1881"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9.113.423</w:t>
            </w:r>
          </w:p>
        </w:tc>
        <w:tc>
          <w:tcPr>
            <w:tcW w:w="1423"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3.414.748</w:t>
            </w:r>
          </w:p>
        </w:tc>
        <w:tc>
          <w:tcPr>
            <w:tcW w:w="1799" w:type="dxa"/>
            <w:tcBorders>
              <w:top w:val="nil"/>
              <w:left w:val="nil"/>
              <w:bottom w:val="nil"/>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2.472.939</w:t>
            </w:r>
          </w:p>
        </w:tc>
      </w:tr>
      <w:tr w:rsidR="00A63134" w:rsidRPr="00680B0F" w:rsidTr="00B879A4">
        <w:trPr>
          <w:trHeight w:val="270"/>
          <w:jc w:val="center"/>
        </w:trPr>
        <w:tc>
          <w:tcPr>
            <w:tcW w:w="3877" w:type="dxa"/>
            <w:tcBorders>
              <w:top w:val="nil"/>
              <w:left w:val="single" w:sz="8" w:space="0" w:color="auto"/>
              <w:bottom w:val="single" w:sz="8" w:space="0" w:color="auto"/>
              <w:right w:val="nil"/>
            </w:tcBorders>
            <w:shd w:val="clear" w:color="auto" w:fill="auto"/>
            <w:noWrap/>
            <w:vAlign w:val="center"/>
            <w:hideMark/>
          </w:tcPr>
          <w:p w:rsidR="00A63134" w:rsidRPr="00680B0F" w:rsidRDefault="00A63134" w:rsidP="00B879A4">
            <w:pPr>
              <w:spacing w:after="0" w:line="240" w:lineRule="auto"/>
              <w:rPr>
                <w:rFonts w:eastAsia="Times New Roman" w:cs="Arial"/>
                <w:b/>
                <w:bCs/>
                <w:color w:val="000000"/>
                <w:lang w:eastAsia="es-ES"/>
              </w:rPr>
            </w:pPr>
            <w:r w:rsidRPr="00680B0F">
              <w:rPr>
                <w:rFonts w:eastAsia="Times New Roman" w:cs="Arial"/>
                <w:b/>
                <w:bCs/>
                <w:color w:val="000000"/>
                <w:lang w:eastAsia="es-ES"/>
              </w:rPr>
              <w:t xml:space="preserve">TOTAL aportaciones F. ONCE </w:t>
            </w:r>
          </w:p>
        </w:tc>
        <w:tc>
          <w:tcPr>
            <w:tcW w:w="1565"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4.578.419</w:t>
            </w:r>
          </w:p>
        </w:tc>
        <w:tc>
          <w:tcPr>
            <w:tcW w:w="1881"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4.109.584</w:t>
            </w:r>
          </w:p>
        </w:tc>
        <w:tc>
          <w:tcPr>
            <w:tcW w:w="1423"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1.178.420</w:t>
            </w:r>
          </w:p>
        </w:tc>
        <w:tc>
          <w:tcPr>
            <w:tcW w:w="179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1.003.843</w:t>
            </w:r>
          </w:p>
        </w:tc>
      </w:tr>
      <w:tr w:rsidR="00A63134" w:rsidRPr="00680B0F" w:rsidTr="00B879A4">
        <w:trPr>
          <w:trHeight w:val="255"/>
          <w:jc w:val="center"/>
        </w:trPr>
        <w:tc>
          <w:tcPr>
            <w:tcW w:w="3877"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c>
          <w:tcPr>
            <w:tcW w:w="1565"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c>
          <w:tcPr>
            <w:tcW w:w="1881"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c>
          <w:tcPr>
            <w:tcW w:w="1423"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c>
          <w:tcPr>
            <w:tcW w:w="1799"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r>
      <w:tr w:rsidR="00A63134" w:rsidRPr="00680B0F" w:rsidTr="00B879A4">
        <w:trPr>
          <w:trHeight w:val="270"/>
          <w:jc w:val="center"/>
        </w:trPr>
        <w:tc>
          <w:tcPr>
            <w:tcW w:w="3877" w:type="dxa"/>
            <w:tcBorders>
              <w:top w:val="nil"/>
              <w:left w:val="nil"/>
              <w:bottom w:val="nil"/>
              <w:right w:val="nil"/>
            </w:tcBorders>
            <w:shd w:val="clear" w:color="auto" w:fill="auto"/>
            <w:noWrap/>
            <w:vAlign w:val="center"/>
            <w:hideMark/>
          </w:tcPr>
          <w:p w:rsidR="00A63134" w:rsidRPr="00680B0F" w:rsidRDefault="00A63134" w:rsidP="00B879A4">
            <w:pPr>
              <w:spacing w:after="0" w:line="240" w:lineRule="auto"/>
              <w:jc w:val="both"/>
              <w:rPr>
                <w:rFonts w:eastAsia="Times New Roman" w:cs="Arial"/>
                <w:lang w:eastAsia="es-ES"/>
              </w:rPr>
            </w:pPr>
          </w:p>
        </w:tc>
        <w:tc>
          <w:tcPr>
            <w:tcW w:w="1565"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c>
          <w:tcPr>
            <w:tcW w:w="1881"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c>
          <w:tcPr>
            <w:tcW w:w="1423"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c>
          <w:tcPr>
            <w:tcW w:w="1799"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r>
      <w:tr w:rsidR="00A63134" w:rsidRPr="00680B0F" w:rsidTr="00B879A4">
        <w:trPr>
          <w:trHeight w:val="1140"/>
          <w:jc w:val="center"/>
        </w:trPr>
        <w:tc>
          <w:tcPr>
            <w:tcW w:w="3877" w:type="dxa"/>
            <w:tcBorders>
              <w:top w:val="nil"/>
              <w:left w:val="nil"/>
              <w:bottom w:val="single" w:sz="8" w:space="0" w:color="auto"/>
              <w:right w:val="single" w:sz="8" w:space="0" w:color="auto"/>
            </w:tcBorders>
            <w:shd w:val="clear" w:color="auto" w:fill="auto"/>
            <w:vAlign w:val="center"/>
            <w:hideMark/>
          </w:tcPr>
          <w:p w:rsidR="00A63134" w:rsidRPr="00680B0F" w:rsidRDefault="00A63134" w:rsidP="00B879A4">
            <w:pPr>
              <w:spacing w:after="0" w:line="240" w:lineRule="auto"/>
              <w:jc w:val="center"/>
              <w:rPr>
                <w:rFonts w:eastAsia="Times New Roman" w:cs="Arial"/>
                <w:b/>
                <w:bCs/>
                <w:i/>
                <w:iCs/>
                <w:color w:val="000000"/>
                <w:lang w:eastAsia="es-ES"/>
              </w:rPr>
            </w:pPr>
            <w:r w:rsidRPr="00680B0F">
              <w:rPr>
                <w:rFonts w:eastAsia="Times New Roman" w:cs="Arial"/>
                <w:b/>
                <w:bCs/>
                <w:i/>
                <w:iCs/>
                <w:color w:val="000000"/>
                <w:lang w:eastAsia="es-ES"/>
              </w:rPr>
              <w:t> </w:t>
            </w:r>
          </w:p>
        </w:tc>
        <w:tc>
          <w:tcPr>
            <w:tcW w:w="3446" w:type="dxa"/>
            <w:gridSpan w:val="2"/>
            <w:tcBorders>
              <w:top w:val="single" w:sz="8" w:space="0" w:color="auto"/>
              <w:left w:val="nil"/>
              <w:bottom w:val="single" w:sz="8" w:space="0" w:color="auto"/>
              <w:right w:val="single" w:sz="8" w:space="0" w:color="000000"/>
            </w:tcBorders>
            <w:shd w:val="clear" w:color="auto" w:fill="auto"/>
            <w:vAlign w:val="center"/>
            <w:hideMark/>
          </w:tcPr>
          <w:p w:rsidR="00A63134" w:rsidRPr="00680B0F" w:rsidRDefault="00A63134" w:rsidP="00B879A4">
            <w:pPr>
              <w:spacing w:after="0" w:line="240" w:lineRule="auto"/>
              <w:jc w:val="center"/>
              <w:rPr>
                <w:rFonts w:eastAsia="Times New Roman" w:cs="Arial"/>
                <w:b/>
                <w:bCs/>
                <w:i/>
                <w:iCs/>
                <w:color w:val="000000"/>
                <w:lang w:eastAsia="es-ES"/>
              </w:rPr>
            </w:pPr>
            <w:r w:rsidRPr="00680B0F">
              <w:rPr>
                <w:rFonts w:eastAsia="Times New Roman" w:cs="Arial"/>
                <w:b/>
                <w:bCs/>
                <w:i/>
                <w:iCs/>
                <w:color w:val="000000"/>
                <w:lang w:eastAsia="es-ES"/>
              </w:rPr>
              <w:t>Programa Operativo de Empleo Juvenil (Fundación ONCE como Beneficiario Final)</w:t>
            </w:r>
          </w:p>
        </w:tc>
        <w:tc>
          <w:tcPr>
            <w:tcW w:w="3222" w:type="dxa"/>
            <w:gridSpan w:val="2"/>
            <w:tcBorders>
              <w:top w:val="single" w:sz="8" w:space="0" w:color="auto"/>
              <w:left w:val="nil"/>
              <w:bottom w:val="single" w:sz="8" w:space="0" w:color="auto"/>
              <w:right w:val="single" w:sz="8" w:space="0" w:color="000000"/>
            </w:tcBorders>
            <w:shd w:val="clear" w:color="auto" w:fill="auto"/>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Programa Operativo de Empleo Juvenil (Fundación ONCE como Organismo Intermedio)</w:t>
            </w:r>
          </w:p>
        </w:tc>
      </w:tr>
      <w:tr w:rsidR="00A63134" w:rsidRPr="00680B0F" w:rsidTr="00B879A4">
        <w:trPr>
          <w:trHeight w:val="270"/>
          <w:jc w:val="center"/>
        </w:trPr>
        <w:tc>
          <w:tcPr>
            <w:tcW w:w="387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Ejercicio</w:t>
            </w:r>
          </w:p>
        </w:tc>
        <w:tc>
          <w:tcPr>
            <w:tcW w:w="1565"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2017</w:t>
            </w:r>
          </w:p>
        </w:tc>
        <w:tc>
          <w:tcPr>
            <w:tcW w:w="1881" w:type="dxa"/>
            <w:tcBorders>
              <w:top w:val="nil"/>
              <w:left w:val="nil"/>
              <w:bottom w:val="single" w:sz="8" w:space="0" w:color="auto"/>
              <w:right w:val="single" w:sz="8" w:space="0" w:color="auto"/>
            </w:tcBorders>
            <w:shd w:val="clear" w:color="auto" w:fill="auto"/>
            <w:noWrap/>
            <w:vAlign w:val="bottom"/>
            <w:hideMark/>
          </w:tcPr>
          <w:p w:rsidR="00A63134" w:rsidRPr="00680B0F" w:rsidRDefault="00A63134" w:rsidP="00B879A4">
            <w:pPr>
              <w:spacing w:after="0" w:line="240" w:lineRule="auto"/>
              <w:jc w:val="center"/>
              <w:rPr>
                <w:rFonts w:eastAsia="Times New Roman" w:cs="Arial"/>
                <w:b/>
                <w:bCs/>
                <w:lang w:eastAsia="es-ES"/>
              </w:rPr>
            </w:pPr>
            <w:r w:rsidRPr="00680B0F">
              <w:rPr>
                <w:rFonts w:eastAsia="Times New Roman" w:cs="Arial"/>
                <w:b/>
                <w:bCs/>
                <w:lang w:eastAsia="es-ES"/>
              </w:rPr>
              <w:t>2016</w:t>
            </w:r>
          </w:p>
        </w:tc>
        <w:tc>
          <w:tcPr>
            <w:tcW w:w="1423"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2017</w:t>
            </w:r>
          </w:p>
        </w:tc>
        <w:tc>
          <w:tcPr>
            <w:tcW w:w="179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2016</w:t>
            </w:r>
          </w:p>
        </w:tc>
      </w:tr>
      <w:tr w:rsidR="00A63134" w:rsidRPr="00680B0F" w:rsidTr="00B879A4">
        <w:trPr>
          <w:trHeight w:val="270"/>
          <w:jc w:val="center"/>
        </w:trPr>
        <w:tc>
          <w:tcPr>
            <w:tcW w:w="387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b/>
                <w:bCs/>
                <w:color w:val="000000"/>
                <w:lang w:eastAsia="es-ES"/>
              </w:rPr>
            </w:pPr>
            <w:r w:rsidRPr="00680B0F">
              <w:rPr>
                <w:rFonts w:eastAsia="Times New Roman" w:cs="Arial"/>
                <w:b/>
                <w:bCs/>
                <w:color w:val="000000"/>
                <w:lang w:eastAsia="es-ES"/>
              </w:rPr>
              <w:t>COSTE TOTAL</w:t>
            </w:r>
          </w:p>
        </w:tc>
        <w:tc>
          <w:tcPr>
            <w:tcW w:w="1565"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4.501.554</w:t>
            </w:r>
          </w:p>
        </w:tc>
        <w:tc>
          <w:tcPr>
            <w:tcW w:w="1881"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3.294.907</w:t>
            </w:r>
          </w:p>
        </w:tc>
        <w:tc>
          <w:tcPr>
            <w:tcW w:w="1423"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2.241.911</w:t>
            </w:r>
          </w:p>
        </w:tc>
        <w:tc>
          <w:tcPr>
            <w:tcW w:w="179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b/>
                <w:bCs/>
                <w:color w:val="000000"/>
                <w:lang w:eastAsia="es-ES"/>
              </w:rPr>
            </w:pPr>
            <w:r w:rsidRPr="00680B0F">
              <w:rPr>
                <w:rFonts w:eastAsia="Times New Roman" w:cs="Arial"/>
                <w:b/>
                <w:bCs/>
                <w:color w:val="000000"/>
                <w:lang w:eastAsia="es-ES"/>
              </w:rPr>
              <w:t>35.000</w:t>
            </w:r>
          </w:p>
        </w:tc>
      </w:tr>
      <w:tr w:rsidR="00A63134" w:rsidRPr="00680B0F" w:rsidTr="00B879A4">
        <w:trPr>
          <w:trHeight w:val="270"/>
          <w:jc w:val="center"/>
        </w:trPr>
        <w:tc>
          <w:tcPr>
            <w:tcW w:w="387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TOTAL aportaciones FSE</w:t>
            </w:r>
          </w:p>
        </w:tc>
        <w:tc>
          <w:tcPr>
            <w:tcW w:w="1565"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4.116.666</w:t>
            </w:r>
          </w:p>
        </w:tc>
        <w:tc>
          <w:tcPr>
            <w:tcW w:w="1881"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3.003.724</w:t>
            </w:r>
          </w:p>
        </w:tc>
        <w:tc>
          <w:tcPr>
            <w:tcW w:w="1423"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2.060.092</w:t>
            </w:r>
          </w:p>
        </w:tc>
        <w:tc>
          <w:tcPr>
            <w:tcW w:w="179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32.162</w:t>
            </w:r>
          </w:p>
        </w:tc>
      </w:tr>
      <w:tr w:rsidR="00A63134" w:rsidRPr="00680B0F" w:rsidTr="00B879A4">
        <w:trPr>
          <w:trHeight w:val="270"/>
          <w:jc w:val="center"/>
        </w:trPr>
        <w:tc>
          <w:tcPr>
            <w:tcW w:w="3877" w:type="dxa"/>
            <w:tcBorders>
              <w:top w:val="nil"/>
              <w:left w:val="single" w:sz="8" w:space="0" w:color="auto"/>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rPr>
                <w:rFonts w:eastAsia="Times New Roman" w:cs="Arial"/>
                <w:color w:val="000000"/>
                <w:lang w:eastAsia="es-ES"/>
              </w:rPr>
            </w:pPr>
            <w:r w:rsidRPr="00680B0F">
              <w:rPr>
                <w:rFonts w:eastAsia="Times New Roman" w:cs="Arial"/>
                <w:color w:val="000000"/>
                <w:lang w:eastAsia="es-ES"/>
              </w:rPr>
              <w:t xml:space="preserve">TOTAL aportaciones F. ONCE </w:t>
            </w:r>
          </w:p>
        </w:tc>
        <w:tc>
          <w:tcPr>
            <w:tcW w:w="1565"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384.888</w:t>
            </w:r>
          </w:p>
        </w:tc>
        <w:tc>
          <w:tcPr>
            <w:tcW w:w="1881"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291.183</w:t>
            </w:r>
          </w:p>
        </w:tc>
        <w:tc>
          <w:tcPr>
            <w:tcW w:w="1423"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181.819</w:t>
            </w:r>
          </w:p>
        </w:tc>
        <w:tc>
          <w:tcPr>
            <w:tcW w:w="1799" w:type="dxa"/>
            <w:tcBorders>
              <w:top w:val="nil"/>
              <w:left w:val="nil"/>
              <w:bottom w:val="single" w:sz="8" w:space="0" w:color="auto"/>
              <w:right w:val="single" w:sz="8" w:space="0" w:color="auto"/>
            </w:tcBorders>
            <w:shd w:val="clear" w:color="auto" w:fill="auto"/>
            <w:noWrap/>
            <w:vAlign w:val="center"/>
            <w:hideMark/>
          </w:tcPr>
          <w:p w:rsidR="00A63134" w:rsidRPr="00680B0F" w:rsidRDefault="00A63134" w:rsidP="00B879A4">
            <w:pPr>
              <w:spacing w:after="0" w:line="240" w:lineRule="auto"/>
              <w:jc w:val="right"/>
              <w:rPr>
                <w:rFonts w:eastAsia="Times New Roman" w:cs="Arial"/>
                <w:color w:val="000000"/>
                <w:lang w:eastAsia="es-ES"/>
              </w:rPr>
            </w:pPr>
            <w:r w:rsidRPr="00680B0F">
              <w:rPr>
                <w:rFonts w:eastAsia="Times New Roman" w:cs="Arial"/>
                <w:color w:val="000000"/>
                <w:lang w:eastAsia="es-ES"/>
              </w:rPr>
              <w:t>2.838</w:t>
            </w:r>
          </w:p>
        </w:tc>
      </w:tr>
    </w:tbl>
    <w:p w:rsidR="00A63134" w:rsidRPr="00680B0F" w:rsidRDefault="00A63134" w:rsidP="00A63134">
      <w:pPr>
        <w:spacing w:after="0" w:line="240" w:lineRule="auto"/>
        <w:jc w:val="both"/>
        <w:rPr>
          <w:rFonts w:eastAsia="Calibri" w:cs="Arial"/>
          <w:color w:val="000000"/>
          <w:u w:color="000000"/>
          <w:lang w:val="es-ES_tradnl" w:eastAsia="es-ES"/>
        </w:rPr>
      </w:pPr>
    </w:p>
    <w:p w:rsidR="00A63134" w:rsidRPr="00680B0F" w:rsidRDefault="00A63134" w:rsidP="00085218">
      <w:pPr>
        <w:pStyle w:val="Prrafodelista"/>
        <w:numPr>
          <w:ilvl w:val="0"/>
          <w:numId w:val="12"/>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ACCESIBILIDAD</w:t>
      </w:r>
    </w:p>
    <w:p w:rsidR="00A63134" w:rsidRPr="00680B0F" w:rsidRDefault="00A63134" w:rsidP="00A63134">
      <w:pPr>
        <w:spacing w:after="0" w:line="240" w:lineRule="auto"/>
        <w:jc w:val="both"/>
        <w:rPr>
          <w:rFonts w:cs="Arial"/>
          <w:b/>
          <w:bCs/>
          <w:color w:val="C0504D" w:themeColor="accent2"/>
          <w:kern w:val="32"/>
          <w:u w:val="single"/>
        </w:rPr>
      </w:pPr>
    </w:p>
    <w:p w:rsidR="00A63134" w:rsidRPr="00680B0F" w:rsidRDefault="00A63134" w:rsidP="00A63134">
      <w:pPr>
        <w:ind w:left="284"/>
        <w:jc w:val="both"/>
        <w:rPr>
          <w:rFonts w:cs="Arial"/>
        </w:rPr>
      </w:pPr>
      <w:r w:rsidRPr="00680B0F">
        <w:rPr>
          <w:rFonts w:cs="Arial"/>
        </w:rPr>
        <w:t>En 2017 la Fundación ONCE ha realizado las siguientes actuaciones en materia de Accesibilidad Universal:</w:t>
      </w:r>
    </w:p>
    <w:p w:rsidR="00A63134" w:rsidRPr="00680B0F" w:rsidRDefault="00A63134" w:rsidP="00085218">
      <w:pPr>
        <w:numPr>
          <w:ilvl w:val="0"/>
          <w:numId w:val="14"/>
        </w:numPr>
        <w:spacing w:after="0" w:line="240" w:lineRule="auto"/>
        <w:jc w:val="both"/>
        <w:rPr>
          <w:rFonts w:cs="Arial"/>
          <w:color w:val="000000"/>
        </w:rPr>
      </w:pPr>
      <w:r w:rsidRPr="00680B0F">
        <w:rPr>
          <w:rFonts w:cs="Arial"/>
          <w:color w:val="000000"/>
        </w:rPr>
        <w:t>La Fundación ha firmado 73 convenios en materia de accesibilidad universal. (68 en 2016).</w:t>
      </w:r>
    </w:p>
    <w:p w:rsidR="00F53B87" w:rsidRDefault="00F53B87" w:rsidP="00F53B87">
      <w:pPr>
        <w:pStyle w:val="Prrafodelista"/>
        <w:spacing w:after="0" w:line="240" w:lineRule="auto"/>
        <w:jc w:val="both"/>
        <w:rPr>
          <w:rFonts w:cs="Arial"/>
          <w:color w:val="000000"/>
        </w:rPr>
      </w:pPr>
    </w:p>
    <w:p w:rsidR="00F53B87" w:rsidRDefault="00F53B87" w:rsidP="00F53B87">
      <w:pPr>
        <w:pStyle w:val="Prrafodelista"/>
        <w:spacing w:after="0" w:line="240" w:lineRule="auto"/>
        <w:jc w:val="both"/>
        <w:rPr>
          <w:rFonts w:cs="Arial"/>
          <w:color w:val="000000"/>
        </w:rPr>
      </w:pPr>
    </w:p>
    <w:p w:rsidR="00F53B87" w:rsidRDefault="00F53B87" w:rsidP="00F53B87">
      <w:pPr>
        <w:pStyle w:val="Prrafodelista"/>
        <w:spacing w:after="0" w:line="240" w:lineRule="auto"/>
        <w:jc w:val="both"/>
        <w:rPr>
          <w:rFonts w:cs="Arial"/>
          <w:color w:val="000000"/>
        </w:rPr>
      </w:pPr>
    </w:p>
    <w:p w:rsidR="00F53B87" w:rsidRDefault="00F53B87" w:rsidP="00F53B87">
      <w:pPr>
        <w:pStyle w:val="Prrafodelista"/>
        <w:spacing w:after="0" w:line="240" w:lineRule="auto"/>
        <w:jc w:val="both"/>
        <w:rPr>
          <w:rFonts w:cs="Arial"/>
          <w:color w:val="000000"/>
        </w:rPr>
      </w:pPr>
    </w:p>
    <w:p w:rsidR="00A63134" w:rsidRPr="00680B0F" w:rsidRDefault="00A63134" w:rsidP="00085218">
      <w:pPr>
        <w:pStyle w:val="Prrafodelista"/>
        <w:numPr>
          <w:ilvl w:val="0"/>
          <w:numId w:val="14"/>
        </w:numPr>
        <w:spacing w:after="0" w:line="240" w:lineRule="auto"/>
        <w:jc w:val="both"/>
        <w:rPr>
          <w:rFonts w:cs="Arial"/>
          <w:color w:val="000000"/>
        </w:rPr>
      </w:pPr>
      <w:r w:rsidRPr="00680B0F">
        <w:rPr>
          <w:rFonts w:cs="Arial"/>
          <w:color w:val="000000"/>
        </w:rPr>
        <w:t>Ha concedido 1.097 proyectos de beneficiarios para la adquisición de elementos de transporte adaptados y productos de apoyo o para la ejecución de acciones en materia de accesibilidad en centros.(898 en 2016)</w:t>
      </w:r>
    </w:p>
    <w:p w:rsidR="00A63134" w:rsidRPr="00680B0F" w:rsidRDefault="00A63134" w:rsidP="00A63134">
      <w:pPr>
        <w:pStyle w:val="Prrafodelista"/>
        <w:jc w:val="both"/>
        <w:rPr>
          <w:rFonts w:cs="Arial"/>
          <w:color w:val="000000"/>
        </w:rPr>
      </w:pPr>
    </w:p>
    <w:p w:rsidR="00A63134" w:rsidRPr="00680B0F" w:rsidRDefault="00A63134" w:rsidP="00085218">
      <w:pPr>
        <w:pStyle w:val="Prrafodelista"/>
        <w:numPr>
          <w:ilvl w:val="0"/>
          <w:numId w:val="14"/>
        </w:numPr>
        <w:spacing w:after="0" w:line="240" w:lineRule="auto"/>
        <w:jc w:val="both"/>
        <w:rPr>
          <w:rFonts w:cs="Arial"/>
          <w:color w:val="000000"/>
        </w:rPr>
      </w:pPr>
      <w:r w:rsidRPr="00680B0F">
        <w:rPr>
          <w:rFonts w:cs="Arial"/>
          <w:color w:val="000000"/>
        </w:rPr>
        <w:t>Ha ejecutado 24 proyectos de investigación social (igual que en 2016).</w:t>
      </w:r>
    </w:p>
    <w:p w:rsidR="00A63134" w:rsidRPr="00680B0F" w:rsidRDefault="00A63134" w:rsidP="00A63134">
      <w:pPr>
        <w:pStyle w:val="Prrafodelista"/>
        <w:jc w:val="both"/>
        <w:rPr>
          <w:rFonts w:cs="Arial"/>
          <w:color w:val="000000"/>
        </w:rPr>
      </w:pPr>
    </w:p>
    <w:p w:rsidR="00A63134" w:rsidRPr="00680B0F" w:rsidRDefault="00A63134" w:rsidP="00085218">
      <w:pPr>
        <w:pStyle w:val="Prrafodelista"/>
        <w:numPr>
          <w:ilvl w:val="0"/>
          <w:numId w:val="14"/>
        </w:numPr>
        <w:spacing w:after="0" w:line="240" w:lineRule="auto"/>
        <w:jc w:val="both"/>
        <w:rPr>
          <w:rFonts w:cs="Arial"/>
          <w:color w:val="000000"/>
        </w:rPr>
      </w:pPr>
      <w:r w:rsidRPr="00680B0F">
        <w:rPr>
          <w:rFonts w:cs="Arial"/>
          <w:color w:val="000000"/>
        </w:rPr>
        <w:t>Ha participado en 18 acciones formativas en el ámbito de la accesibilidad (principalmente cursos y máster) y  ha ejecutado o apoyado la celebración de 40 jornadas en materia de accesibilidad universal. Ha contado con 3.659 asistentes a sus acciones de formación (12 en 2016).</w:t>
      </w:r>
    </w:p>
    <w:p w:rsidR="00A63134" w:rsidRPr="00680B0F" w:rsidRDefault="00A63134" w:rsidP="00A63134">
      <w:pPr>
        <w:pStyle w:val="Prrafodelista"/>
        <w:jc w:val="both"/>
        <w:rPr>
          <w:rFonts w:cs="Arial"/>
          <w:color w:val="000000"/>
        </w:rPr>
      </w:pPr>
    </w:p>
    <w:p w:rsidR="00A63134" w:rsidRPr="00680B0F" w:rsidRDefault="00A63134" w:rsidP="00085218">
      <w:pPr>
        <w:pStyle w:val="Prrafodelista"/>
        <w:numPr>
          <w:ilvl w:val="0"/>
          <w:numId w:val="14"/>
        </w:numPr>
        <w:spacing w:after="0" w:line="240" w:lineRule="auto"/>
        <w:jc w:val="both"/>
        <w:rPr>
          <w:rFonts w:cs="Arial"/>
          <w:color w:val="000000"/>
        </w:rPr>
      </w:pPr>
      <w:r w:rsidRPr="00680B0F">
        <w:rPr>
          <w:rFonts w:cs="Arial"/>
          <w:color w:val="000000"/>
        </w:rPr>
        <w:t>Ha realizado 64 informes en materia de accesibilidad universal ya participado en la elaboración de 5 normas.</w:t>
      </w:r>
    </w:p>
    <w:p w:rsidR="00A63134" w:rsidRPr="00680B0F" w:rsidRDefault="00A63134" w:rsidP="00A63134">
      <w:pPr>
        <w:pStyle w:val="Prrafodelista"/>
        <w:jc w:val="both"/>
        <w:rPr>
          <w:rFonts w:cs="Arial"/>
          <w:color w:val="000000"/>
        </w:rPr>
      </w:pPr>
    </w:p>
    <w:p w:rsidR="00A63134" w:rsidRPr="00680B0F" w:rsidRDefault="00A63134" w:rsidP="00085218">
      <w:pPr>
        <w:pStyle w:val="Prrafodelista"/>
        <w:numPr>
          <w:ilvl w:val="0"/>
          <w:numId w:val="14"/>
        </w:numPr>
        <w:spacing w:after="0" w:line="240" w:lineRule="auto"/>
        <w:jc w:val="both"/>
        <w:rPr>
          <w:rFonts w:cs="Arial"/>
          <w:color w:val="000000"/>
        </w:rPr>
      </w:pPr>
      <w:r w:rsidRPr="00680B0F">
        <w:rPr>
          <w:rFonts w:cs="Arial"/>
          <w:color w:val="000000"/>
        </w:rPr>
        <w:t>Ha realizado o apoyado un total de 64 proyectos para campañas  o acciones de sensibilización en materia de accesibilidad universal. (62 en 2016).</w:t>
      </w:r>
    </w:p>
    <w:p w:rsidR="00A63134" w:rsidRPr="00680B0F" w:rsidRDefault="00A63134" w:rsidP="00A63134">
      <w:pPr>
        <w:pStyle w:val="Prrafodelista"/>
        <w:jc w:val="both"/>
        <w:rPr>
          <w:rFonts w:cs="Arial"/>
          <w:color w:val="000000"/>
        </w:rPr>
      </w:pPr>
    </w:p>
    <w:p w:rsidR="00A63134" w:rsidRPr="00680B0F" w:rsidRDefault="00A63134" w:rsidP="00085218">
      <w:pPr>
        <w:pStyle w:val="Prrafodelista"/>
        <w:numPr>
          <w:ilvl w:val="0"/>
          <w:numId w:val="14"/>
        </w:numPr>
        <w:spacing w:after="0" w:line="240" w:lineRule="auto"/>
        <w:jc w:val="both"/>
        <w:rPr>
          <w:rFonts w:cs="Arial"/>
          <w:color w:val="000000"/>
        </w:rPr>
      </w:pPr>
      <w:r w:rsidRPr="00680B0F">
        <w:rPr>
          <w:rFonts w:cs="Arial"/>
          <w:color w:val="000000"/>
        </w:rPr>
        <w:t>Ha efectuado 44 publicaciones entre libros, catálogos y artículos en dicha materia. Se han descargado 48.560 copias de libros de accesibilidad de nuestra biblioteca. (28 en el 2016).</w:t>
      </w:r>
    </w:p>
    <w:p w:rsidR="00A63134" w:rsidRPr="00680B0F" w:rsidRDefault="00A63134" w:rsidP="00A63134">
      <w:pPr>
        <w:pStyle w:val="Prrafodelista"/>
        <w:jc w:val="both"/>
        <w:rPr>
          <w:rFonts w:cs="Arial"/>
          <w:color w:val="000000"/>
        </w:rPr>
      </w:pPr>
    </w:p>
    <w:p w:rsidR="00A63134" w:rsidRPr="00680B0F" w:rsidRDefault="00A63134" w:rsidP="00085218">
      <w:pPr>
        <w:pStyle w:val="Prrafodelista"/>
        <w:numPr>
          <w:ilvl w:val="0"/>
          <w:numId w:val="14"/>
        </w:numPr>
        <w:spacing w:after="0" w:line="240" w:lineRule="auto"/>
        <w:jc w:val="both"/>
        <w:rPr>
          <w:rFonts w:cs="Arial"/>
          <w:color w:val="000000"/>
        </w:rPr>
      </w:pPr>
      <w:r w:rsidRPr="00680B0F">
        <w:rPr>
          <w:rFonts w:cs="Arial"/>
          <w:color w:val="000000"/>
        </w:rPr>
        <w:t>La casa inteligente, accesible y sostenible ha contado con más de 40.000 visitantes que junto a los que la visitaron en 2016 asciende a más de 70.000.</w:t>
      </w:r>
    </w:p>
    <w:p w:rsidR="00A63134" w:rsidRPr="00680B0F" w:rsidRDefault="00A63134" w:rsidP="00A63134">
      <w:pPr>
        <w:pStyle w:val="Prrafodelista"/>
        <w:jc w:val="both"/>
        <w:rPr>
          <w:rFonts w:cs="Arial"/>
          <w:color w:val="000000"/>
        </w:rPr>
      </w:pPr>
    </w:p>
    <w:p w:rsidR="00A63134" w:rsidRPr="00680B0F" w:rsidRDefault="00A63134" w:rsidP="00085218">
      <w:pPr>
        <w:pStyle w:val="Prrafodelista"/>
        <w:numPr>
          <w:ilvl w:val="0"/>
          <w:numId w:val="14"/>
        </w:numPr>
        <w:spacing w:after="0" w:line="240" w:lineRule="auto"/>
        <w:jc w:val="both"/>
        <w:rPr>
          <w:rFonts w:cs="Arial"/>
          <w:color w:val="000000"/>
        </w:rPr>
      </w:pPr>
      <w:r w:rsidRPr="00680B0F">
        <w:rPr>
          <w:rFonts w:cs="Arial"/>
          <w:color w:val="000000"/>
        </w:rPr>
        <w:t>Se celebró el congreso internacional de tecnología y turismo para todas las personas en Málaga. Asistieron 1.340 personas y se contó con 81 ponentes expertos en accesibilidad. Ha contado con presencia de personas procedentes de 22 países.</w:t>
      </w:r>
    </w:p>
    <w:p w:rsidR="00A63134" w:rsidRPr="00680B0F" w:rsidRDefault="00A63134" w:rsidP="00A63134">
      <w:pPr>
        <w:spacing w:after="0" w:line="240" w:lineRule="auto"/>
        <w:jc w:val="both"/>
        <w:rPr>
          <w:rFonts w:eastAsia="Calibri" w:cs="Arial"/>
          <w:color w:val="000000"/>
          <w:u w:color="000000"/>
          <w:lang w:val="es-ES_tradnl" w:eastAsia="es-ES"/>
        </w:rPr>
      </w:pPr>
    </w:p>
    <w:p w:rsidR="00A63134" w:rsidRDefault="00A63134" w:rsidP="00F53B87">
      <w:pPr>
        <w:pStyle w:val="Ttulo2"/>
        <w:numPr>
          <w:ilvl w:val="1"/>
          <w:numId w:val="33"/>
        </w:numPr>
        <w:spacing w:before="100" w:beforeAutospacing="1" w:after="100" w:afterAutospacing="1" w:line="240" w:lineRule="auto"/>
        <w:rPr>
          <w:rFonts w:asciiTheme="minorHAnsi" w:hAnsiTheme="minorHAnsi"/>
          <w:u w:val="single"/>
        </w:rPr>
      </w:pPr>
      <w:bookmarkStart w:id="6" w:name="_Toc515476874"/>
      <w:r w:rsidRPr="00F53B87">
        <w:rPr>
          <w:rFonts w:asciiTheme="minorHAnsi" w:hAnsiTheme="minorHAnsi"/>
          <w:u w:val="single"/>
        </w:rPr>
        <w:t>ANÁLISIS CUANTITATIVO</w:t>
      </w:r>
      <w:bookmarkEnd w:id="6"/>
      <w:r w:rsidRPr="00F53B87">
        <w:rPr>
          <w:rFonts w:asciiTheme="minorHAnsi" w:hAnsiTheme="minorHAnsi"/>
          <w:u w:val="single"/>
        </w:rPr>
        <w:t xml:space="preserve"> </w:t>
      </w:r>
    </w:p>
    <w:p w:rsidR="00A63134" w:rsidRPr="00680B0F" w:rsidRDefault="00A63134" w:rsidP="00F53B87">
      <w:pPr>
        <w:pStyle w:val="Prrafodelista"/>
        <w:numPr>
          <w:ilvl w:val="0"/>
          <w:numId w:val="23"/>
        </w:numPr>
        <w:spacing w:before="100" w:beforeAutospacing="1" w:after="100" w:afterAutospacing="1"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INGRESOS PRESUPUESTARIOS</w:t>
      </w:r>
    </w:p>
    <w:p w:rsidR="00A63134" w:rsidRPr="00680B0F" w:rsidRDefault="00A63134" w:rsidP="00F53B87">
      <w:pPr>
        <w:pStyle w:val="Prrafodelista"/>
        <w:spacing w:after="0" w:line="240" w:lineRule="auto"/>
        <w:jc w:val="both"/>
        <w:rPr>
          <w:rFonts w:eastAsia="Calibri" w:cs="Arial"/>
          <w:color w:val="000000"/>
          <w:u w:color="000000"/>
          <w:lang w:val="es-ES_tradnl" w:eastAsia="es-ES"/>
        </w:rPr>
      </w:pPr>
    </w:p>
    <w:p w:rsidR="00A63134" w:rsidRDefault="00A63134" w:rsidP="00A63134">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El total de los ingresos presupuestarios obtenidos en los ejercicios 2016 y 2017, comparado con los previstos en el primer bienio del Plan Estratégico son los siguientes: </w:t>
      </w:r>
    </w:p>
    <w:p w:rsidR="00F53B87" w:rsidRPr="00680B0F" w:rsidRDefault="00F53B87" w:rsidP="00A63134">
      <w:pPr>
        <w:spacing w:after="0" w:line="240" w:lineRule="auto"/>
        <w:jc w:val="both"/>
        <w:rPr>
          <w:rFonts w:eastAsia="Calibri" w:cs="Arial"/>
          <w:color w:val="000000"/>
          <w:u w:color="000000"/>
          <w:lang w:val="es-ES_tradnl" w:eastAsia="es-ES"/>
        </w:rPr>
      </w:pPr>
    </w:p>
    <w:p w:rsidR="00A63134" w:rsidRPr="00680B0F" w:rsidRDefault="00A63134" w:rsidP="00A63134">
      <w:pPr>
        <w:spacing w:after="0" w:line="240" w:lineRule="auto"/>
        <w:jc w:val="both"/>
        <w:rPr>
          <w:rFonts w:cs="Arial"/>
          <w:b/>
          <w:bCs/>
          <w:color w:val="C0504D" w:themeColor="accent2"/>
          <w:kern w:val="32"/>
          <w:u w:val="single"/>
        </w:rPr>
      </w:pPr>
    </w:p>
    <w:tbl>
      <w:tblPr>
        <w:tblW w:w="9480" w:type="dxa"/>
        <w:jc w:val="center"/>
        <w:tblInd w:w="60" w:type="dxa"/>
        <w:tblCellMar>
          <w:left w:w="70" w:type="dxa"/>
          <w:right w:w="70" w:type="dxa"/>
        </w:tblCellMar>
        <w:tblLook w:val="04A0" w:firstRow="1" w:lastRow="0" w:firstColumn="1" w:lastColumn="0" w:noHBand="0" w:noVBand="1"/>
      </w:tblPr>
      <w:tblGrid>
        <w:gridCol w:w="4540"/>
        <w:gridCol w:w="1900"/>
        <w:gridCol w:w="1620"/>
        <w:gridCol w:w="1420"/>
      </w:tblGrid>
      <w:tr w:rsidR="00A63134" w:rsidRPr="00680B0F" w:rsidTr="00B879A4">
        <w:trPr>
          <w:trHeight w:val="270"/>
          <w:jc w:val="center"/>
        </w:trPr>
        <w:tc>
          <w:tcPr>
            <w:tcW w:w="4540" w:type="dxa"/>
            <w:tcBorders>
              <w:top w:val="single" w:sz="8" w:space="0" w:color="632523"/>
              <w:left w:val="single" w:sz="8" w:space="0" w:color="632523"/>
              <w:bottom w:val="single" w:sz="8" w:space="0" w:color="632523"/>
              <w:right w:val="nil"/>
            </w:tcBorders>
            <w:shd w:val="clear" w:color="000000" w:fill="963634"/>
            <w:noWrap/>
            <w:vAlign w:val="bottom"/>
            <w:hideMark/>
          </w:tcPr>
          <w:p w:rsidR="00A63134" w:rsidRPr="00680B0F" w:rsidRDefault="00A63134" w:rsidP="00B879A4">
            <w:pPr>
              <w:spacing w:after="0" w:line="240" w:lineRule="auto"/>
              <w:jc w:val="center"/>
              <w:rPr>
                <w:rFonts w:eastAsia="Times New Roman" w:cs="Arial"/>
                <w:b/>
                <w:bCs/>
                <w:color w:val="FFFFFF"/>
                <w:lang w:eastAsia="es-ES"/>
              </w:rPr>
            </w:pPr>
            <w:r w:rsidRPr="00680B0F">
              <w:rPr>
                <w:rFonts w:eastAsia="Times New Roman" w:cs="Arial"/>
                <w:b/>
                <w:bCs/>
                <w:color w:val="FFFFFF"/>
                <w:lang w:eastAsia="es-ES"/>
              </w:rPr>
              <w:t>INGRESOS</w:t>
            </w:r>
          </w:p>
        </w:tc>
        <w:tc>
          <w:tcPr>
            <w:tcW w:w="1900" w:type="dxa"/>
            <w:tcBorders>
              <w:top w:val="single" w:sz="8" w:space="0" w:color="632523"/>
              <w:left w:val="single" w:sz="8" w:space="0" w:color="632523"/>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center"/>
              <w:rPr>
                <w:rFonts w:eastAsia="Times New Roman" w:cs="Arial"/>
                <w:b/>
                <w:bCs/>
                <w:color w:val="FFFFFF"/>
                <w:lang w:eastAsia="es-ES"/>
              </w:rPr>
            </w:pPr>
            <w:r w:rsidRPr="00680B0F">
              <w:rPr>
                <w:rFonts w:eastAsia="Times New Roman" w:cs="Arial"/>
                <w:b/>
                <w:bCs/>
                <w:color w:val="FFFFFF"/>
                <w:lang w:eastAsia="es-ES"/>
              </w:rPr>
              <w:t>REAL 2016-2017</w:t>
            </w:r>
          </w:p>
        </w:tc>
        <w:tc>
          <w:tcPr>
            <w:tcW w:w="1620"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center"/>
              <w:rPr>
                <w:rFonts w:eastAsia="Times New Roman" w:cs="Arial"/>
                <w:b/>
                <w:bCs/>
                <w:color w:val="FFFFFF"/>
                <w:lang w:eastAsia="es-ES"/>
              </w:rPr>
            </w:pPr>
            <w:r w:rsidRPr="00680B0F">
              <w:rPr>
                <w:rFonts w:eastAsia="Times New Roman" w:cs="Arial"/>
                <w:b/>
                <w:bCs/>
                <w:color w:val="FFFFFF"/>
                <w:lang w:eastAsia="es-ES"/>
              </w:rPr>
              <w:t>PE 2016-2017</w:t>
            </w:r>
          </w:p>
        </w:tc>
        <w:tc>
          <w:tcPr>
            <w:tcW w:w="1420"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center"/>
              <w:rPr>
                <w:rFonts w:eastAsia="Times New Roman" w:cs="Arial"/>
                <w:b/>
                <w:bCs/>
                <w:color w:val="FFFFFF"/>
                <w:lang w:eastAsia="es-ES"/>
              </w:rPr>
            </w:pPr>
            <w:r w:rsidRPr="00680B0F">
              <w:rPr>
                <w:rFonts w:eastAsia="Times New Roman" w:cs="Arial"/>
                <w:b/>
                <w:bCs/>
                <w:color w:val="FFFFFF"/>
                <w:lang w:eastAsia="es-ES"/>
              </w:rPr>
              <w:t>DIFERENCIA</w:t>
            </w:r>
          </w:p>
        </w:tc>
      </w:tr>
      <w:tr w:rsidR="00A63134" w:rsidRPr="00680B0F" w:rsidTr="00B879A4">
        <w:trPr>
          <w:trHeight w:val="255"/>
          <w:jc w:val="center"/>
        </w:trPr>
        <w:tc>
          <w:tcPr>
            <w:tcW w:w="4540" w:type="dxa"/>
            <w:tcBorders>
              <w:top w:val="nil"/>
              <w:left w:val="single" w:sz="8" w:space="0" w:color="632523"/>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r w:rsidRPr="00680B0F">
              <w:rPr>
                <w:rFonts w:eastAsia="Times New Roman" w:cs="Arial"/>
                <w:lang w:eastAsia="es-ES"/>
              </w:rPr>
              <w:t>Ingresos de ONCE</w:t>
            </w:r>
          </w:p>
        </w:tc>
        <w:tc>
          <w:tcPr>
            <w:tcW w:w="1900" w:type="dxa"/>
            <w:tcBorders>
              <w:top w:val="nil"/>
              <w:left w:val="nil"/>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117.311.145</w:t>
            </w:r>
          </w:p>
        </w:tc>
        <w:tc>
          <w:tcPr>
            <w:tcW w:w="1620" w:type="dxa"/>
            <w:tcBorders>
              <w:top w:val="nil"/>
              <w:left w:val="nil"/>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111.042.000</w:t>
            </w:r>
          </w:p>
        </w:tc>
        <w:tc>
          <w:tcPr>
            <w:tcW w:w="1420" w:type="dxa"/>
            <w:tcBorders>
              <w:top w:val="nil"/>
              <w:left w:val="nil"/>
              <w:bottom w:val="dotDash" w:sz="4" w:space="0" w:color="632523"/>
              <w:right w:val="single" w:sz="8"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6.269.145</w:t>
            </w:r>
          </w:p>
        </w:tc>
      </w:tr>
      <w:tr w:rsidR="00A63134" w:rsidRPr="00680B0F" w:rsidTr="00B879A4">
        <w:trPr>
          <w:trHeight w:val="255"/>
          <w:jc w:val="center"/>
        </w:trPr>
        <w:tc>
          <w:tcPr>
            <w:tcW w:w="4540" w:type="dxa"/>
            <w:tcBorders>
              <w:top w:val="nil"/>
              <w:left w:val="single" w:sz="8" w:space="0" w:color="632523"/>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r w:rsidRPr="00680B0F">
              <w:rPr>
                <w:rFonts w:eastAsia="Times New Roman" w:cs="Arial"/>
                <w:lang w:eastAsia="es-ES"/>
              </w:rPr>
              <w:t>Subvenciones FSE</w:t>
            </w:r>
          </w:p>
        </w:tc>
        <w:tc>
          <w:tcPr>
            <w:tcW w:w="1900" w:type="dxa"/>
            <w:tcBorders>
              <w:top w:val="nil"/>
              <w:left w:val="nil"/>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34.934.259</w:t>
            </w:r>
          </w:p>
        </w:tc>
        <w:tc>
          <w:tcPr>
            <w:tcW w:w="1620" w:type="dxa"/>
            <w:tcBorders>
              <w:top w:val="nil"/>
              <w:left w:val="nil"/>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47.199.063</w:t>
            </w:r>
          </w:p>
        </w:tc>
        <w:tc>
          <w:tcPr>
            <w:tcW w:w="1420" w:type="dxa"/>
            <w:tcBorders>
              <w:top w:val="nil"/>
              <w:left w:val="nil"/>
              <w:bottom w:val="dotDash" w:sz="4" w:space="0" w:color="632523"/>
              <w:right w:val="single" w:sz="8"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-12.264.804</w:t>
            </w:r>
          </w:p>
        </w:tc>
      </w:tr>
      <w:tr w:rsidR="00A63134" w:rsidRPr="00680B0F" w:rsidTr="00B879A4">
        <w:trPr>
          <w:trHeight w:val="255"/>
          <w:jc w:val="center"/>
        </w:trPr>
        <w:tc>
          <w:tcPr>
            <w:tcW w:w="4540" w:type="dxa"/>
            <w:tcBorders>
              <w:top w:val="nil"/>
              <w:left w:val="single" w:sz="8" w:space="0" w:color="632523"/>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r w:rsidRPr="00680B0F">
              <w:rPr>
                <w:rFonts w:eastAsia="Times New Roman" w:cs="Arial"/>
                <w:lang w:eastAsia="es-ES"/>
              </w:rPr>
              <w:t>Subvenciones MEDALT</w:t>
            </w:r>
          </w:p>
        </w:tc>
        <w:tc>
          <w:tcPr>
            <w:tcW w:w="1900" w:type="dxa"/>
            <w:tcBorders>
              <w:top w:val="nil"/>
              <w:left w:val="nil"/>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2.442.770</w:t>
            </w:r>
          </w:p>
        </w:tc>
        <w:tc>
          <w:tcPr>
            <w:tcW w:w="1620" w:type="dxa"/>
            <w:tcBorders>
              <w:top w:val="nil"/>
              <w:left w:val="nil"/>
              <w:bottom w:val="dotDash" w:sz="4" w:space="0" w:color="632523"/>
              <w:right w:val="dotDash" w:sz="4"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2.200.000</w:t>
            </w:r>
          </w:p>
        </w:tc>
        <w:tc>
          <w:tcPr>
            <w:tcW w:w="1420" w:type="dxa"/>
            <w:tcBorders>
              <w:top w:val="nil"/>
              <w:left w:val="nil"/>
              <w:bottom w:val="dotDash" w:sz="4" w:space="0" w:color="632523"/>
              <w:right w:val="single" w:sz="8"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242.770</w:t>
            </w:r>
          </w:p>
        </w:tc>
      </w:tr>
      <w:tr w:rsidR="00A63134" w:rsidRPr="00680B0F" w:rsidTr="00B879A4">
        <w:trPr>
          <w:trHeight w:val="270"/>
          <w:jc w:val="center"/>
        </w:trPr>
        <w:tc>
          <w:tcPr>
            <w:tcW w:w="4540" w:type="dxa"/>
            <w:tcBorders>
              <w:top w:val="nil"/>
              <w:left w:val="single" w:sz="8" w:space="0" w:color="632523"/>
              <w:bottom w:val="nil"/>
              <w:right w:val="dotDash" w:sz="4" w:space="0" w:color="632523"/>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r w:rsidRPr="00680B0F">
              <w:rPr>
                <w:rFonts w:eastAsia="Times New Roman" w:cs="Arial"/>
                <w:lang w:eastAsia="es-ES"/>
              </w:rPr>
              <w:t>Otros ingresos subvenciones y anulaciones.</w:t>
            </w:r>
          </w:p>
        </w:tc>
        <w:tc>
          <w:tcPr>
            <w:tcW w:w="1900" w:type="dxa"/>
            <w:tcBorders>
              <w:top w:val="nil"/>
              <w:left w:val="nil"/>
              <w:bottom w:val="nil"/>
              <w:right w:val="dotDash" w:sz="4"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8.598.523</w:t>
            </w:r>
          </w:p>
        </w:tc>
        <w:tc>
          <w:tcPr>
            <w:tcW w:w="1620" w:type="dxa"/>
            <w:tcBorders>
              <w:top w:val="nil"/>
              <w:left w:val="nil"/>
              <w:bottom w:val="nil"/>
              <w:right w:val="dotDash" w:sz="4"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6.365.075</w:t>
            </w:r>
          </w:p>
        </w:tc>
        <w:tc>
          <w:tcPr>
            <w:tcW w:w="1420" w:type="dxa"/>
            <w:tcBorders>
              <w:top w:val="nil"/>
              <w:left w:val="nil"/>
              <w:bottom w:val="nil"/>
              <w:right w:val="single" w:sz="8" w:space="0" w:color="632523"/>
            </w:tcBorders>
            <w:shd w:val="clear" w:color="auto" w:fill="auto"/>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2.233.448</w:t>
            </w:r>
          </w:p>
        </w:tc>
      </w:tr>
      <w:tr w:rsidR="00A63134" w:rsidRPr="00680B0F" w:rsidTr="00B879A4">
        <w:trPr>
          <w:trHeight w:val="270"/>
          <w:jc w:val="center"/>
        </w:trPr>
        <w:tc>
          <w:tcPr>
            <w:tcW w:w="4540" w:type="dxa"/>
            <w:tcBorders>
              <w:top w:val="single" w:sz="8" w:space="0" w:color="632523"/>
              <w:left w:val="single" w:sz="8" w:space="0" w:color="632523"/>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right"/>
              <w:rPr>
                <w:rFonts w:eastAsia="Times New Roman" w:cs="Arial"/>
                <w:b/>
                <w:bCs/>
                <w:color w:val="FFFFFF"/>
                <w:lang w:eastAsia="es-ES"/>
              </w:rPr>
            </w:pPr>
            <w:r w:rsidRPr="00680B0F">
              <w:rPr>
                <w:rFonts w:eastAsia="Times New Roman" w:cs="Arial"/>
                <w:b/>
                <w:bCs/>
                <w:color w:val="FFFFFF"/>
                <w:lang w:eastAsia="es-ES"/>
              </w:rPr>
              <w:t>TOTAL INGRESOS PRESUPUESTARIOS</w:t>
            </w:r>
          </w:p>
        </w:tc>
        <w:tc>
          <w:tcPr>
            <w:tcW w:w="1900"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right"/>
              <w:rPr>
                <w:rFonts w:eastAsia="Times New Roman" w:cs="Arial"/>
                <w:b/>
                <w:bCs/>
                <w:color w:val="FFFFFF"/>
                <w:lang w:eastAsia="es-ES"/>
              </w:rPr>
            </w:pPr>
            <w:r w:rsidRPr="00680B0F">
              <w:rPr>
                <w:rFonts w:eastAsia="Times New Roman" w:cs="Arial"/>
                <w:b/>
                <w:bCs/>
                <w:color w:val="FFFFFF"/>
                <w:lang w:eastAsia="es-ES"/>
              </w:rPr>
              <w:t>163.286.697</w:t>
            </w:r>
          </w:p>
        </w:tc>
        <w:tc>
          <w:tcPr>
            <w:tcW w:w="1620"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right"/>
              <w:rPr>
                <w:rFonts w:eastAsia="Times New Roman" w:cs="Arial"/>
                <w:b/>
                <w:bCs/>
                <w:color w:val="FFFFFF"/>
                <w:lang w:eastAsia="es-ES"/>
              </w:rPr>
            </w:pPr>
            <w:r w:rsidRPr="00680B0F">
              <w:rPr>
                <w:rFonts w:eastAsia="Times New Roman" w:cs="Arial"/>
                <w:b/>
                <w:bCs/>
                <w:color w:val="FFFFFF"/>
                <w:lang w:eastAsia="es-ES"/>
              </w:rPr>
              <w:t>166.806.138</w:t>
            </w:r>
          </w:p>
        </w:tc>
        <w:tc>
          <w:tcPr>
            <w:tcW w:w="1420"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right"/>
              <w:rPr>
                <w:rFonts w:eastAsia="Times New Roman" w:cs="Arial"/>
                <w:b/>
                <w:bCs/>
                <w:color w:val="FFFFFF"/>
                <w:lang w:eastAsia="es-ES"/>
              </w:rPr>
            </w:pPr>
            <w:r w:rsidRPr="00680B0F">
              <w:rPr>
                <w:rFonts w:eastAsia="Times New Roman" w:cs="Arial"/>
                <w:b/>
                <w:bCs/>
                <w:color w:val="FFFFFF"/>
                <w:lang w:eastAsia="es-ES"/>
              </w:rPr>
              <w:t>-3.519.441</w:t>
            </w:r>
          </w:p>
        </w:tc>
      </w:tr>
    </w:tbl>
    <w:p w:rsidR="00A63134" w:rsidRDefault="00A63134" w:rsidP="00A63134">
      <w:pPr>
        <w:spacing w:after="0" w:line="240" w:lineRule="auto"/>
        <w:jc w:val="both"/>
        <w:rPr>
          <w:rFonts w:cs="Arial"/>
          <w:b/>
          <w:bCs/>
          <w:color w:val="C0504D" w:themeColor="accent2"/>
          <w:kern w:val="32"/>
          <w:u w:val="single"/>
        </w:rPr>
      </w:pPr>
    </w:p>
    <w:p w:rsidR="00F53B87" w:rsidRDefault="00F53B87" w:rsidP="00A63134">
      <w:pPr>
        <w:spacing w:after="0" w:line="240" w:lineRule="auto"/>
        <w:jc w:val="both"/>
        <w:rPr>
          <w:rFonts w:cs="Arial"/>
          <w:b/>
          <w:bCs/>
          <w:color w:val="C0504D" w:themeColor="accent2"/>
          <w:kern w:val="32"/>
          <w:u w:val="single"/>
        </w:rPr>
      </w:pPr>
    </w:p>
    <w:p w:rsidR="00F53B87" w:rsidRPr="00680B0F" w:rsidRDefault="00F53B87" w:rsidP="00A63134">
      <w:pPr>
        <w:spacing w:after="0" w:line="240" w:lineRule="auto"/>
        <w:jc w:val="both"/>
        <w:rPr>
          <w:rFonts w:cs="Arial"/>
          <w:b/>
          <w:bCs/>
          <w:color w:val="C0504D" w:themeColor="accent2"/>
          <w:kern w:val="32"/>
          <w:u w:val="single"/>
        </w:rPr>
      </w:pPr>
    </w:p>
    <w:p w:rsidR="00A63134" w:rsidRPr="00680B0F" w:rsidRDefault="00A63134" w:rsidP="00A63134">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Las variaciones más significativas son las siguientes: </w:t>
      </w:r>
    </w:p>
    <w:p w:rsidR="00A63134" w:rsidRPr="00680B0F" w:rsidRDefault="00A63134" w:rsidP="00A63134">
      <w:pPr>
        <w:spacing w:after="0" w:line="240" w:lineRule="auto"/>
        <w:jc w:val="both"/>
        <w:rPr>
          <w:rFonts w:eastAsia="Calibri" w:cs="Arial"/>
          <w:color w:val="000000"/>
          <w:u w:color="000000"/>
          <w:lang w:val="es-ES_tradnl" w:eastAsia="es-ES"/>
        </w:rPr>
      </w:pPr>
    </w:p>
    <w:p w:rsidR="00A63134" w:rsidRPr="00680B0F" w:rsidRDefault="00A63134" w:rsidP="00085218">
      <w:pPr>
        <w:pStyle w:val="Prrafodelista"/>
        <w:numPr>
          <w:ilvl w:val="0"/>
          <w:numId w:val="13"/>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Los ingresos del Fondo Social Europeo han sido menores a los previstos en el Plan Estratégico 2016-2019, por el retraso en la ejecución de los programas.</w:t>
      </w:r>
    </w:p>
    <w:p w:rsidR="00A63134" w:rsidRPr="00680B0F" w:rsidRDefault="00A63134" w:rsidP="00085218">
      <w:pPr>
        <w:pStyle w:val="Prrafodelista"/>
        <w:numPr>
          <w:ilvl w:val="0"/>
          <w:numId w:val="13"/>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La partida de otros ingresos es superior a lo previsto, principalmente por un incremento de las aportaciones con otras entidades, así como de donaciones privadas que no provienen de Medidas Alternativas, cabe destacar los siguientes: </w:t>
      </w:r>
    </w:p>
    <w:p w:rsidR="00A63134" w:rsidRPr="00680B0F" w:rsidRDefault="00A63134" w:rsidP="00A63134">
      <w:pPr>
        <w:pStyle w:val="Prrafodelista"/>
        <w:spacing w:after="0" w:line="240" w:lineRule="auto"/>
        <w:jc w:val="both"/>
        <w:rPr>
          <w:rFonts w:eastAsia="Calibri" w:cs="Arial"/>
          <w:color w:val="000000"/>
          <w:u w:color="000000"/>
          <w:lang w:val="es-ES_tradnl" w:eastAsia="es-ES"/>
        </w:rPr>
      </w:pPr>
    </w:p>
    <w:p w:rsidR="00A63134" w:rsidRPr="00680B0F" w:rsidRDefault="00A63134" w:rsidP="00085218">
      <w:pPr>
        <w:pStyle w:val="Prrafodelista"/>
        <w:numPr>
          <w:ilvl w:val="0"/>
          <w:numId w:val="22"/>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En 2017 la Fundación ONCE ha recibido un legado correspondiente a un inmueble valorado en 625.000 euros.</w:t>
      </w:r>
    </w:p>
    <w:p w:rsidR="00A63134" w:rsidRPr="00680B0F" w:rsidRDefault="00A63134" w:rsidP="00085218">
      <w:pPr>
        <w:pStyle w:val="Prrafodelista"/>
        <w:numPr>
          <w:ilvl w:val="0"/>
          <w:numId w:val="22"/>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A finales del ejercicio 2017, se hizo efectivo el reparto del abintestato de la Comunidad de Madrid del año 2015, siendo la Fundación ONCE beneficiaria de 288.818 euros. </w:t>
      </w:r>
    </w:p>
    <w:p w:rsidR="00A63134" w:rsidRPr="00680B0F" w:rsidRDefault="00A63134" w:rsidP="00085218">
      <w:pPr>
        <w:pStyle w:val="Prrafodelista"/>
        <w:numPr>
          <w:ilvl w:val="0"/>
          <w:numId w:val="22"/>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Durante los ejercicios 2016 y 2017, la Asociación INSERTA Empleo ha obtenido ingresos provenientes de entidades privadas que han ascendido a 253.087 euros en 2016 y a 645.763 euros en 2017.  </w:t>
      </w:r>
    </w:p>
    <w:p w:rsidR="00A63134" w:rsidRPr="00680B0F" w:rsidRDefault="00A63134" w:rsidP="00A63134">
      <w:pPr>
        <w:spacing w:after="0" w:line="240" w:lineRule="auto"/>
        <w:jc w:val="both"/>
        <w:rPr>
          <w:rFonts w:eastAsia="Calibri" w:cs="Arial"/>
          <w:color w:val="000000"/>
          <w:u w:color="000000"/>
          <w:lang w:val="es-ES_tradnl" w:eastAsia="es-ES"/>
        </w:rPr>
      </w:pPr>
    </w:p>
    <w:p w:rsidR="00A63134" w:rsidRPr="00680B0F" w:rsidRDefault="00A63134" w:rsidP="00085218">
      <w:pPr>
        <w:pStyle w:val="Prrafodelista"/>
        <w:numPr>
          <w:ilvl w:val="0"/>
          <w:numId w:val="23"/>
        </w:num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GASTOS PRESUPUESTARIOS</w:t>
      </w:r>
    </w:p>
    <w:p w:rsidR="00A63134" w:rsidRPr="00680B0F" w:rsidRDefault="00A63134" w:rsidP="00A63134">
      <w:pPr>
        <w:spacing w:after="0" w:line="240" w:lineRule="auto"/>
        <w:jc w:val="both"/>
        <w:rPr>
          <w:rFonts w:eastAsia="Calibri" w:cs="Arial"/>
          <w:color w:val="000000"/>
          <w:u w:color="000000"/>
          <w:lang w:val="es-ES_tradnl" w:eastAsia="es-ES"/>
        </w:rPr>
      </w:pPr>
    </w:p>
    <w:p w:rsidR="00A63134" w:rsidRDefault="00A63134" w:rsidP="00A63134">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 xml:space="preserve">En el siguiente cuadro se recoge el total de gastos presupuestarios obtenidos en los ejercicios 2016 y 2017, en comparativa con los previstos en el primer bienio del Plan Estratégico 2016-2019, diferenciando el gasto del Programa Operativo: </w:t>
      </w:r>
    </w:p>
    <w:p w:rsidR="00E122BD" w:rsidRPr="00680B0F" w:rsidRDefault="00E122BD" w:rsidP="00A63134">
      <w:pPr>
        <w:spacing w:after="0" w:line="240" w:lineRule="auto"/>
        <w:jc w:val="both"/>
        <w:rPr>
          <w:rFonts w:eastAsia="Calibri" w:cs="Arial"/>
          <w:color w:val="000000"/>
          <w:u w:color="000000"/>
          <w:lang w:val="es-ES_tradnl" w:eastAsia="es-ES"/>
        </w:rPr>
      </w:pPr>
    </w:p>
    <w:tbl>
      <w:tblPr>
        <w:tblW w:w="9480" w:type="dxa"/>
        <w:jc w:val="center"/>
        <w:tblInd w:w="60" w:type="dxa"/>
        <w:tblCellMar>
          <w:left w:w="70" w:type="dxa"/>
          <w:right w:w="70" w:type="dxa"/>
        </w:tblCellMar>
        <w:tblLook w:val="04A0" w:firstRow="1" w:lastRow="0" w:firstColumn="1" w:lastColumn="0" w:noHBand="0" w:noVBand="1"/>
      </w:tblPr>
      <w:tblGrid>
        <w:gridCol w:w="4540"/>
        <w:gridCol w:w="1900"/>
        <w:gridCol w:w="1620"/>
        <w:gridCol w:w="1420"/>
      </w:tblGrid>
      <w:tr w:rsidR="00E122BD" w:rsidRPr="00E122BD" w:rsidTr="00E122BD">
        <w:trPr>
          <w:trHeight w:val="270"/>
          <w:jc w:val="center"/>
        </w:trPr>
        <w:tc>
          <w:tcPr>
            <w:tcW w:w="4540" w:type="dxa"/>
            <w:tcBorders>
              <w:top w:val="single" w:sz="8" w:space="0" w:color="632523"/>
              <w:left w:val="single" w:sz="8" w:space="0" w:color="632523"/>
              <w:bottom w:val="single" w:sz="8" w:space="0" w:color="632523"/>
              <w:right w:val="single" w:sz="8" w:space="0" w:color="632523"/>
            </w:tcBorders>
            <w:shd w:val="clear" w:color="000000" w:fill="963634"/>
            <w:noWrap/>
            <w:vAlign w:val="bottom"/>
            <w:hideMark/>
          </w:tcPr>
          <w:p w:rsidR="00E122BD" w:rsidRPr="00E122BD" w:rsidRDefault="00E122BD" w:rsidP="00E122BD">
            <w:pPr>
              <w:spacing w:after="0" w:line="240" w:lineRule="auto"/>
              <w:jc w:val="center"/>
              <w:rPr>
                <w:rFonts w:eastAsia="Times New Roman" w:cstheme="minorHAnsi"/>
                <w:b/>
                <w:bCs/>
                <w:color w:val="FFFFFF"/>
                <w:lang w:eastAsia="es-ES"/>
              </w:rPr>
            </w:pPr>
            <w:r w:rsidRPr="00E122BD">
              <w:rPr>
                <w:rFonts w:eastAsia="Times New Roman" w:cstheme="minorHAnsi"/>
                <w:b/>
                <w:bCs/>
                <w:color w:val="FFFFFF"/>
                <w:lang w:eastAsia="es-ES"/>
              </w:rPr>
              <w:t>PROGRAMAS BENEFICIARIOS</w:t>
            </w:r>
          </w:p>
        </w:tc>
        <w:tc>
          <w:tcPr>
            <w:tcW w:w="1900" w:type="dxa"/>
            <w:tcBorders>
              <w:top w:val="single" w:sz="8" w:space="0" w:color="632523"/>
              <w:left w:val="nil"/>
              <w:bottom w:val="single" w:sz="8" w:space="0" w:color="632523"/>
              <w:right w:val="single" w:sz="8" w:space="0" w:color="632523"/>
            </w:tcBorders>
            <w:shd w:val="clear" w:color="000000" w:fill="963634"/>
            <w:noWrap/>
            <w:vAlign w:val="bottom"/>
            <w:hideMark/>
          </w:tcPr>
          <w:p w:rsidR="00E122BD" w:rsidRPr="00E122BD" w:rsidRDefault="00E122BD" w:rsidP="00E122BD">
            <w:pPr>
              <w:spacing w:after="0" w:line="240" w:lineRule="auto"/>
              <w:jc w:val="center"/>
              <w:rPr>
                <w:rFonts w:eastAsia="Times New Roman" w:cstheme="minorHAnsi"/>
                <w:b/>
                <w:bCs/>
                <w:color w:val="FFFFFF"/>
                <w:lang w:eastAsia="es-ES"/>
              </w:rPr>
            </w:pPr>
            <w:r w:rsidRPr="00E122BD">
              <w:rPr>
                <w:rFonts w:eastAsia="Times New Roman" w:cstheme="minorHAnsi"/>
                <w:b/>
                <w:bCs/>
                <w:color w:val="FFFFFF"/>
                <w:lang w:eastAsia="es-ES"/>
              </w:rPr>
              <w:t>REAL 2016-2017</w:t>
            </w:r>
          </w:p>
        </w:tc>
        <w:tc>
          <w:tcPr>
            <w:tcW w:w="1620" w:type="dxa"/>
            <w:tcBorders>
              <w:top w:val="single" w:sz="8" w:space="0" w:color="632523"/>
              <w:left w:val="nil"/>
              <w:bottom w:val="single" w:sz="8" w:space="0" w:color="632523"/>
              <w:right w:val="single" w:sz="8" w:space="0" w:color="632523"/>
            </w:tcBorders>
            <w:shd w:val="clear" w:color="000000" w:fill="963634"/>
            <w:noWrap/>
            <w:vAlign w:val="bottom"/>
            <w:hideMark/>
          </w:tcPr>
          <w:p w:rsidR="00E122BD" w:rsidRPr="00E122BD" w:rsidRDefault="00E122BD" w:rsidP="00E122BD">
            <w:pPr>
              <w:spacing w:after="0" w:line="240" w:lineRule="auto"/>
              <w:jc w:val="center"/>
              <w:rPr>
                <w:rFonts w:eastAsia="Times New Roman" w:cstheme="minorHAnsi"/>
                <w:b/>
                <w:bCs/>
                <w:color w:val="FFFFFF"/>
                <w:lang w:eastAsia="es-ES"/>
              </w:rPr>
            </w:pPr>
            <w:r w:rsidRPr="00E122BD">
              <w:rPr>
                <w:rFonts w:eastAsia="Times New Roman" w:cstheme="minorHAnsi"/>
                <w:b/>
                <w:bCs/>
                <w:color w:val="FFFFFF"/>
                <w:lang w:eastAsia="es-ES"/>
              </w:rPr>
              <w:t>PE 2016-2017</w:t>
            </w:r>
          </w:p>
        </w:tc>
        <w:tc>
          <w:tcPr>
            <w:tcW w:w="1420" w:type="dxa"/>
            <w:tcBorders>
              <w:top w:val="single" w:sz="8" w:space="0" w:color="632523"/>
              <w:left w:val="nil"/>
              <w:bottom w:val="single" w:sz="8" w:space="0" w:color="632523"/>
              <w:right w:val="single" w:sz="8" w:space="0" w:color="632523"/>
            </w:tcBorders>
            <w:shd w:val="clear" w:color="000000" w:fill="963634"/>
            <w:noWrap/>
            <w:vAlign w:val="bottom"/>
            <w:hideMark/>
          </w:tcPr>
          <w:p w:rsidR="00E122BD" w:rsidRPr="00E122BD" w:rsidRDefault="00E122BD" w:rsidP="00E122BD">
            <w:pPr>
              <w:spacing w:after="0" w:line="240" w:lineRule="auto"/>
              <w:jc w:val="center"/>
              <w:rPr>
                <w:rFonts w:eastAsia="Times New Roman" w:cstheme="minorHAnsi"/>
                <w:b/>
                <w:bCs/>
                <w:color w:val="FFFFFF"/>
                <w:lang w:eastAsia="es-ES"/>
              </w:rPr>
            </w:pPr>
            <w:r w:rsidRPr="00E122BD">
              <w:rPr>
                <w:rFonts w:eastAsia="Times New Roman" w:cstheme="minorHAnsi"/>
                <w:b/>
                <w:bCs/>
                <w:color w:val="FFFFFF"/>
                <w:lang w:eastAsia="es-ES"/>
              </w:rPr>
              <w:t>DIFERENCIA</w:t>
            </w:r>
          </w:p>
        </w:tc>
      </w:tr>
      <w:tr w:rsidR="00E122BD" w:rsidRPr="00E122BD" w:rsidTr="00E122BD">
        <w:trPr>
          <w:trHeight w:val="270"/>
          <w:jc w:val="center"/>
        </w:trPr>
        <w:tc>
          <w:tcPr>
            <w:tcW w:w="4540" w:type="dxa"/>
            <w:tcBorders>
              <w:top w:val="nil"/>
              <w:left w:val="single" w:sz="8" w:space="0" w:color="632523"/>
              <w:bottom w:val="single" w:sz="8" w:space="0" w:color="632523"/>
              <w:right w:val="nil"/>
            </w:tcBorders>
            <w:shd w:val="clear" w:color="000000" w:fill="DA9694"/>
            <w:noWrap/>
            <w:vAlign w:val="bottom"/>
            <w:hideMark/>
          </w:tcPr>
          <w:p w:rsidR="00E122BD" w:rsidRPr="00E122BD" w:rsidRDefault="00E122BD" w:rsidP="00E122BD">
            <w:pPr>
              <w:spacing w:after="0" w:line="240" w:lineRule="auto"/>
              <w:rPr>
                <w:rFonts w:eastAsia="Times New Roman" w:cstheme="minorHAnsi"/>
                <w:b/>
                <w:bCs/>
                <w:lang w:eastAsia="es-ES"/>
              </w:rPr>
            </w:pPr>
            <w:r w:rsidRPr="00E122BD">
              <w:rPr>
                <w:rFonts w:eastAsia="Times New Roman" w:cstheme="minorHAnsi"/>
                <w:b/>
                <w:bCs/>
                <w:lang w:eastAsia="es-ES"/>
              </w:rPr>
              <w:t>IMPORTE DESTINADO A FINES</w:t>
            </w:r>
          </w:p>
        </w:tc>
        <w:tc>
          <w:tcPr>
            <w:tcW w:w="1900" w:type="dxa"/>
            <w:tcBorders>
              <w:top w:val="nil"/>
              <w:left w:val="dotDash" w:sz="4" w:space="0" w:color="632523"/>
              <w:bottom w:val="single" w:sz="8" w:space="0" w:color="632523"/>
              <w:right w:val="dotDash" w:sz="4" w:space="0" w:color="632523"/>
            </w:tcBorders>
            <w:shd w:val="clear" w:color="000000" w:fill="DA9694"/>
            <w:noWrap/>
            <w:vAlign w:val="bottom"/>
            <w:hideMark/>
          </w:tcPr>
          <w:p w:rsidR="00E122BD" w:rsidRPr="00E122BD" w:rsidRDefault="00E122BD" w:rsidP="00E122BD">
            <w:pPr>
              <w:spacing w:after="0" w:line="240" w:lineRule="auto"/>
              <w:jc w:val="right"/>
              <w:rPr>
                <w:rFonts w:eastAsia="Times New Roman" w:cstheme="minorHAnsi"/>
                <w:lang w:eastAsia="es-ES"/>
              </w:rPr>
            </w:pPr>
            <w:r w:rsidRPr="00E122BD">
              <w:rPr>
                <w:rFonts w:eastAsia="Times New Roman" w:cstheme="minorHAnsi"/>
                <w:lang w:eastAsia="es-ES"/>
              </w:rPr>
              <w:t>161.255.935</w:t>
            </w:r>
          </w:p>
        </w:tc>
        <w:tc>
          <w:tcPr>
            <w:tcW w:w="1620" w:type="dxa"/>
            <w:tcBorders>
              <w:top w:val="nil"/>
              <w:left w:val="nil"/>
              <w:bottom w:val="single" w:sz="8" w:space="0" w:color="632523"/>
              <w:right w:val="dotDash" w:sz="4" w:space="0" w:color="632523"/>
            </w:tcBorders>
            <w:shd w:val="clear" w:color="000000" w:fill="DA9694"/>
            <w:noWrap/>
            <w:vAlign w:val="bottom"/>
            <w:hideMark/>
          </w:tcPr>
          <w:p w:rsidR="00E122BD" w:rsidRPr="00E122BD" w:rsidRDefault="00E122BD" w:rsidP="00E122BD">
            <w:pPr>
              <w:spacing w:after="0" w:line="240" w:lineRule="auto"/>
              <w:jc w:val="right"/>
              <w:rPr>
                <w:rFonts w:eastAsia="Times New Roman" w:cstheme="minorHAnsi"/>
                <w:lang w:eastAsia="es-ES"/>
              </w:rPr>
            </w:pPr>
            <w:r w:rsidRPr="00E122BD">
              <w:rPr>
                <w:rFonts w:eastAsia="Times New Roman" w:cstheme="minorHAnsi"/>
                <w:lang w:eastAsia="es-ES"/>
              </w:rPr>
              <w:t>166.600.720</w:t>
            </w:r>
          </w:p>
        </w:tc>
        <w:tc>
          <w:tcPr>
            <w:tcW w:w="1420" w:type="dxa"/>
            <w:tcBorders>
              <w:top w:val="nil"/>
              <w:left w:val="nil"/>
              <w:bottom w:val="single" w:sz="8" w:space="0" w:color="632523"/>
              <w:right w:val="single" w:sz="8" w:space="0" w:color="632523"/>
            </w:tcBorders>
            <w:shd w:val="clear" w:color="000000" w:fill="DA9694"/>
            <w:noWrap/>
            <w:vAlign w:val="bottom"/>
            <w:hideMark/>
          </w:tcPr>
          <w:p w:rsidR="00E122BD" w:rsidRPr="00E122BD" w:rsidRDefault="00E122BD" w:rsidP="00E122BD">
            <w:pPr>
              <w:spacing w:after="0" w:line="240" w:lineRule="auto"/>
              <w:jc w:val="right"/>
              <w:rPr>
                <w:rFonts w:eastAsia="Times New Roman" w:cstheme="minorHAnsi"/>
                <w:lang w:eastAsia="es-ES"/>
              </w:rPr>
            </w:pPr>
            <w:r w:rsidRPr="00E122BD">
              <w:rPr>
                <w:rFonts w:eastAsia="Times New Roman" w:cstheme="minorHAnsi"/>
                <w:lang w:eastAsia="es-ES"/>
              </w:rPr>
              <w:t>-5.344.785</w:t>
            </w:r>
          </w:p>
        </w:tc>
      </w:tr>
      <w:tr w:rsidR="00E122BD" w:rsidRPr="00E122BD" w:rsidTr="00E122BD">
        <w:trPr>
          <w:trHeight w:val="255"/>
          <w:jc w:val="center"/>
        </w:trPr>
        <w:tc>
          <w:tcPr>
            <w:tcW w:w="4540" w:type="dxa"/>
            <w:tcBorders>
              <w:top w:val="nil"/>
              <w:left w:val="single" w:sz="8" w:space="0" w:color="632523"/>
              <w:bottom w:val="dotDash" w:sz="4" w:space="0" w:color="632523"/>
              <w:right w:val="dotDash" w:sz="4" w:space="0" w:color="632523"/>
            </w:tcBorders>
            <w:shd w:val="clear" w:color="000000" w:fill="E6B8B7"/>
            <w:noWrap/>
            <w:vAlign w:val="bottom"/>
            <w:hideMark/>
          </w:tcPr>
          <w:p w:rsidR="00E122BD" w:rsidRPr="00E122BD" w:rsidRDefault="00E122BD" w:rsidP="00E122BD">
            <w:pPr>
              <w:spacing w:after="0" w:line="240" w:lineRule="auto"/>
              <w:rPr>
                <w:rFonts w:eastAsia="Times New Roman" w:cstheme="minorHAnsi"/>
                <w:b/>
                <w:bCs/>
                <w:lang w:eastAsia="es-ES"/>
              </w:rPr>
            </w:pPr>
            <w:r w:rsidRPr="00E122BD">
              <w:rPr>
                <w:rFonts w:eastAsia="Times New Roman" w:cstheme="minorHAnsi"/>
                <w:b/>
                <w:bCs/>
                <w:lang w:eastAsia="es-ES"/>
              </w:rPr>
              <w:t>PLAN DE EMPLEO Y FORMACIÓN</w:t>
            </w:r>
          </w:p>
        </w:tc>
        <w:tc>
          <w:tcPr>
            <w:tcW w:w="1900" w:type="dxa"/>
            <w:tcBorders>
              <w:top w:val="nil"/>
              <w:left w:val="nil"/>
              <w:bottom w:val="dotDash" w:sz="4" w:space="0" w:color="632523"/>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lang w:eastAsia="es-ES"/>
              </w:rPr>
            </w:pPr>
            <w:r w:rsidRPr="00E122BD">
              <w:rPr>
                <w:rFonts w:eastAsia="Times New Roman" w:cstheme="minorHAnsi"/>
                <w:b/>
                <w:bCs/>
                <w:lang w:eastAsia="es-ES"/>
              </w:rPr>
              <w:t>113.070.006</w:t>
            </w:r>
          </w:p>
        </w:tc>
        <w:tc>
          <w:tcPr>
            <w:tcW w:w="1620" w:type="dxa"/>
            <w:tcBorders>
              <w:top w:val="nil"/>
              <w:left w:val="nil"/>
              <w:bottom w:val="dotDash" w:sz="4" w:space="0" w:color="632523"/>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lang w:eastAsia="es-ES"/>
              </w:rPr>
            </w:pPr>
            <w:r w:rsidRPr="00E122BD">
              <w:rPr>
                <w:rFonts w:eastAsia="Times New Roman" w:cstheme="minorHAnsi"/>
                <w:b/>
                <w:bCs/>
                <w:lang w:eastAsia="es-ES"/>
              </w:rPr>
              <w:t>127.718.088</w:t>
            </w:r>
          </w:p>
        </w:tc>
        <w:tc>
          <w:tcPr>
            <w:tcW w:w="1420" w:type="dxa"/>
            <w:tcBorders>
              <w:top w:val="nil"/>
              <w:left w:val="nil"/>
              <w:bottom w:val="dotDash" w:sz="4" w:space="0" w:color="632523"/>
              <w:right w:val="single" w:sz="8"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lang w:eastAsia="es-ES"/>
              </w:rPr>
            </w:pPr>
            <w:r w:rsidRPr="00E122BD">
              <w:rPr>
                <w:rFonts w:eastAsia="Times New Roman" w:cstheme="minorHAnsi"/>
                <w:b/>
                <w:bCs/>
                <w:lang w:eastAsia="es-ES"/>
              </w:rPr>
              <w:t>-14.648.082</w:t>
            </w:r>
          </w:p>
        </w:tc>
      </w:tr>
      <w:tr w:rsidR="00E122BD" w:rsidRPr="00E122BD" w:rsidTr="00E122BD">
        <w:trPr>
          <w:trHeight w:val="255"/>
          <w:jc w:val="center"/>
        </w:trPr>
        <w:tc>
          <w:tcPr>
            <w:tcW w:w="4540" w:type="dxa"/>
            <w:tcBorders>
              <w:top w:val="nil"/>
              <w:left w:val="single" w:sz="8" w:space="0" w:color="632523"/>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rPr>
                <w:rFonts w:eastAsia="Times New Roman" w:cstheme="minorHAnsi"/>
                <w:lang w:eastAsia="es-ES"/>
              </w:rPr>
            </w:pPr>
            <w:r w:rsidRPr="00E122BD">
              <w:rPr>
                <w:rFonts w:eastAsia="Times New Roman" w:cstheme="minorHAnsi"/>
                <w:lang w:eastAsia="es-ES"/>
              </w:rPr>
              <w:t>PROGRAMAS OPERATIVOS (POISES Y POEJ)</w:t>
            </w:r>
          </w:p>
        </w:tc>
        <w:tc>
          <w:tcPr>
            <w:tcW w:w="190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lang w:eastAsia="es-ES"/>
              </w:rPr>
            </w:pPr>
            <w:r w:rsidRPr="00E122BD">
              <w:rPr>
                <w:rFonts w:eastAsia="Times New Roman" w:cstheme="minorHAnsi"/>
                <w:lang w:eastAsia="es-ES"/>
              </w:rPr>
              <w:t>50.516.345</w:t>
            </w:r>
          </w:p>
        </w:tc>
        <w:tc>
          <w:tcPr>
            <w:tcW w:w="162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D82E94" w:rsidP="00E122BD">
            <w:pPr>
              <w:spacing w:after="0" w:line="240" w:lineRule="auto"/>
              <w:jc w:val="right"/>
              <w:rPr>
                <w:rFonts w:eastAsia="Times New Roman" w:cstheme="minorHAnsi"/>
                <w:lang w:eastAsia="es-ES"/>
              </w:rPr>
            </w:pPr>
            <w:r>
              <w:rPr>
                <w:rFonts w:eastAsia="Times New Roman" w:cstheme="minorHAnsi"/>
                <w:lang w:eastAsia="es-ES"/>
              </w:rPr>
              <w:t>65.357.792</w:t>
            </w:r>
          </w:p>
        </w:tc>
        <w:tc>
          <w:tcPr>
            <w:tcW w:w="1420" w:type="dxa"/>
            <w:tcBorders>
              <w:top w:val="nil"/>
              <w:left w:val="nil"/>
              <w:bottom w:val="dotDash" w:sz="4" w:space="0" w:color="632523"/>
              <w:right w:val="single" w:sz="8" w:space="0" w:color="632523"/>
            </w:tcBorders>
            <w:shd w:val="clear" w:color="auto" w:fill="auto"/>
            <w:noWrap/>
            <w:vAlign w:val="bottom"/>
            <w:hideMark/>
          </w:tcPr>
          <w:p w:rsidR="00E122BD" w:rsidRPr="00E122BD" w:rsidRDefault="00D82E94" w:rsidP="00E122BD">
            <w:pPr>
              <w:spacing w:after="0" w:line="240" w:lineRule="auto"/>
              <w:jc w:val="right"/>
              <w:rPr>
                <w:rFonts w:eastAsia="Times New Roman" w:cstheme="minorHAnsi"/>
                <w:lang w:eastAsia="es-ES"/>
              </w:rPr>
            </w:pPr>
            <w:r>
              <w:rPr>
                <w:rFonts w:eastAsia="Times New Roman" w:cstheme="minorHAnsi"/>
                <w:lang w:eastAsia="es-ES"/>
              </w:rPr>
              <w:t>-14.841.447</w:t>
            </w:r>
          </w:p>
        </w:tc>
      </w:tr>
      <w:tr w:rsidR="00E122BD" w:rsidRPr="00E122BD" w:rsidTr="00E122BD">
        <w:trPr>
          <w:trHeight w:val="255"/>
          <w:jc w:val="center"/>
        </w:trPr>
        <w:tc>
          <w:tcPr>
            <w:tcW w:w="4540" w:type="dxa"/>
            <w:tcBorders>
              <w:top w:val="nil"/>
              <w:left w:val="single" w:sz="8" w:space="0" w:color="632523"/>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rPr>
                <w:rFonts w:eastAsia="Times New Roman" w:cstheme="minorHAnsi"/>
                <w:lang w:eastAsia="es-ES"/>
              </w:rPr>
            </w:pPr>
            <w:r w:rsidRPr="00E122BD">
              <w:rPr>
                <w:rFonts w:eastAsia="Times New Roman" w:cstheme="minorHAnsi"/>
                <w:lang w:eastAsia="es-ES"/>
              </w:rPr>
              <w:t xml:space="preserve">OTROS PROGRAMAS EMPLEO Y FORMACIÓN </w:t>
            </w:r>
          </w:p>
        </w:tc>
        <w:tc>
          <w:tcPr>
            <w:tcW w:w="190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lang w:eastAsia="es-ES"/>
              </w:rPr>
            </w:pPr>
            <w:r w:rsidRPr="00E122BD">
              <w:rPr>
                <w:rFonts w:eastAsia="Times New Roman" w:cstheme="minorHAnsi"/>
                <w:lang w:eastAsia="es-ES"/>
              </w:rPr>
              <w:t>62.553.661</w:t>
            </w:r>
          </w:p>
        </w:tc>
        <w:tc>
          <w:tcPr>
            <w:tcW w:w="162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D82E94" w:rsidP="00E122BD">
            <w:pPr>
              <w:spacing w:after="0" w:line="240" w:lineRule="auto"/>
              <w:jc w:val="right"/>
              <w:rPr>
                <w:rFonts w:eastAsia="Times New Roman" w:cstheme="minorHAnsi"/>
                <w:lang w:eastAsia="es-ES"/>
              </w:rPr>
            </w:pPr>
            <w:r>
              <w:rPr>
                <w:rFonts w:eastAsia="Times New Roman" w:cstheme="minorHAnsi"/>
                <w:lang w:eastAsia="es-ES"/>
              </w:rPr>
              <w:t>62.360.296</w:t>
            </w:r>
          </w:p>
        </w:tc>
        <w:tc>
          <w:tcPr>
            <w:tcW w:w="1420" w:type="dxa"/>
            <w:tcBorders>
              <w:top w:val="nil"/>
              <w:left w:val="nil"/>
              <w:bottom w:val="dotDash" w:sz="4" w:space="0" w:color="632523"/>
              <w:right w:val="single" w:sz="8" w:space="0" w:color="632523"/>
            </w:tcBorders>
            <w:shd w:val="clear" w:color="auto" w:fill="auto"/>
            <w:noWrap/>
            <w:vAlign w:val="bottom"/>
            <w:hideMark/>
          </w:tcPr>
          <w:p w:rsidR="00E122BD" w:rsidRPr="00E122BD" w:rsidRDefault="00D82E94" w:rsidP="00E122BD">
            <w:pPr>
              <w:spacing w:after="0" w:line="240" w:lineRule="auto"/>
              <w:jc w:val="right"/>
              <w:rPr>
                <w:rFonts w:eastAsia="Times New Roman" w:cstheme="minorHAnsi"/>
                <w:lang w:eastAsia="es-ES"/>
              </w:rPr>
            </w:pPr>
            <w:r>
              <w:rPr>
                <w:rFonts w:eastAsia="Times New Roman" w:cstheme="minorHAnsi"/>
                <w:lang w:eastAsia="es-ES"/>
              </w:rPr>
              <w:t>193.365</w:t>
            </w:r>
          </w:p>
        </w:tc>
      </w:tr>
      <w:tr w:rsidR="00E122BD" w:rsidRPr="00E122BD" w:rsidTr="00E122BD">
        <w:trPr>
          <w:trHeight w:val="255"/>
          <w:jc w:val="center"/>
        </w:trPr>
        <w:tc>
          <w:tcPr>
            <w:tcW w:w="4540" w:type="dxa"/>
            <w:tcBorders>
              <w:top w:val="nil"/>
              <w:left w:val="single" w:sz="8" w:space="0" w:color="632523"/>
              <w:bottom w:val="nil"/>
              <w:right w:val="dotDash" w:sz="4" w:space="0" w:color="632523"/>
            </w:tcBorders>
            <w:shd w:val="clear" w:color="000000" w:fill="E6B8B7"/>
            <w:noWrap/>
            <w:vAlign w:val="bottom"/>
            <w:hideMark/>
          </w:tcPr>
          <w:p w:rsidR="00E122BD" w:rsidRPr="00E122BD" w:rsidRDefault="00E122BD" w:rsidP="00E122BD">
            <w:pPr>
              <w:spacing w:after="0" w:line="240" w:lineRule="auto"/>
              <w:rPr>
                <w:rFonts w:eastAsia="Times New Roman" w:cstheme="minorHAnsi"/>
                <w:b/>
                <w:bCs/>
                <w:lang w:eastAsia="es-ES"/>
              </w:rPr>
            </w:pPr>
            <w:r w:rsidRPr="00E122BD">
              <w:rPr>
                <w:rFonts w:eastAsia="Times New Roman" w:cstheme="minorHAnsi"/>
                <w:b/>
                <w:bCs/>
                <w:lang w:eastAsia="es-ES"/>
              </w:rPr>
              <w:t>PLAN DE ACCESIBILIDAD UNIVERSAL</w:t>
            </w:r>
          </w:p>
        </w:tc>
        <w:tc>
          <w:tcPr>
            <w:tcW w:w="1900" w:type="dxa"/>
            <w:tcBorders>
              <w:top w:val="nil"/>
              <w:left w:val="nil"/>
              <w:bottom w:val="nil"/>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lang w:eastAsia="es-ES"/>
              </w:rPr>
            </w:pPr>
            <w:r w:rsidRPr="00E122BD">
              <w:rPr>
                <w:rFonts w:eastAsia="Times New Roman" w:cstheme="minorHAnsi"/>
                <w:b/>
                <w:bCs/>
                <w:lang w:eastAsia="es-ES"/>
              </w:rPr>
              <w:t>48.185.929</w:t>
            </w:r>
          </w:p>
        </w:tc>
        <w:tc>
          <w:tcPr>
            <w:tcW w:w="1620" w:type="dxa"/>
            <w:tcBorders>
              <w:top w:val="nil"/>
              <w:left w:val="nil"/>
              <w:bottom w:val="nil"/>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lang w:eastAsia="es-ES"/>
              </w:rPr>
            </w:pPr>
            <w:r w:rsidRPr="00E122BD">
              <w:rPr>
                <w:rFonts w:eastAsia="Times New Roman" w:cstheme="minorHAnsi"/>
                <w:b/>
                <w:bCs/>
                <w:lang w:eastAsia="es-ES"/>
              </w:rPr>
              <w:t>38.882.632</w:t>
            </w:r>
          </w:p>
        </w:tc>
        <w:tc>
          <w:tcPr>
            <w:tcW w:w="1420" w:type="dxa"/>
            <w:tcBorders>
              <w:top w:val="nil"/>
              <w:left w:val="nil"/>
              <w:bottom w:val="nil"/>
              <w:right w:val="single" w:sz="8"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lang w:eastAsia="es-ES"/>
              </w:rPr>
            </w:pPr>
            <w:r w:rsidRPr="00E122BD">
              <w:rPr>
                <w:rFonts w:eastAsia="Times New Roman" w:cstheme="minorHAnsi"/>
                <w:b/>
                <w:bCs/>
                <w:lang w:eastAsia="es-ES"/>
              </w:rPr>
              <w:t>9.303.297</w:t>
            </w:r>
          </w:p>
        </w:tc>
      </w:tr>
      <w:tr w:rsidR="00E122BD" w:rsidRPr="00E122BD" w:rsidTr="00E122BD">
        <w:trPr>
          <w:trHeight w:val="270"/>
          <w:jc w:val="center"/>
        </w:trPr>
        <w:tc>
          <w:tcPr>
            <w:tcW w:w="4540" w:type="dxa"/>
            <w:tcBorders>
              <w:top w:val="nil"/>
              <w:left w:val="single" w:sz="8" w:space="0" w:color="632523"/>
              <w:bottom w:val="single" w:sz="8" w:space="0" w:color="632523"/>
              <w:right w:val="nil"/>
            </w:tcBorders>
            <w:shd w:val="clear" w:color="000000" w:fill="DA9694"/>
            <w:noWrap/>
            <w:vAlign w:val="bottom"/>
            <w:hideMark/>
          </w:tcPr>
          <w:p w:rsidR="00E122BD" w:rsidRPr="00E122BD" w:rsidRDefault="00E122BD" w:rsidP="00E122BD">
            <w:pPr>
              <w:spacing w:after="0" w:line="240" w:lineRule="auto"/>
              <w:rPr>
                <w:rFonts w:eastAsia="Times New Roman" w:cstheme="minorHAnsi"/>
                <w:b/>
                <w:bCs/>
                <w:lang w:eastAsia="es-ES"/>
              </w:rPr>
            </w:pPr>
            <w:r w:rsidRPr="00E122BD">
              <w:rPr>
                <w:rFonts w:eastAsia="Times New Roman" w:cstheme="minorHAnsi"/>
                <w:b/>
                <w:bCs/>
                <w:lang w:eastAsia="es-ES"/>
              </w:rPr>
              <w:t>GASTOS DE ADMINISTRACIÓN</w:t>
            </w:r>
          </w:p>
        </w:tc>
        <w:tc>
          <w:tcPr>
            <w:tcW w:w="1900" w:type="dxa"/>
            <w:tcBorders>
              <w:top w:val="nil"/>
              <w:left w:val="dotDash" w:sz="4" w:space="0" w:color="632523"/>
              <w:bottom w:val="single" w:sz="8" w:space="0" w:color="632523"/>
              <w:right w:val="dotDash" w:sz="4" w:space="0" w:color="632523"/>
            </w:tcBorders>
            <w:shd w:val="clear" w:color="000000" w:fill="DA9694"/>
            <w:noWrap/>
            <w:vAlign w:val="bottom"/>
            <w:hideMark/>
          </w:tcPr>
          <w:p w:rsidR="00E122BD" w:rsidRPr="00E122BD" w:rsidRDefault="00E122BD" w:rsidP="00E122BD">
            <w:pPr>
              <w:spacing w:after="0" w:line="240" w:lineRule="auto"/>
              <w:jc w:val="right"/>
              <w:rPr>
                <w:rFonts w:eastAsia="Times New Roman" w:cstheme="minorHAnsi"/>
                <w:lang w:eastAsia="es-ES"/>
              </w:rPr>
            </w:pPr>
            <w:r w:rsidRPr="00E122BD">
              <w:rPr>
                <w:rFonts w:eastAsia="Times New Roman" w:cstheme="minorHAnsi"/>
                <w:lang w:eastAsia="es-ES"/>
              </w:rPr>
              <w:t>1.943.585</w:t>
            </w:r>
          </w:p>
        </w:tc>
        <w:tc>
          <w:tcPr>
            <w:tcW w:w="1620" w:type="dxa"/>
            <w:tcBorders>
              <w:top w:val="nil"/>
              <w:left w:val="nil"/>
              <w:bottom w:val="single" w:sz="8" w:space="0" w:color="632523"/>
              <w:right w:val="dotDash" w:sz="4" w:space="0" w:color="632523"/>
            </w:tcBorders>
            <w:shd w:val="clear" w:color="000000" w:fill="DA9694"/>
            <w:noWrap/>
            <w:vAlign w:val="bottom"/>
            <w:hideMark/>
          </w:tcPr>
          <w:p w:rsidR="00E122BD" w:rsidRPr="00E122BD" w:rsidRDefault="00E122BD" w:rsidP="00E122BD">
            <w:pPr>
              <w:spacing w:after="0" w:line="240" w:lineRule="auto"/>
              <w:jc w:val="right"/>
              <w:rPr>
                <w:rFonts w:eastAsia="Times New Roman" w:cstheme="minorHAnsi"/>
                <w:lang w:eastAsia="es-ES"/>
              </w:rPr>
            </w:pPr>
            <w:r w:rsidRPr="00E122BD">
              <w:rPr>
                <w:rFonts w:eastAsia="Times New Roman" w:cstheme="minorHAnsi"/>
                <w:lang w:eastAsia="es-ES"/>
              </w:rPr>
              <w:t>205.418</w:t>
            </w:r>
          </w:p>
        </w:tc>
        <w:tc>
          <w:tcPr>
            <w:tcW w:w="1420" w:type="dxa"/>
            <w:tcBorders>
              <w:top w:val="nil"/>
              <w:left w:val="nil"/>
              <w:bottom w:val="single" w:sz="8" w:space="0" w:color="632523"/>
              <w:right w:val="single" w:sz="8" w:space="0" w:color="632523"/>
            </w:tcBorders>
            <w:shd w:val="clear" w:color="000000" w:fill="DA9694"/>
            <w:noWrap/>
            <w:vAlign w:val="bottom"/>
            <w:hideMark/>
          </w:tcPr>
          <w:p w:rsidR="00E122BD" w:rsidRPr="00E122BD" w:rsidRDefault="00E122BD" w:rsidP="00E122BD">
            <w:pPr>
              <w:spacing w:after="0" w:line="240" w:lineRule="auto"/>
              <w:jc w:val="right"/>
              <w:rPr>
                <w:rFonts w:eastAsia="Times New Roman" w:cstheme="minorHAnsi"/>
                <w:lang w:eastAsia="es-ES"/>
              </w:rPr>
            </w:pPr>
            <w:r w:rsidRPr="00E122BD">
              <w:rPr>
                <w:rFonts w:eastAsia="Times New Roman" w:cstheme="minorHAnsi"/>
                <w:lang w:eastAsia="es-ES"/>
              </w:rPr>
              <w:t>1.738.167</w:t>
            </w:r>
          </w:p>
        </w:tc>
      </w:tr>
      <w:tr w:rsidR="00E122BD" w:rsidRPr="00E122BD" w:rsidTr="00E122BD">
        <w:trPr>
          <w:trHeight w:val="285"/>
          <w:jc w:val="center"/>
        </w:trPr>
        <w:tc>
          <w:tcPr>
            <w:tcW w:w="4540" w:type="dxa"/>
            <w:tcBorders>
              <w:top w:val="nil"/>
              <w:left w:val="single" w:sz="8" w:space="0" w:color="632523"/>
              <w:bottom w:val="single" w:sz="8" w:space="0" w:color="632523"/>
              <w:right w:val="single" w:sz="8" w:space="0" w:color="632523"/>
            </w:tcBorders>
            <w:shd w:val="clear" w:color="000000" w:fill="963634"/>
            <w:noWrap/>
            <w:vAlign w:val="bottom"/>
            <w:hideMark/>
          </w:tcPr>
          <w:p w:rsidR="00E122BD" w:rsidRPr="00E122BD" w:rsidRDefault="00E122BD" w:rsidP="00E122BD">
            <w:pPr>
              <w:spacing w:after="0" w:line="240" w:lineRule="auto"/>
              <w:jc w:val="center"/>
              <w:rPr>
                <w:rFonts w:eastAsia="Times New Roman" w:cstheme="minorHAnsi"/>
                <w:b/>
                <w:bCs/>
                <w:color w:val="FFFFFF"/>
                <w:lang w:eastAsia="es-ES"/>
              </w:rPr>
            </w:pPr>
            <w:r w:rsidRPr="00E122BD">
              <w:rPr>
                <w:rFonts w:eastAsia="Times New Roman" w:cstheme="minorHAnsi"/>
                <w:b/>
                <w:bCs/>
                <w:color w:val="FFFFFF"/>
                <w:lang w:eastAsia="es-ES"/>
              </w:rPr>
              <w:t>TOTAL GASTOS PRESUPUESTARIOS</w:t>
            </w:r>
          </w:p>
        </w:tc>
        <w:tc>
          <w:tcPr>
            <w:tcW w:w="1900" w:type="dxa"/>
            <w:tcBorders>
              <w:top w:val="nil"/>
              <w:left w:val="dashed" w:sz="8" w:space="0" w:color="632523"/>
              <w:bottom w:val="single" w:sz="8" w:space="0" w:color="632523"/>
              <w:right w:val="dashed" w:sz="8"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b/>
                <w:bCs/>
                <w:color w:val="FFFFFF"/>
                <w:lang w:eastAsia="es-ES"/>
              </w:rPr>
            </w:pPr>
            <w:r w:rsidRPr="00E122BD">
              <w:rPr>
                <w:rFonts w:eastAsia="Times New Roman" w:cstheme="minorHAnsi"/>
                <w:b/>
                <w:bCs/>
                <w:color w:val="FFFFFF"/>
                <w:lang w:eastAsia="es-ES"/>
              </w:rPr>
              <w:t>163.199.520</w:t>
            </w:r>
          </w:p>
        </w:tc>
        <w:tc>
          <w:tcPr>
            <w:tcW w:w="1620" w:type="dxa"/>
            <w:tcBorders>
              <w:top w:val="nil"/>
              <w:left w:val="nil"/>
              <w:bottom w:val="single" w:sz="8" w:space="0" w:color="632523"/>
              <w:right w:val="dashed" w:sz="8"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b/>
                <w:bCs/>
                <w:color w:val="FFFFFF"/>
                <w:lang w:eastAsia="es-ES"/>
              </w:rPr>
            </w:pPr>
            <w:r w:rsidRPr="00E122BD">
              <w:rPr>
                <w:rFonts w:eastAsia="Times New Roman" w:cstheme="minorHAnsi"/>
                <w:b/>
                <w:bCs/>
                <w:color w:val="FFFFFF"/>
                <w:lang w:eastAsia="es-ES"/>
              </w:rPr>
              <w:t>166.806.138</w:t>
            </w:r>
          </w:p>
        </w:tc>
        <w:tc>
          <w:tcPr>
            <w:tcW w:w="1420" w:type="dxa"/>
            <w:tcBorders>
              <w:top w:val="nil"/>
              <w:left w:val="nil"/>
              <w:bottom w:val="single" w:sz="8" w:space="0" w:color="632523"/>
              <w:right w:val="single" w:sz="8"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b/>
                <w:bCs/>
                <w:color w:val="FFFFFF"/>
                <w:lang w:eastAsia="es-ES"/>
              </w:rPr>
            </w:pPr>
            <w:r w:rsidRPr="00E122BD">
              <w:rPr>
                <w:rFonts w:eastAsia="Times New Roman" w:cstheme="minorHAnsi"/>
                <w:b/>
                <w:bCs/>
                <w:color w:val="FFFFFF"/>
                <w:lang w:eastAsia="es-ES"/>
              </w:rPr>
              <w:t>-3.606.618</w:t>
            </w:r>
          </w:p>
        </w:tc>
      </w:tr>
    </w:tbl>
    <w:p w:rsidR="00F53B87" w:rsidRDefault="00F53B87" w:rsidP="00A63134">
      <w:pPr>
        <w:spacing w:after="0" w:line="240" w:lineRule="auto"/>
        <w:jc w:val="both"/>
        <w:rPr>
          <w:rFonts w:eastAsia="Calibri" w:cs="Arial"/>
          <w:color w:val="000000"/>
          <w:u w:color="000000"/>
          <w:lang w:val="es-ES_tradnl" w:eastAsia="es-ES"/>
        </w:rPr>
      </w:pPr>
    </w:p>
    <w:p w:rsidR="00A63134" w:rsidRPr="00680B0F" w:rsidRDefault="00A63134" w:rsidP="00A63134">
      <w:pPr>
        <w:spacing w:after="0" w:line="240" w:lineRule="auto"/>
        <w:jc w:val="both"/>
        <w:rPr>
          <w:rFonts w:eastAsia="Calibri" w:cs="Arial"/>
          <w:color w:val="000000"/>
          <w:u w:color="000000"/>
          <w:lang w:val="es-ES_tradnl" w:eastAsia="es-ES"/>
        </w:rPr>
      </w:pPr>
      <w:r w:rsidRPr="00680B0F">
        <w:rPr>
          <w:rFonts w:eastAsia="Calibri" w:cs="Arial"/>
          <w:color w:val="000000"/>
          <w:u w:color="000000"/>
          <w:lang w:val="es-ES_tradnl" w:eastAsia="es-ES"/>
        </w:rPr>
        <w:t>En la siguiente tabla se muestra la comparativa de la ejecución del Programa Operativo de la Asociación INSERTA Empleo de los ejercicios 2016 y 2017 en comparativa con el primer bienio del Plan Estratégico 2016-2019:</w:t>
      </w:r>
    </w:p>
    <w:p w:rsidR="00A63134" w:rsidRPr="00680B0F" w:rsidRDefault="00A63134" w:rsidP="00A63134">
      <w:pPr>
        <w:spacing w:after="0" w:line="240" w:lineRule="auto"/>
        <w:jc w:val="both"/>
        <w:rPr>
          <w:rFonts w:eastAsia="Calibri" w:cs="Arial"/>
          <w:color w:val="000000"/>
          <w:u w:color="000000"/>
          <w:lang w:val="es-ES_tradnl" w:eastAsia="es-ES"/>
        </w:rPr>
      </w:pPr>
    </w:p>
    <w:tbl>
      <w:tblPr>
        <w:tblW w:w="6763" w:type="dxa"/>
        <w:jc w:val="center"/>
        <w:tblInd w:w="70" w:type="dxa"/>
        <w:tblCellMar>
          <w:left w:w="70" w:type="dxa"/>
          <w:right w:w="70" w:type="dxa"/>
        </w:tblCellMar>
        <w:tblLook w:val="04A0" w:firstRow="1" w:lastRow="0" w:firstColumn="1" w:lastColumn="0" w:noHBand="0" w:noVBand="1"/>
      </w:tblPr>
      <w:tblGrid>
        <w:gridCol w:w="1725"/>
        <w:gridCol w:w="1862"/>
        <w:gridCol w:w="1588"/>
        <w:gridCol w:w="1588"/>
      </w:tblGrid>
      <w:tr w:rsidR="00A63134" w:rsidRPr="00680B0F" w:rsidTr="00F53B87">
        <w:trPr>
          <w:trHeight w:val="161"/>
          <w:jc w:val="center"/>
        </w:trPr>
        <w:tc>
          <w:tcPr>
            <w:tcW w:w="1725" w:type="dxa"/>
            <w:tcBorders>
              <w:top w:val="nil"/>
              <w:left w:val="nil"/>
              <w:bottom w:val="nil"/>
              <w:right w:val="nil"/>
            </w:tcBorders>
            <w:shd w:val="clear" w:color="auto" w:fill="auto"/>
            <w:noWrap/>
            <w:vAlign w:val="bottom"/>
            <w:hideMark/>
          </w:tcPr>
          <w:p w:rsidR="00A63134" w:rsidRPr="00680B0F" w:rsidRDefault="00A63134" w:rsidP="00B879A4">
            <w:pPr>
              <w:spacing w:after="0" w:line="240" w:lineRule="auto"/>
              <w:rPr>
                <w:rFonts w:eastAsia="Times New Roman" w:cs="Arial"/>
                <w:lang w:eastAsia="es-ES"/>
              </w:rPr>
            </w:pPr>
          </w:p>
        </w:tc>
        <w:tc>
          <w:tcPr>
            <w:tcW w:w="1862" w:type="dxa"/>
            <w:tcBorders>
              <w:top w:val="single" w:sz="8" w:space="0" w:color="632523"/>
              <w:left w:val="single" w:sz="8" w:space="0" w:color="632523"/>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center"/>
              <w:rPr>
                <w:rFonts w:eastAsia="Times New Roman" w:cs="Arial"/>
                <w:b/>
                <w:bCs/>
                <w:color w:val="FFFFFF"/>
                <w:lang w:eastAsia="es-ES"/>
              </w:rPr>
            </w:pPr>
            <w:r w:rsidRPr="00680B0F">
              <w:rPr>
                <w:rFonts w:eastAsia="Times New Roman" w:cs="Arial"/>
                <w:b/>
                <w:bCs/>
                <w:color w:val="FFFFFF"/>
                <w:lang w:eastAsia="es-ES"/>
              </w:rPr>
              <w:t>REAL 2016-2017</w:t>
            </w:r>
          </w:p>
        </w:tc>
        <w:tc>
          <w:tcPr>
            <w:tcW w:w="1588"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center"/>
              <w:rPr>
                <w:rFonts w:eastAsia="Times New Roman" w:cs="Arial"/>
                <w:b/>
                <w:bCs/>
                <w:color w:val="FFFFFF"/>
                <w:lang w:eastAsia="es-ES"/>
              </w:rPr>
            </w:pPr>
            <w:r w:rsidRPr="00680B0F">
              <w:rPr>
                <w:rFonts w:eastAsia="Times New Roman" w:cs="Arial"/>
                <w:b/>
                <w:bCs/>
                <w:color w:val="FFFFFF"/>
                <w:lang w:eastAsia="es-ES"/>
              </w:rPr>
              <w:t>PE 2016-2017</w:t>
            </w:r>
          </w:p>
        </w:tc>
        <w:tc>
          <w:tcPr>
            <w:tcW w:w="1588" w:type="dxa"/>
            <w:tcBorders>
              <w:top w:val="single" w:sz="8" w:space="0" w:color="632523"/>
              <w:left w:val="nil"/>
              <w:bottom w:val="single" w:sz="8" w:space="0" w:color="632523"/>
              <w:right w:val="single" w:sz="8" w:space="0" w:color="632523"/>
            </w:tcBorders>
            <w:shd w:val="clear" w:color="000000" w:fill="963634"/>
            <w:noWrap/>
            <w:vAlign w:val="bottom"/>
            <w:hideMark/>
          </w:tcPr>
          <w:p w:rsidR="00A63134" w:rsidRPr="00680B0F" w:rsidRDefault="00A63134" w:rsidP="00B879A4">
            <w:pPr>
              <w:spacing w:after="0" w:line="240" w:lineRule="auto"/>
              <w:jc w:val="center"/>
              <w:rPr>
                <w:rFonts w:eastAsia="Times New Roman" w:cs="Arial"/>
                <w:b/>
                <w:bCs/>
                <w:color w:val="FFFFFF"/>
                <w:lang w:eastAsia="es-ES"/>
              </w:rPr>
            </w:pPr>
            <w:r w:rsidRPr="00680B0F">
              <w:rPr>
                <w:rFonts w:eastAsia="Times New Roman" w:cs="Arial"/>
                <w:b/>
                <w:bCs/>
                <w:color w:val="FFFFFF"/>
                <w:lang w:eastAsia="es-ES"/>
              </w:rPr>
              <w:t>DIFERENCIA</w:t>
            </w:r>
          </w:p>
        </w:tc>
      </w:tr>
      <w:tr w:rsidR="00A63134" w:rsidRPr="00680B0F" w:rsidTr="00F53B87">
        <w:trPr>
          <w:trHeight w:val="152"/>
          <w:jc w:val="center"/>
        </w:trPr>
        <w:tc>
          <w:tcPr>
            <w:tcW w:w="1725" w:type="dxa"/>
            <w:tcBorders>
              <w:top w:val="single" w:sz="4" w:space="0" w:color="auto"/>
              <w:left w:val="single" w:sz="4" w:space="0" w:color="auto"/>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 D</w:t>
            </w:r>
          </w:p>
        </w:tc>
        <w:tc>
          <w:tcPr>
            <w:tcW w:w="1862" w:type="dxa"/>
            <w:tcBorders>
              <w:top w:val="single" w:sz="4" w:space="0" w:color="auto"/>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2.236.034</w:t>
            </w:r>
          </w:p>
        </w:tc>
        <w:tc>
          <w:tcPr>
            <w:tcW w:w="1588" w:type="dxa"/>
            <w:tcBorders>
              <w:top w:val="single" w:sz="4" w:space="0" w:color="auto"/>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2.433.093</w:t>
            </w:r>
          </w:p>
        </w:tc>
        <w:tc>
          <w:tcPr>
            <w:tcW w:w="1588" w:type="dxa"/>
            <w:tcBorders>
              <w:top w:val="single" w:sz="4" w:space="0" w:color="auto"/>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-197.059</w:t>
            </w:r>
          </w:p>
        </w:tc>
      </w:tr>
      <w:tr w:rsidR="00A63134" w:rsidRPr="00680B0F" w:rsidTr="00F53B87">
        <w:trPr>
          <w:trHeight w:val="152"/>
          <w:jc w:val="center"/>
        </w:trPr>
        <w:tc>
          <w:tcPr>
            <w:tcW w:w="1725" w:type="dxa"/>
            <w:tcBorders>
              <w:top w:val="nil"/>
              <w:left w:val="single" w:sz="4" w:space="0" w:color="auto"/>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Transición</w:t>
            </w:r>
          </w:p>
        </w:tc>
        <w:tc>
          <w:tcPr>
            <w:tcW w:w="1862"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12.333.807</w:t>
            </w:r>
          </w:p>
        </w:tc>
        <w:tc>
          <w:tcPr>
            <w:tcW w:w="1588"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13.965.310</w:t>
            </w:r>
          </w:p>
        </w:tc>
        <w:tc>
          <w:tcPr>
            <w:tcW w:w="1588"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-1.631.503</w:t>
            </w:r>
          </w:p>
        </w:tc>
      </w:tr>
      <w:tr w:rsidR="00A63134" w:rsidRPr="00680B0F" w:rsidTr="00F53B87">
        <w:trPr>
          <w:trHeight w:val="152"/>
          <w:jc w:val="center"/>
        </w:trPr>
        <w:tc>
          <w:tcPr>
            <w:tcW w:w="1725" w:type="dxa"/>
            <w:tcBorders>
              <w:top w:val="nil"/>
              <w:left w:val="single" w:sz="4" w:space="0" w:color="auto"/>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 D2</w:t>
            </w:r>
          </w:p>
        </w:tc>
        <w:tc>
          <w:tcPr>
            <w:tcW w:w="1862"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3.184.695</w:t>
            </w:r>
          </w:p>
        </w:tc>
        <w:tc>
          <w:tcPr>
            <w:tcW w:w="1588"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3.705.072</w:t>
            </w:r>
          </w:p>
        </w:tc>
        <w:tc>
          <w:tcPr>
            <w:tcW w:w="1588"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-520.377</w:t>
            </w:r>
          </w:p>
        </w:tc>
      </w:tr>
      <w:tr w:rsidR="00A63134" w:rsidRPr="00680B0F" w:rsidTr="00F53B87">
        <w:trPr>
          <w:trHeight w:val="152"/>
          <w:jc w:val="center"/>
        </w:trPr>
        <w:tc>
          <w:tcPr>
            <w:tcW w:w="1725" w:type="dxa"/>
            <w:tcBorders>
              <w:top w:val="nil"/>
              <w:left w:val="single" w:sz="4" w:space="0" w:color="auto"/>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 D1</w:t>
            </w:r>
          </w:p>
        </w:tc>
        <w:tc>
          <w:tcPr>
            <w:tcW w:w="1862"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9.761.445</w:t>
            </w:r>
          </w:p>
        </w:tc>
        <w:tc>
          <w:tcPr>
            <w:tcW w:w="1588"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9.133.790</w:t>
            </w:r>
          </w:p>
        </w:tc>
        <w:tc>
          <w:tcPr>
            <w:tcW w:w="1588"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627.655</w:t>
            </w:r>
          </w:p>
        </w:tc>
      </w:tr>
      <w:tr w:rsidR="00A63134" w:rsidRPr="00680B0F" w:rsidTr="00F53B87">
        <w:trPr>
          <w:trHeight w:val="152"/>
          <w:jc w:val="center"/>
        </w:trPr>
        <w:tc>
          <w:tcPr>
            <w:tcW w:w="1725" w:type="dxa"/>
            <w:tcBorders>
              <w:top w:val="single" w:sz="4" w:space="0" w:color="auto"/>
              <w:left w:val="single" w:sz="4" w:space="0" w:color="auto"/>
              <w:bottom w:val="single" w:sz="4" w:space="0" w:color="auto"/>
              <w:right w:val="single" w:sz="4" w:space="0" w:color="auto"/>
            </w:tcBorders>
            <w:shd w:val="clear" w:color="000000" w:fill="DA9694"/>
            <w:noWrap/>
            <w:vAlign w:val="center"/>
            <w:hideMark/>
          </w:tcPr>
          <w:p w:rsidR="00A63134" w:rsidRPr="00680B0F" w:rsidRDefault="00A63134" w:rsidP="00B879A4">
            <w:pPr>
              <w:spacing w:after="0" w:line="240" w:lineRule="auto"/>
              <w:jc w:val="right"/>
              <w:rPr>
                <w:rFonts w:eastAsia="Times New Roman" w:cs="Arial"/>
                <w:b/>
                <w:bCs/>
                <w:lang w:eastAsia="es-ES"/>
              </w:rPr>
            </w:pPr>
            <w:r w:rsidRPr="00680B0F">
              <w:rPr>
                <w:rFonts w:eastAsia="Times New Roman" w:cs="Arial"/>
                <w:b/>
                <w:bCs/>
                <w:lang w:eastAsia="es-ES"/>
              </w:rPr>
              <w:t>TOTAL POISES</w:t>
            </w:r>
          </w:p>
        </w:tc>
        <w:tc>
          <w:tcPr>
            <w:tcW w:w="1862" w:type="dxa"/>
            <w:tcBorders>
              <w:top w:val="single" w:sz="4" w:space="0" w:color="auto"/>
              <w:left w:val="nil"/>
              <w:bottom w:val="single" w:sz="4" w:space="0" w:color="auto"/>
              <w:right w:val="single" w:sz="4" w:space="0" w:color="auto"/>
            </w:tcBorders>
            <w:shd w:val="clear" w:color="000000" w:fill="DA9694"/>
            <w:noWrap/>
            <w:vAlign w:val="bottom"/>
            <w:hideMark/>
          </w:tcPr>
          <w:p w:rsidR="00A63134" w:rsidRPr="00680B0F" w:rsidRDefault="00A63134" w:rsidP="00B879A4">
            <w:pPr>
              <w:spacing w:after="0" w:line="240" w:lineRule="auto"/>
              <w:jc w:val="right"/>
              <w:rPr>
                <w:rFonts w:eastAsia="Times New Roman" w:cs="Arial"/>
                <w:b/>
                <w:bCs/>
                <w:lang w:eastAsia="es-ES"/>
              </w:rPr>
            </w:pPr>
            <w:r w:rsidRPr="00680B0F">
              <w:rPr>
                <w:rFonts w:eastAsia="Times New Roman" w:cs="Arial"/>
                <w:b/>
                <w:bCs/>
                <w:lang w:eastAsia="es-ES"/>
              </w:rPr>
              <w:t>27.515.981</w:t>
            </w:r>
          </w:p>
        </w:tc>
        <w:tc>
          <w:tcPr>
            <w:tcW w:w="1588" w:type="dxa"/>
            <w:tcBorders>
              <w:top w:val="single" w:sz="4" w:space="0" w:color="auto"/>
              <w:left w:val="nil"/>
              <w:bottom w:val="single" w:sz="4" w:space="0" w:color="auto"/>
              <w:right w:val="single" w:sz="4" w:space="0" w:color="auto"/>
            </w:tcBorders>
            <w:shd w:val="clear" w:color="000000" w:fill="DA9694"/>
            <w:noWrap/>
            <w:vAlign w:val="bottom"/>
            <w:hideMark/>
          </w:tcPr>
          <w:p w:rsidR="00A63134" w:rsidRPr="00680B0F" w:rsidRDefault="00A63134" w:rsidP="00B879A4">
            <w:pPr>
              <w:spacing w:after="0" w:line="240" w:lineRule="auto"/>
              <w:jc w:val="right"/>
              <w:rPr>
                <w:rFonts w:eastAsia="Times New Roman" w:cs="Arial"/>
                <w:b/>
                <w:bCs/>
                <w:lang w:eastAsia="es-ES"/>
              </w:rPr>
            </w:pPr>
            <w:r w:rsidRPr="00680B0F">
              <w:rPr>
                <w:rFonts w:eastAsia="Times New Roman" w:cs="Arial"/>
                <w:b/>
                <w:bCs/>
                <w:lang w:eastAsia="es-ES"/>
              </w:rPr>
              <w:t>29.237.266</w:t>
            </w:r>
          </w:p>
        </w:tc>
        <w:tc>
          <w:tcPr>
            <w:tcW w:w="1588" w:type="dxa"/>
            <w:tcBorders>
              <w:top w:val="single" w:sz="4" w:space="0" w:color="auto"/>
              <w:left w:val="nil"/>
              <w:bottom w:val="single" w:sz="4" w:space="0" w:color="auto"/>
              <w:right w:val="single" w:sz="4" w:space="0" w:color="auto"/>
            </w:tcBorders>
            <w:shd w:val="clear" w:color="000000" w:fill="DA9694"/>
            <w:noWrap/>
            <w:vAlign w:val="bottom"/>
            <w:hideMark/>
          </w:tcPr>
          <w:p w:rsidR="00A63134" w:rsidRPr="00680B0F" w:rsidRDefault="00A63134" w:rsidP="00B879A4">
            <w:pPr>
              <w:spacing w:after="0" w:line="240" w:lineRule="auto"/>
              <w:jc w:val="right"/>
              <w:rPr>
                <w:rFonts w:eastAsia="Times New Roman" w:cs="Arial"/>
                <w:b/>
                <w:bCs/>
                <w:lang w:eastAsia="es-ES"/>
              </w:rPr>
            </w:pPr>
            <w:r w:rsidRPr="00680B0F">
              <w:rPr>
                <w:rFonts w:eastAsia="Times New Roman" w:cs="Arial"/>
                <w:b/>
                <w:bCs/>
                <w:lang w:eastAsia="es-ES"/>
              </w:rPr>
              <w:t>-1.721.285</w:t>
            </w:r>
          </w:p>
        </w:tc>
      </w:tr>
      <w:tr w:rsidR="00A63134" w:rsidRPr="00680B0F" w:rsidTr="00F53B87">
        <w:trPr>
          <w:trHeight w:val="152"/>
          <w:jc w:val="center"/>
        </w:trPr>
        <w:tc>
          <w:tcPr>
            <w:tcW w:w="1725" w:type="dxa"/>
            <w:tcBorders>
              <w:top w:val="nil"/>
              <w:left w:val="single" w:sz="4" w:space="0" w:color="auto"/>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 D</w:t>
            </w:r>
          </w:p>
        </w:tc>
        <w:tc>
          <w:tcPr>
            <w:tcW w:w="1862"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435.197</w:t>
            </w:r>
          </w:p>
        </w:tc>
        <w:tc>
          <w:tcPr>
            <w:tcW w:w="1588"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373.490</w:t>
            </w:r>
          </w:p>
        </w:tc>
        <w:tc>
          <w:tcPr>
            <w:tcW w:w="1588"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61.708</w:t>
            </w:r>
          </w:p>
        </w:tc>
      </w:tr>
      <w:tr w:rsidR="00A63134" w:rsidRPr="00680B0F" w:rsidTr="00F53B87">
        <w:trPr>
          <w:trHeight w:val="152"/>
          <w:jc w:val="center"/>
        </w:trPr>
        <w:tc>
          <w:tcPr>
            <w:tcW w:w="1725" w:type="dxa"/>
            <w:tcBorders>
              <w:top w:val="nil"/>
              <w:left w:val="single" w:sz="4" w:space="0" w:color="auto"/>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Transición</w:t>
            </w:r>
          </w:p>
        </w:tc>
        <w:tc>
          <w:tcPr>
            <w:tcW w:w="1862"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2.258.816</w:t>
            </w:r>
          </w:p>
        </w:tc>
        <w:tc>
          <w:tcPr>
            <w:tcW w:w="1588"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2.265.736</w:t>
            </w:r>
          </w:p>
        </w:tc>
        <w:tc>
          <w:tcPr>
            <w:tcW w:w="1588"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-6.920</w:t>
            </w:r>
          </w:p>
        </w:tc>
      </w:tr>
      <w:tr w:rsidR="00A63134" w:rsidRPr="00680B0F" w:rsidTr="00F53B87">
        <w:trPr>
          <w:trHeight w:val="152"/>
          <w:jc w:val="center"/>
        </w:trPr>
        <w:tc>
          <w:tcPr>
            <w:tcW w:w="1725" w:type="dxa"/>
            <w:tcBorders>
              <w:top w:val="nil"/>
              <w:left w:val="single" w:sz="4" w:space="0" w:color="auto"/>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 D2</w:t>
            </w:r>
          </w:p>
        </w:tc>
        <w:tc>
          <w:tcPr>
            <w:tcW w:w="1862"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622.945</w:t>
            </w:r>
          </w:p>
        </w:tc>
        <w:tc>
          <w:tcPr>
            <w:tcW w:w="1588"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678.080</w:t>
            </w:r>
          </w:p>
        </w:tc>
        <w:tc>
          <w:tcPr>
            <w:tcW w:w="1588"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-55.136</w:t>
            </w:r>
          </w:p>
        </w:tc>
      </w:tr>
      <w:tr w:rsidR="00A63134" w:rsidRPr="00680B0F" w:rsidTr="00F53B87">
        <w:trPr>
          <w:trHeight w:val="152"/>
          <w:jc w:val="center"/>
        </w:trPr>
        <w:tc>
          <w:tcPr>
            <w:tcW w:w="1725" w:type="dxa"/>
            <w:tcBorders>
              <w:top w:val="nil"/>
              <w:left w:val="single" w:sz="4" w:space="0" w:color="auto"/>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 D1</w:t>
            </w:r>
          </w:p>
        </w:tc>
        <w:tc>
          <w:tcPr>
            <w:tcW w:w="1862"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4.330.166</w:t>
            </w:r>
          </w:p>
        </w:tc>
        <w:tc>
          <w:tcPr>
            <w:tcW w:w="1588"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4.387.158</w:t>
            </w:r>
          </w:p>
        </w:tc>
        <w:tc>
          <w:tcPr>
            <w:tcW w:w="1588" w:type="dxa"/>
            <w:tcBorders>
              <w:top w:val="nil"/>
              <w:left w:val="nil"/>
              <w:bottom w:val="nil"/>
              <w:right w:val="single" w:sz="4" w:space="0" w:color="auto"/>
            </w:tcBorders>
            <w:shd w:val="clear" w:color="000000" w:fill="E6B8B7"/>
            <w:noWrap/>
            <w:vAlign w:val="bottom"/>
            <w:hideMark/>
          </w:tcPr>
          <w:p w:rsidR="00A63134" w:rsidRPr="00680B0F" w:rsidRDefault="00A63134" w:rsidP="00B879A4">
            <w:pPr>
              <w:spacing w:after="0" w:line="240" w:lineRule="auto"/>
              <w:jc w:val="right"/>
              <w:rPr>
                <w:rFonts w:eastAsia="Times New Roman" w:cs="Arial"/>
                <w:lang w:eastAsia="es-ES"/>
              </w:rPr>
            </w:pPr>
            <w:r w:rsidRPr="00680B0F">
              <w:rPr>
                <w:rFonts w:eastAsia="Times New Roman" w:cs="Arial"/>
                <w:lang w:eastAsia="es-ES"/>
              </w:rPr>
              <w:t>-56.992</w:t>
            </w:r>
          </w:p>
        </w:tc>
      </w:tr>
      <w:tr w:rsidR="00A63134" w:rsidRPr="00680B0F" w:rsidTr="00F53B87">
        <w:trPr>
          <w:trHeight w:val="152"/>
          <w:jc w:val="center"/>
        </w:trPr>
        <w:tc>
          <w:tcPr>
            <w:tcW w:w="1725" w:type="dxa"/>
            <w:tcBorders>
              <w:top w:val="single" w:sz="4" w:space="0" w:color="auto"/>
              <w:left w:val="single" w:sz="4" w:space="0" w:color="auto"/>
              <w:bottom w:val="single" w:sz="4" w:space="0" w:color="auto"/>
              <w:right w:val="single" w:sz="4" w:space="0" w:color="auto"/>
            </w:tcBorders>
            <w:shd w:val="clear" w:color="000000" w:fill="DA9694"/>
            <w:noWrap/>
            <w:vAlign w:val="center"/>
            <w:hideMark/>
          </w:tcPr>
          <w:p w:rsidR="00A63134" w:rsidRPr="00680B0F" w:rsidRDefault="00A63134" w:rsidP="00B879A4">
            <w:pPr>
              <w:spacing w:after="0" w:line="240" w:lineRule="auto"/>
              <w:jc w:val="right"/>
              <w:rPr>
                <w:rFonts w:eastAsia="Times New Roman" w:cs="Arial"/>
                <w:b/>
                <w:bCs/>
                <w:lang w:eastAsia="es-ES"/>
              </w:rPr>
            </w:pPr>
            <w:r w:rsidRPr="00680B0F">
              <w:rPr>
                <w:rFonts w:eastAsia="Times New Roman" w:cs="Arial"/>
                <w:b/>
                <w:bCs/>
                <w:lang w:eastAsia="es-ES"/>
              </w:rPr>
              <w:t>TOTAL POEJ</w:t>
            </w:r>
          </w:p>
        </w:tc>
        <w:tc>
          <w:tcPr>
            <w:tcW w:w="1862" w:type="dxa"/>
            <w:tcBorders>
              <w:top w:val="single" w:sz="4" w:space="0" w:color="auto"/>
              <w:left w:val="nil"/>
              <w:bottom w:val="single" w:sz="4" w:space="0" w:color="auto"/>
              <w:right w:val="single" w:sz="4" w:space="0" w:color="auto"/>
            </w:tcBorders>
            <w:shd w:val="clear" w:color="000000" w:fill="DA9694"/>
            <w:noWrap/>
            <w:vAlign w:val="bottom"/>
            <w:hideMark/>
          </w:tcPr>
          <w:p w:rsidR="00A63134" w:rsidRPr="00680B0F" w:rsidRDefault="00A63134" w:rsidP="00B879A4">
            <w:pPr>
              <w:spacing w:after="0" w:line="240" w:lineRule="auto"/>
              <w:jc w:val="right"/>
              <w:rPr>
                <w:rFonts w:eastAsia="Times New Roman" w:cs="Arial"/>
                <w:b/>
                <w:bCs/>
                <w:lang w:eastAsia="es-ES"/>
              </w:rPr>
            </w:pPr>
            <w:r w:rsidRPr="00680B0F">
              <w:rPr>
                <w:rFonts w:eastAsia="Times New Roman" w:cs="Arial"/>
                <w:b/>
                <w:bCs/>
                <w:lang w:eastAsia="es-ES"/>
              </w:rPr>
              <w:t>7.647.124</w:t>
            </w:r>
          </w:p>
        </w:tc>
        <w:tc>
          <w:tcPr>
            <w:tcW w:w="1588" w:type="dxa"/>
            <w:tcBorders>
              <w:top w:val="single" w:sz="4" w:space="0" w:color="auto"/>
              <w:left w:val="nil"/>
              <w:bottom w:val="single" w:sz="4" w:space="0" w:color="auto"/>
              <w:right w:val="single" w:sz="4" w:space="0" w:color="auto"/>
            </w:tcBorders>
            <w:shd w:val="clear" w:color="000000" w:fill="DA9694"/>
            <w:noWrap/>
            <w:vAlign w:val="bottom"/>
            <w:hideMark/>
          </w:tcPr>
          <w:p w:rsidR="00A63134" w:rsidRPr="00680B0F" w:rsidRDefault="00A63134" w:rsidP="00B879A4">
            <w:pPr>
              <w:spacing w:after="0" w:line="240" w:lineRule="auto"/>
              <w:jc w:val="right"/>
              <w:rPr>
                <w:rFonts w:eastAsia="Times New Roman" w:cs="Arial"/>
                <w:b/>
                <w:bCs/>
                <w:lang w:eastAsia="es-ES"/>
              </w:rPr>
            </w:pPr>
            <w:r w:rsidRPr="00680B0F">
              <w:rPr>
                <w:rFonts w:eastAsia="Times New Roman" w:cs="Arial"/>
                <w:b/>
                <w:bCs/>
                <w:lang w:eastAsia="es-ES"/>
              </w:rPr>
              <w:t>7.704.464</w:t>
            </w:r>
          </w:p>
        </w:tc>
        <w:tc>
          <w:tcPr>
            <w:tcW w:w="1588" w:type="dxa"/>
            <w:tcBorders>
              <w:top w:val="single" w:sz="4" w:space="0" w:color="auto"/>
              <w:left w:val="nil"/>
              <w:bottom w:val="single" w:sz="4" w:space="0" w:color="auto"/>
              <w:right w:val="single" w:sz="4" w:space="0" w:color="auto"/>
            </w:tcBorders>
            <w:shd w:val="clear" w:color="000000" w:fill="DA9694"/>
            <w:noWrap/>
            <w:vAlign w:val="bottom"/>
            <w:hideMark/>
          </w:tcPr>
          <w:p w:rsidR="00A63134" w:rsidRPr="00680B0F" w:rsidRDefault="00A63134" w:rsidP="00B879A4">
            <w:pPr>
              <w:spacing w:after="0" w:line="240" w:lineRule="auto"/>
              <w:jc w:val="right"/>
              <w:rPr>
                <w:rFonts w:eastAsia="Times New Roman" w:cs="Arial"/>
                <w:b/>
                <w:bCs/>
                <w:lang w:eastAsia="es-ES"/>
              </w:rPr>
            </w:pPr>
            <w:r w:rsidRPr="00680B0F">
              <w:rPr>
                <w:rFonts w:eastAsia="Times New Roman" w:cs="Arial"/>
                <w:b/>
                <w:bCs/>
                <w:lang w:eastAsia="es-ES"/>
              </w:rPr>
              <w:t>-57.341</w:t>
            </w:r>
          </w:p>
        </w:tc>
      </w:tr>
      <w:tr w:rsidR="00A63134" w:rsidRPr="00680B0F" w:rsidTr="00F53B87">
        <w:trPr>
          <w:trHeight w:val="152"/>
          <w:jc w:val="center"/>
        </w:trPr>
        <w:tc>
          <w:tcPr>
            <w:tcW w:w="1725" w:type="dxa"/>
            <w:tcBorders>
              <w:top w:val="nil"/>
              <w:left w:val="single" w:sz="4" w:space="0" w:color="auto"/>
              <w:bottom w:val="single" w:sz="4" w:space="0" w:color="auto"/>
              <w:right w:val="single" w:sz="4" w:space="0" w:color="auto"/>
            </w:tcBorders>
            <w:shd w:val="clear" w:color="000000" w:fill="963634"/>
            <w:noWrap/>
            <w:vAlign w:val="center"/>
            <w:hideMark/>
          </w:tcPr>
          <w:p w:rsidR="00A63134" w:rsidRPr="00680B0F" w:rsidRDefault="00A63134" w:rsidP="00B879A4">
            <w:pPr>
              <w:spacing w:after="0" w:line="240" w:lineRule="auto"/>
              <w:jc w:val="right"/>
              <w:rPr>
                <w:rFonts w:eastAsia="Times New Roman" w:cs="Arial"/>
                <w:b/>
                <w:bCs/>
                <w:color w:val="FFFFFF"/>
                <w:lang w:eastAsia="es-ES"/>
              </w:rPr>
            </w:pPr>
            <w:r w:rsidRPr="00680B0F">
              <w:rPr>
                <w:rFonts w:eastAsia="Times New Roman" w:cs="Arial"/>
                <w:b/>
                <w:bCs/>
                <w:color w:val="FFFFFF"/>
                <w:lang w:eastAsia="es-ES"/>
              </w:rPr>
              <w:t>TOTAL PO</w:t>
            </w:r>
          </w:p>
        </w:tc>
        <w:tc>
          <w:tcPr>
            <w:tcW w:w="1862" w:type="dxa"/>
            <w:tcBorders>
              <w:top w:val="nil"/>
              <w:left w:val="nil"/>
              <w:bottom w:val="single" w:sz="4" w:space="0" w:color="auto"/>
              <w:right w:val="single" w:sz="4" w:space="0" w:color="auto"/>
            </w:tcBorders>
            <w:shd w:val="clear" w:color="000000" w:fill="963634"/>
            <w:noWrap/>
            <w:vAlign w:val="bottom"/>
            <w:hideMark/>
          </w:tcPr>
          <w:p w:rsidR="00A63134" w:rsidRPr="00680B0F" w:rsidRDefault="00A63134" w:rsidP="00B879A4">
            <w:pPr>
              <w:spacing w:after="0" w:line="240" w:lineRule="auto"/>
              <w:jc w:val="right"/>
              <w:rPr>
                <w:rFonts w:eastAsia="Times New Roman" w:cs="Arial"/>
                <w:b/>
                <w:bCs/>
                <w:color w:val="FFFFFF"/>
                <w:lang w:eastAsia="es-ES"/>
              </w:rPr>
            </w:pPr>
            <w:r w:rsidRPr="00680B0F">
              <w:rPr>
                <w:rFonts w:eastAsia="Times New Roman" w:cs="Arial"/>
                <w:b/>
                <w:bCs/>
                <w:color w:val="FFFFFF"/>
                <w:lang w:eastAsia="es-ES"/>
              </w:rPr>
              <w:t>35.163.105</w:t>
            </w:r>
          </w:p>
        </w:tc>
        <w:tc>
          <w:tcPr>
            <w:tcW w:w="1588" w:type="dxa"/>
            <w:tcBorders>
              <w:top w:val="nil"/>
              <w:left w:val="nil"/>
              <w:bottom w:val="single" w:sz="4" w:space="0" w:color="auto"/>
              <w:right w:val="single" w:sz="4" w:space="0" w:color="auto"/>
            </w:tcBorders>
            <w:shd w:val="clear" w:color="000000" w:fill="963634"/>
            <w:noWrap/>
            <w:vAlign w:val="bottom"/>
            <w:hideMark/>
          </w:tcPr>
          <w:p w:rsidR="00A63134" w:rsidRPr="00680B0F" w:rsidRDefault="00A63134" w:rsidP="00B879A4">
            <w:pPr>
              <w:spacing w:after="0" w:line="240" w:lineRule="auto"/>
              <w:jc w:val="right"/>
              <w:rPr>
                <w:rFonts w:eastAsia="Times New Roman" w:cs="Arial"/>
                <w:b/>
                <w:bCs/>
                <w:color w:val="FFFFFF"/>
                <w:lang w:eastAsia="es-ES"/>
              </w:rPr>
            </w:pPr>
            <w:r w:rsidRPr="00680B0F">
              <w:rPr>
                <w:rFonts w:eastAsia="Times New Roman" w:cs="Arial"/>
                <w:b/>
                <w:bCs/>
                <w:color w:val="FFFFFF"/>
                <w:lang w:eastAsia="es-ES"/>
              </w:rPr>
              <w:t>36.941.730</w:t>
            </w:r>
          </w:p>
        </w:tc>
        <w:tc>
          <w:tcPr>
            <w:tcW w:w="1588" w:type="dxa"/>
            <w:tcBorders>
              <w:top w:val="nil"/>
              <w:left w:val="nil"/>
              <w:bottom w:val="single" w:sz="4" w:space="0" w:color="auto"/>
              <w:right w:val="single" w:sz="4" w:space="0" w:color="auto"/>
            </w:tcBorders>
            <w:shd w:val="clear" w:color="000000" w:fill="963634"/>
            <w:noWrap/>
            <w:vAlign w:val="bottom"/>
            <w:hideMark/>
          </w:tcPr>
          <w:p w:rsidR="00A63134" w:rsidRPr="00680B0F" w:rsidRDefault="00A63134" w:rsidP="00B879A4">
            <w:pPr>
              <w:spacing w:after="0" w:line="240" w:lineRule="auto"/>
              <w:jc w:val="right"/>
              <w:rPr>
                <w:rFonts w:eastAsia="Times New Roman" w:cs="Arial"/>
                <w:b/>
                <w:bCs/>
                <w:color w:val="FFFFFF"/>
                <w:lang w:eastAsia="es-ES"/>
              </w:rPr>
            </w:pPr>
            <w:r w:rsidRPr="00680B0F">
              <w:rPr>
                <w:rFonts w:eastAsia="Times New Roman" w:cs="Arial"/>
                <w:b/>
                <w:bCs/>
                <w:color w:val="FFFFFF"/>
                <w:lang w:eastAsia="es-ES"/>
              </w:rPr>
              <w:t>-1.778.625</w:t>
            </w:r>
          </w:p>
        </w:tc>
      </w:tr>
    </w:tbl>
    <w:p w:rsidR="00A63134" w:rsidRPr="00680B0F" w:rsidRDefault="00A63134" w:rsidP="00A63134"/>
    <w:p w:rsidR="00A63134" w:rsidRPr="00680B0F" w:rsidRDefault="00A63134" w:rsidP="00A63134">
      <w:pPr>
        <w:pStyle w:val="Prrafodelista"/>
        <w:spacing w:before="120" w:after="120" w:line="240" w:lineRule="auto"/>
        <w:ind w:left="0"/>
        <w:contextualSpacing w:val="0"/>
        <w:jc w:val="both"/>
      </w:pPr>
      <w:r w:rsidRPr="00680B0F">
        <w:t>A continuación se muestra la comparativa en cuanto a los objetivos globales comprometidos en las operaciones adjudicadas para los dos Programas Operativos:</w:t>
      </w:r>
    </w:p>
    <w:tbl>
      <w:tblPr>
        <w:tblpPr w:leftFromText="141" w:rightFromText="141" w:vertAnchor="text" w:horzAnchor="margin" w:tblpXSpec="right" w:tblpY="424"/>
        <w:tblW w:w="8048" w:type="dxa"/>
        <w:tblCellMar>
          <w:left w:w="0" w:type="dxa"/>
          <w:right w:w="0" w:type="dxa"/>
        </w:tblCellMar>
        <w:tblLook w:val="04A0" w:firstRow="1" w:lastRow="0" w:firstColumn="1" w:lastColumn="0" w:noHBand="0" w:noVBand="1"/>
      </w:tblPr>
      <w:tblGrid>
        <w:gridCol w:w="2002"/>
        <w:gridCol w:w="2255"/>
        <w:gridCol w:w="1948"/>
        <w:gridCol w:w="1843"/>
      </w:tblGrid>
      <w:tr w:rsidR="00A63134" w:rsidRPr="00680B0F" w:rsidTr="00A63134">
        <w:trPr>
          <w:trHeight w:val="294"/>
        </w:trPr>
        <w:tc>
          <w:tcPr>
            <w:tcW w:w="2002" w:type="dxa"/>
            <w:tcBorders>
              <w:top w:val="single" w:sz="8" w:space="0" w:color="632523"/>
              <w:left w:val="single" w:sz="8" w:space="0" w:color="632523"/>
              <w:bottom w:val="single" w:sz="8" w:space="0" w:color="632523"/>
              <w:right w:val="single" w:sz="8" w:space="0" w:color="632523"/>
            </w:tcBorders>
            <w:shd w:val="clear" w:color="auto" w:fill="963634"/>
            <w:noWrap/>
            <w:tcMar>
              <w:top w:w="0" w:type="dxa"/>
              <w:left w:w="70" w:type="dxa"/>
              <w:bottom w:w="0" w:type="dxa"/>
              <w:right w:w="70" w:type="dxa"/>
            </w:tcMar>
            <w:vAlign w:val="bottom"/>
            <w:hideMark/>
          </w:tcPr>
          <w:p w:rsidR="00A63134" w:rsidRPr="00680B0F" w:rsidRDefault="00A63134" w:rsidP="00A63134">
            <w:pPr>
              <w:spacing w:after="0" w:line="240" w:lineRule="auto"/>
              <w:jc w:val="center"/>
              <w:rPr>
                <w:rFonts w:eastAsia="Calibri" w:cs="Times New Roman"/>
                <w:b/>
                <w:bCs/>
                <w:color w:val="FFFFFF"/>
                <w:lang w:eastAsia="es-ES"/>
              </w:rPr>
            </w:pPr>
            <w:r w:rsidRPr="00680B0F">
              <w:rPr>
                <w:rFonts w:eastAsia="Calibri" w:cs="Times New Roman"/>
                <w:b/>
                <w:bCs/>
                <w:color w:val="FFFFFF"/>
                <w:lang w:eastAsia="es-ES"/>
              </w:rPr>
              <w:t>INDICADOR</w:t>
            </w:r>
          </w:p>
        </w:tc>
        <w:tc>
          <w:tcPr>
            <w:tcW w:w="2255" w:type="dxa"/>
            <w:tcBorders>
              <w:top w:val="single" w:sz="8" w:space="0" w:color="632523"/>
              <w:left w:val="nil"/>
              <w:bottom w:val="single" w:sz="8" w:space="0" w:color="632523"/>
              <w:right w:val="single" w:sz="8" w:space="0" w:color="632523"/>
            </w:tcBorders>
            <w:shd w:val="clear" w:color="auto" w:fill="963634"/>
            <w:noWrap/>
            <w:tcMar>
              <w:top w:w="0" w:type="dxa"/>
              <w:left w:w="70" w:type="dxa"/>
              <w:bottom w:w="0" w:type="dxa"/>
              <w:right w:w="70" w:type="dxa"/>
            </w:tcMar>
            <w:vAlign w:val="bottom"/>
            <w:hideMark/>
          </w:tcPr>
          <w:p w:rsidR="00A63134" w:rsidRPr="00680B0F" w:rsidRDefault="00A63134" w:rsidP="00A63134">
            <w:pPr>
              <w:spacing w:after="0" w:line="240" w:lineRule="auto"/>
              <w:jc w:val="center"/>
              <w:rPr>
                <w:rFonts w:eastAsia="Calibri" w:cs="Times New Roman"/>
                <w:b/>
                <w:bCs/>
                <w:color w:val="FFFFFF"/>
                <w:lang w:eastAsia="es-ES"/>
              </w:rPr>
            </w:pPr>
            <w:r w:rsidRPr="00680B0F">
              <w:rPr>
                <w:rFonts w:eastAsia="Calibri" w:cs="Times New Roman"/>
                <w:b/>
                <w:bCs/>
                <w:color w:val="FFFFFF"/>
                <w:lang w:eastAsia="es-ES"/>
              </w:rPr>
              <w:t>REAL 2016-2017</w:t>
            </w:r>
          </w:p>
        </w:tc>
        <w:tc>
          <w:tcPr>
            <w:tcW w:w="1948" w:type="dxa"/>
            <w:tcBorders>
              <w:top w:val="single" w:sz="8" w:space="0" w:color="632523"/>
              <w:left w:val="nil"/>
              <w:bottom w:val="single" w:sz="8" w:space="0" w:color="632523"/>
              <w:right w:val="single" w:sz="8" w:space="0" w:color="632523"/>
            </w:tcBorders>
            <w:shd w:val="clear" w:color="auto" w:fill="963634"/>
            <w:noWrap/>
            <w:tcMar>
              <w:top w:w="0" w:type="dxa"/>
              <w:left w:w="70" w:type="dxa"/>
              <w:bottom w:w="0" w:type="dxa"/>
              <w:right w:w="70" w:type="dxa"/>
            </w:tcMar>
            <w:vAlign w:val="bottom"/>
            <w:hideMark/>
          </w:tcPr>
          <w:p w:rsidR="00A63134" w:rsidRPr="00680B0F" w:rsidRDefault="00A63134" w:rsidP="00A63134">
            <w:pPr>
              <w:spacing w:after="0" w:line="240" w:lineRule="auto"/>
              <w:jc w:val="center"/>
              <w:rPr>
                <w:rFonts w:eastAsia="Calibri" w:cs="Times New Roman"/>
                <w:b/>
                <w:bCs/>
                <w:color w:val="FFFFFF"/>
                <w:lang w:eastAsia="es-ES"/>
              </w:rPr>
            </w:pPr>
            <w:r w:rsidRPr="00680B0F">
              <w:rPr>
                <w:rFonts w:eastAsia="Calibri" w:cs="Times New Roman"/>
                <w:b/>
                <w:bCs/>
                <w:color w:val="FFFFFF"/>
                <w:lang w:eastAsia="es-ES"/>
              </w:rPr>
              <w:t>PE 2016-2017</w:t>
            </w:r>
          </w:p>
        </w:tc>
        <w:tc>
          <w:tcPr>
            <w:tcW w:w="1843" w:type="dxa"/>
            <w:tcBorders>
              <w:top w:val="single" w:sz="8" w:space="0" w:color="632523"/>
              <w:left w:val="nil"/>
              <w:bottom w:val="single" w:sz="8" w:space="0" w:color="632523"/>
              <w:right w:val="single" w:sz="8" w:space="0" w:color="632523"/>
            </w:tcBorders>
            <w:shd w:val="clear" w:color="auto" w:fill="963634"/>
            <w:noWrap/>
            <w:tcMar>
              <w:top w:w="0" w:type="dxa"/>
              <w:left w:w="70" w:type="dxa"/>
              <w:bottom w:w="0" w:type="dxa"/>
              <w:right w:w="70" w:type="dxa"/>
            </w:tcMar>
            <w:vAlign w:val="bottom"/>
            <w:hideMark/>
          </w:tcPr>
          <w:p w:rsidR="00A63134" w:rsidRPr="00680B0F" w:rsidRDefault="00A63134" w:rsidP="00A63134">
            <w:pPr>
              <w:spacing w:after="0" w:line="240" w:lineRule="auto"/>
              <w:jc w:val="center"/>
              <w:rPr>
                <w:rFonts w:eastAsia="Calibri" w:cs="Times New Roman"/>
                <w:b/>
                <w:bCs/>
                <w:color w:val="FFFFFF"/>
                <w:lang w:eastAsia="es-ES"/>
              </w:rPr>
            </w:pPr>
            <w:r w:rsidRPr="00680B0F">
              <w:rPr>
                <w:rFonts w:eastAsia="Calibri" w:cs="Times New Roman"/>
                <w:b/>
                <w:bCs/>
                <w:color w:val="FFFFFF"/>
                <w:lang w:eastAsia="es-ES"/>
              </w:rPr>
              <w:t>DIFERENCIA</w:t>
            </w:r>
          </w:p>
        </w:tc>
      </w:tr>
      <w:tr w:rsidR="00A63134" w:rsidRPr="00680B0F" w:rsidTr="00A63134">
        <w:trPr>
          <w:trHeight w:val="294"/>
        </w:trPr>
        <w:tc>
          <w:tcPr>
            <w:tcW w:w="2002" w:type="dxa"/>
            <w:tcBorders>
              <w:top w:val="nil"/>
              <w:left w:val="single" w:sz="8" w:space="0" w:color="632523"/>
              <w:bottom w:val="dashed" w:sz="8" w:space="0" w:color="632523"/>
              <w:right w:val="dashed" w:sz="8" w:space="0" w:color="632523"/>
            </w:tcBorders>
            <w:tcMar>
              <w:top w:w="0" w:type="dxa"/>
              <w:left w:w="70" w:type="dxa"/>
              <w:bottom w:w="0" w:type="dxa"/>
              <w:right w:w="70" w:type="dxa"/>
            </w:tcMar>
            <w:vAlign w:val="center"/>
            <w:hideMark/>
          </w:tcPr>
          <w:p w:rsidR="00A63134" w:rsidRPr="00680B0F" w:rsidRDefault="00A63134" w:rsidP="00A63134">
            <w:pPr>
              <w:spacing w:after="0" w:line="240" w:lineRule="auto"/>
              <w:rPr>
                <w:rFonts w:eastAsia="Calibri" w:cs="Arial"/>
                <w:lang w:eastAsia="es-ES"/>
              </w:rPr>
            </w:pPr>
            <w:r w:rsidRPr="00680B0F">
              <w:rPr>
                <w:rFonts w:eastAsia="Calibri" w:cs="Arial"/>
                <w:lang w:eastAsia="es-ES"/>
              </w:rPr>
              <w:t xml:space="preserve">Destinatarios </w:t>
            </w:r>
          </w:p>
        </w:tc>
        <w:tc>
          <w:tcPr>
            <w:tcW w:w="2255" w:type="dxa"/>
            <w:tcBorders>
              <w:top w:val="nil"/>
              <w:left w:val="nil"/>
              <w:bottom w:val="dashed" w:sz="8" w:space="0" w:color="632523"/>
              <w:right w:val="dashed" w:sz="8" w:space="0" w:color="632523"/>
            </w:tcBorders>
            <w:noWrap/>
            <w:tcMar>
              <w:top w:w="0" w:type="dxa"/>
              <w:left w:w="70" w:type="dxa"/>
              <w:bottom w:w="0" w:type="dxa"/>
              <w:right w:w="70" w:type="dxa"/>
            </w:tcMar>
            <w:vAlign w:val="center"/>
            <w:hideMark/>
          </w:tcPr>
          <w:p w:rsidR="00A63134" w:rsidRPr="00680B0F" w:rsidRDefault="00A63134" w:rsidP="00A63134">
            <w:pPr>
              <w:spacing w:after="0" w:line="240" w:lineRule="auto"/>
              <w:jc w:val="center"/>
              <w:rPr>
                <w:rFonts w:eastAsia="Calibri" w:cs="Arial"/>
                <w:lang w:eastAsia="es-ES"/>
              </w:rPr>
            </w:pPr>
            <w:r w:rsidRPr="00680B0F">
              <w:rPr>
                <w:rFonts w:eastAsia="Calibri" w:cs="Arial"/>
                <w:lang w:eastAsia="es-ES"/>
              </w:rPr>
              <w:t>47.723</w:t>
            </w:r>
          </w:p>
        </w:tc>
        <w:tc>
          <w:tcPr>
            <w:tcW w:w="1948" w:type="dxa"/>
            <w:tcBorders>
              <w:top w:val="nil"/>
              <w:left w:val="nil"/>
              <w:bottom w:val="dashed" w:sz="8" w:space="0" w:color="632523"/>
              <w:right w:val="dashed" w:sz="8" w:space="0" w:color="632523"/>
            </w:tcBorders>
            <w:noWrap/>
            <w:tcMar>
              <w:top w:w="0" w:type="dxa"/>
              <w:left w:w="70" w:type="dxa"/>
              <w:bottom w:w="0" w:type="dxa"/>
              <w:right w:w="70" w:type="dxa"/>
            </w:tcMar>
            <w:vAlign w:val="center"/>
            <w:hideMark/>
          </w:tcPr>
          <w:p w:rsidR="00A63134" w:rsidRPr="00680B0F" w:rsidRDefault="00A63134" w:rsidP="00A63134">
            <w:pPr>
              <w:spacing w:after="0" w:line="240" w:lineRule="auto"/>
              <w:jc w:val="center"/>
              <w:rPr>
                <w:rFonts w:eastAsia="Calibri" w:cs="Arial"/>
                <w:lang w:eastAsia="es-ES"/>
              </w:rPr>
            </w:pPr>
            <w:r w:rsidRPr="00680B0F">
              <w:rPr>
                <w:rFonts w:eastAsia="Calibri" w:cs="Arial"/>
                <w:lang w:eastAsia="es-ES"/>
              </w:rPr>
              <w:t>39.984</w:t>
            </w:r>
          </w:p>
        </w:tc>
        <w:tc>
          <w:tcPr>
            <w:tcW w:w="1843" w:type="dxa"/>
            <w:tcBorders>
              <w:top w:val="nil"/>
              <w:left w:val="nil"/>
              <w:bottom w:val="dashed" w:sz="8" w:space="0" w:color="632523"/>
              <w:right w:val="single" w:sz="8" w:space="0" w:color="632523"/>
            </w:tcBorders>
            <w:noWrap/>
            <w:tcMar>
              <w:top w:w="0" w:type="dxa"/>
              <w:left w:w="70" w:type="dxa"/>
              <w:bottom w:w="0" w:type="dxa"/>
              <w:right w:w="70" w:type="dxa"/>
            </w:tcMar>
            <w:vAlign w:val="center"/>
            <w:hideMark/>
          </w:tcPr>
          <w:p w:rsidR="00A63134" w:rsidRPr="00680B0F" w:rsidRDefault="00A63134" w:rsidP="00A63134">
            <w:pPr>
              <w:spacing w:after="0" w:line="240" w:lineRule="auto"/>
              <w:jc w:val="center"/>
              <w:rPr>
                <w:rFonts w:eastAsia="Calibri" w:cs="Arial"/>
                <w:lang w:eastAsia="es-ES"/>
              </w:rPr>
            </w:pPr>
            <w:r w:rsidRPr="00680B0F">
              <w:rPr>
                <w:rFonts w:eastAsia="Calibri" w:cs="Arial"/>
                <w:lang w:eastAsia="es-ES"/>
              </w:rPr>
              <w:t>7.739</w:t>
            </w:r>
          </w:p>
        </w:tc>
      </w:tr>
      <w:tr w:rsidR="00A63134" w:rsidRPr="00680B0F" w:rsidTr="00A63134">
        <w:trPr>
          <w:trHeight w:val="294"/>
        </w:trPr>
        <w:tc>
          <w:tcPr>
            <w:tcW w:w="2002" w:type="dxa"/>
            <w:tcBorders>
              <w:top w:val="nil"/>
              <w:left w:val="single" w:sz="8" w:space="0" w:color="632523"/>
              <w:bottom w:val="dashed" w:sz="8" w:space="0" w:color="632523"/>
              <w:right w:val="dashed" w:sz="8" w:space="0" w:color="632523"/>
            </w:tcBorders>
            <w:tcMar>
              <w:top w:w="0" w:type="dxa"/>
              <w:left w:w="70" w:type="dxa"/>
              <w:bottom w:w="0" w:type="dxa"/>
              <w:right w:w="70" w:type="dxa"/>
            </w:tcMar>
            <w:vAlign w:val="center"/>
            <w:hideMark/>
          </w:tcPr>
          <w:p w:rsidR="00A63134" w:rsidRPr="00680B0F" w:rsidRDefault="00A63134" w:rsidP="00A63134">
            <w:pPr>
              <w:spacing w:after="0" w:line="240" w:lineRule="auto"/>
              <w:rPr>
                <w:rFonts w:eastAsia="Calibri" w:cs="Arial"/>
                <w:lang w:eastAsia="es-ES"/>
              </w:rPr>
            </w:pPr>
            <w:r w:rsidRPr="00680B0F">
              <w:rPr>
                <w:rFonts w:eastAsia="Calibri" w:cs="Arial"/>
                <w:lang w:eastAsia="es-ES"/>
              </w:rPr>
              <w:t xml:space="preserve">Alumnos </w:t>
            </w:r>
          </w:p>
        </w:tc>
        <w:tc>
          <w:tcPr>
            <w:tcW w:w="2255" w:type="dxa"/>
            <w:tcBorders>
              <w:top w:val="nil"/>
              <w:left w:val="nil"/>
              <w:bottom w:val="dashed" w:sz="8" w:space="0" w:color="632523"/>
              <w:right w:val="dashed" w:sz="8" w:space="0" w:color="632523"/>
            </w:tcBorders>
            <w:noWrap/>
            <w:tcMar>
              <w:top w:w="0" w:type="dxa"/>
              <w:left w:w="70" w:type="dxa"/>
              <w:bottom w:w="0" w:type="dxa"/>
              <w:right w:w="70" w:type="dxa"/>
            </w:tcMar>
            <w:vAlign w:val="center"/>
            <w:hideMark/>
          </w:tcPr>
          <w:p w:rsidR="00A63134" w:rsidRPr="00680B0F" w:rsidRDefault="00A63134" w:rsidP="00A63134">
            <w:pPr>
              <w:spacing w:after="0" w:line="240" w:lineRule="auto"/>
              <w:jc w:val="center"/>
              <w:rPr>
                <w:rFonts w:eastAsia="Calibri" w:cs="Arial"/>
                <w:lang w:eastAsia="es-ES"/>
              </w:rPr>
            </w:pPr>
            <w:r w:rsidRPr="00680B0F">
              <w:rPr>
                <w:rFonts w:eastAsia="Calibri" w:cs="Arial"/>
                <w:lang w:eastAsia="es-ES"/>
              </w:rPr>
              <w:t>19.207</w:t>
            </w:r>
          </w:p>
        </w:tc>
        <w:tc>
          <w:tcPr>
            <w:tcW w:w="1948" w:type="dxa"/>
            <w:tcBorders>
              <w:top w:val="nil"/>
              <w:left w:val="nil"/>
              <w:bottom w:val="dashed" w:sz="8" w:space="0" w:color="632523"/>
              <w:right w:val="dashed" w:sz="8" w:space="0" w:color="632523"/>
            </w:tcBorders>
            <w:noWrap/>
            <w:tcMar>
              <w:top w:w="0" w:type="dxa"/>
              <w:left w:w="70" w:type="dxa"/>
              <w:bottom w:w="0" w:type="dxa"/>
              <w:right w:w="70" w:type="dxa"/>
            </w:tcMar>
            <w:vAlign w:val="center"/>
            <w:hideMark/>
          </w:tcPr>
          <w:p w:rsidR="00A63134" w:rsidRPr="00680B0F" w:rsidRDefault="00A63134" w:rsidP="00A63134">
            <w:pPr>
              <w:spacing w:after="0" w:line="240" w:lineRule="auto"/>
              <w:jc w:val="center"/>
              <w:rPr>
                <w:rFonts w:eastAsia="Calibri" w:cs="Arial"/>
                <w:lang w:eastAsia="es-ES"/>
              </w:rPr>
            </w:pPr>
            <w:r w:rsidRPr="00680B0F">
              <w:rPr>
                <w:rFonts w:eastAsia="Calibri" w:cs="Arial"/>
                <w:lang w:eastAsia="es-ES"/>
              </w:rPr>
              <w:t>17.916</w:t>
            </w:r>
          </w:p>
        </w:tc>
        <w:tc>
          <w:tcPr>
            <w:tcW w:w="1843" w:type="dxa"/>
            <w:tcBorders>
              <w:top w:val="nil"/>
              <w:left w:val="nil"/>
              <w:bottom w:val="dashed" w:sz="8" w:space="0" w:color="632523"/>
              <w:right w:val="single" w:sz="8" w:space="0" w:color="632523"/>
            </w:tcBorders>
            <w:noWrap/>
            <w:tcMar>
              <w:top w:w="0" w:type="dxa"/>
              <w:left w:w="70" w:type="dxa"/>
              <w:bottom w:w="0" w:type="dxa"/>
              <w:right w:w="70" w:type="dxa"/>
            </w:tcMar>
            <w:vAlign w:val="center"/>
            <w:hideMark/>
          </w:tcPr>
          <w:p w:rsidR="00A63134" w:rsidRPr="00680B0F" w:rsidRDefault="00A63134" w:rsidP="00A63134">
            <w:pPr>
              <w:spacing w:after="0" w:line="240" w:lineRule="auto"/>
              <w:jc w:val="center"/>
              <w:rPr>
                <w:rFonts w:eastAsia="Calibri" w:cs="Arial"/>
                <w:lang w:eastAsia="es-ES"/>
              </w:rPr>
            </w:pPr>
            <w:r w:rsidRPr="00680B0F">
              <w:rPr>
                <w:rFonts w:eastAsia="Calibri" w:cs="Arial"/>
                <w:lang w:eastAsia="es-ES"/>
              </w:rPr>
              <w:t>1.291</w:t>
            </w:r>
          </w:p>
        </w:tc>
      </w:tr>
      <w:tr w:rsidR="00A63134" w:rsidRPr="00680B0F" w:rsidTr="00A63134">
        <w:trPr>
          <w:trHeight w:val="294"/>
        </w:trPr>
        <w:tc>
          <w:tcPr>
            <w:tcW w:w="2002" w:type="dxa"/>
            <w:tcBorders>
              <w:top w:val="nil"/>
              <w:left w:val="single" w:sz="8" w:space="0" w:color="632523"/>
              <w:bottom w:val="single" w:sz="8" w:space="0" w:color="632523"/>
              <w:right w:val="dashed" w:sz="8" w:space="0" w:color="632523"/>
            </w:tcBorders>
            <w:tcMar>
              <w:top w:w="0" w:type="dxa"/>
              <w:left w:w="70" w:type="dxa"/>
              <w:bottom w:w="0" w:type="dxa"/>
              <w:right w:w="70" w:type="dxa"/>
            </w:tcMar>
            <w:vAlign w:val="center"/>
            <w:hideMark/>
          </w:tcPr>
          <w:p w:rsidR="00A63134" w:rsidRPr="00680B0F" w:rsidRDefault="00A63134" w:rsidP="00A63134">
            <w:pPr>
              <w:spacing w:after="0" w:line="240" w:lineRule="auto"/>
              <w:rPr>
                <w:rFonts w:eastAsia="Calibri" w:cs="Arial"/>
                <w:lang w:eastAsia="es-ES"/>
              </w:rPr>
            </w:pPr>
            <w:r w:rsidRPr="00680B0F">
              <w:rPr>
                <w:rFonts w:eastAsia="Calibri" w:cs="Arial"/>
                <w:lang w:eastAsia="es-ES"/>
              </w:rPr>
              <w:t xml:space="preserve">Inserciones </w:t>
            </w:r>
          </w:p>
        </w:tc>
        <w:tc>
          <w:tcPr>
            <w:tcW w:w="2255" w:type="dxa"/>
            <w:tcBorders>
              <w:top w:val="nil"/>
              <w:left w:val="nil"/>
              <w:bottom w:val="single" w:sz="8" w:space="0" w:color="632523"/>
              <w:right w:val="dashed" w:sz="8" w:space="0" w:color="632523"/>
            </w:tcBorders>
            <w:noWrap/>
            <w:tcMar>
              <w:top w:w="0" w:type="dxa"/>
              <w:left w:w="70" w:type="dxa"/>
              <w:bottom w:w="0" w:type="dxa"/>
              <w:right w:w="70" w:type="dxa"/>
            </w:tcMar>
            <w:vAlign w:val="center"/>
            <w:hideMark/>
          </w:tcPr>
          <w:p w:rsidR="00A63134" w:rsidRPr="00680B0F" w:rsidRDefault="00A63134" w:rsidP="00A63134">
            <w:pPr>
              <w:spacing w:after="0" w:line="240" w:lineRule="auto"/>
              <w:jc w:val="center"/>
              <w:rPr>
                <w:rFonts w:eastAsia="Calibri" w:cs="Arial"/>
                <w:lang w:eastAsia="es-ES"/>
              </w:rPr>
            </w:pPr>
            <w:r w:rsidRPr="00680B0F">
              <w:rPr>
                <w:rFonts w:eastAsia="Calibri" w:cs="Arial"/>
                <w:lang w:eastAsia="es-ES"/>
              </w:rPr>
              <w:t>16.021</w:t>
            </w:r>
          </w:p>
        </w:tc>
        <w:tc>
          <w:tcPr>
            <w:tcW w:w="1948" w:type="dxa"/>
            <w:tcBorders>
              <w:top w:val="nil"/>
              <w:left w:val="nil"/>
              <w:bottom w:val="single" w:sz="8" w:space="0" w:color="632523"/>
              <w:right w:val="dashed" w:sz="8" w:space="0" w:color="632523"/>
            </w:tcBorders>
            <w:noWrap/>
            <w:tcMar>
              <w:top w:w="0" w:type="dxa"/>
              <w:left w:w="70" w:type="dxa"/>
              <w:bottom w:w="0" w:type="dxa"/>
              <w:right w:w="70" w:type="dxa"/>
            </w:tcMar>
            <w:vAlign w:val="center"/>
            <w:hideMark/>
          </w:tcPr>
          <w:p w:rsidR="00A63134" w:rsidRPr="00680B0F" w:rsidRDefault="00A63134" w:rsidP="00A63134">
            <w:pPr>
              <w:spacing w:after="0" w:line="240" w:lineRule="auto"/>
              <w:jc w:val="center"/>
              <w:rPr>
                <w:rFonts w:eastAsia="Calibri" w:cs="Arial"/>
                <w:lang w:eastAsia="es-ES"/>
              </w:rPr>
            </w:pPr>
            <w:r w:rsidRPr="00680B0F">
              <w:rPr>
                <w:rFonts w:eastAsia="Calibri" w:cs="Arial"/>
                <w:lang w:eastAsia="es-ES"/>
              </w:rPr>
              <w:t>9.984</w:t>
            </w:r>
          </w:p>
        </w:tc>
        <w:tc>
          <w:tcPr>
            <w:tcW w:w="1843" w:type="dxa"/>
            <w:tcBorders>
              <w:top w:val="nil"/>
              <w:left w:val="nil"/>
              <w:bottom w:val="single" w:sz="8" w:space="0" w:color="632523"/>
              <w:right w:val="single" w:sz="8" w:space="0" w:color="632523"/>
            </w:tcBorders>
            <w:noWrap/>
            <w:tcMar>
              <w:top w:w="0" w:type="dxa"/>
              <w:left w:w="70" w:type="dxa"/>
              <w:bottom w:w="0" w:type="dxa"/>
              <w:right w:w="70" w:type="dxa"/>
            </w:tcMar>
            <w:vAlign w:val="center"/>
            <w:hideMark/>
          </w:tcPr>
          <w:p w:rsidR="00A63134" w:rsidRPr="00680B0F" w:rsidRDefault="00A63134" w:rsidP="00A63134">
            <w:pPr>
              <w:spacing w:after="0" w:line="240" w:lineRule="auto"/>
              <w:jc w:val="center"/>
              <w:rPr>
                <w:rFonts w:eastAsia="Calibri" w:cs="Arial"/>
                <w:lang w:eastAsia="es-ES"/>
              </w:rPr>
            </w:pPr>
            <w:r w:rsidRPr="00680B0F">
              <w:rPr>
                <w:rFonts w:eastAsia="Calibri" w:cs="Arial"/>
                <w:lang w:eastAsia="es-ES"/>
              </w:rPr>
              <w:t>6.037</w:t>
            </w:r>
          </w:p>
        </w:tc>
      </w:tr>
    </w:tbl>
    <w:p w:rsidR="00A63134" w:rsidRPr="00680B0F" w:rsidRDefault="00A63134" w:rsidP="00A63134">
      <w:pPr>
        <w:rPr>
          <w:rFonts w:eastAsia="Calibri" w:cs="Times New Roman"/>
          <w:color w:val="1F497D"/>
        </w:rPr>
      </w:pPr>
    </w:p>
    <w:p w:rsidR="00A63134" w:rsidRPr="00680B0F" w:rsidRDefault="00A63134" w:rsidP="00A63134">
      <w:pPr>
        <w:rPr>
          <w:rFonts w:eastAsia="Calibri" w:cs="Times New Roman"/>
          <w:color w:val="1F497D"/>
        </w:rPr>
      </w:pPr>
    </w:p>
    <w:p w:rsidR="00620C69" w:rsidRPr="00680B0F" w:rsidRDefault="00620C69" w:rsidP="00620C69">
      <w:pPr>
        <w:spacing w:after="0" w:line="240" w:lineRule="auto"/>
        <w:jc w:val="both"/>
        <w:rPr>
          <w:rFonts w:eastAsia="Calibri" w:cs="Arial"/>
          <w:color w:val="000000"/>
          <w:u w:color="000000"/>
          <w:lang w:eastAsia="es-ES"/>
        </w:rPr>
      </w:pPr>
    </w:p>
    <w:p w:rsidR="00A63134" w:rsidRPr="00680B0F" w:rsidRDefault="00A63134" w:rsidP="00620C69">
      <w:pPr>
        <w:spacing w:after="0" w:line="240" w:lineRule="auto"/>
        <w:jc w:val="both"/>
        <w:rPr>
          <w:rFonts w:eastAsia="Calibri" w:cs="Arial"/>
          <w:color w:val="000000"/>
          <w:u w:color="000000"/>
          <w:lang w:eastAsia="es-ES"/>
        </w:rPr>
      </w:pPr>
    </w:p>
    <w:p w:rsidR="00A63134" w:rsidRDefault="00A63134" w:rsidP="00620C69">
      <w:pPr>
        <w:spacing w:after="0" w:line="240" w:lineRule="auto"/>
        <w:jc w:val="both"/>
        <w:rPr>
          <w:rFonts w:eastAsia="Calibri" w:cs="Arial"/>
          <w:color w:val="000000"/>
          <w:u w:color="000000"/>
          <w:lang w:eastAsia="es-ES"/>
        </w:rPr>
      </w:pPr>
    </w:p>
    <w:p w:rsidR="00CD4EA3" w:rsidRPr="00680B0F" w:rsidRDefault="00720406" w:rsidP="00F53B87">
      <w:pPr>
        <w:pStyle w:val="Prrafodelista"/>
        <w:numPr>
          <w:ilvl w:val="0"/>
          <w:numId w:val="29"/>
        </w:numPr>
        <w:spacing w:before="100" w:beforeAutospacing="1" w:after="100" w:afterAutospacing="1" w:line="240" w:lineRule="auto"/>
        <w:jc w:val="both"/>
        <w:outlineLvl w:val="0"/>
        <w:rPr>
          <w:rStyle w:val="Referenciaintensa"/>
          <w:rFonts w:asciiTheme="minorHAnsi" w:hAnsiTheme="minorHAnsi"/>
          <w:sz w:val="22"/>
        </w:rPr>
      </w:pPr>
      <w:bookmarkStart w:id="7" w:name="_Toc515476875"/>
      <w:r w:rsidRPr="00680B0F">
        <w:rPr>
          <w:rStyle w:val="Referenciaintensa"/>
          <w:rFonts w:asciiTheme="minorHAnsi" w:hAnsiTheme="minorHAnsi"/>
          <w:sz w:val="22"/>
        </w:rPr>
        <w:t>LÍNEAS</w:t>
      </w:r>
      <w:r w:rsidR="00CD4EA3" w:rsidRPr="00680B0F">
        <w:rPr>
          <w:rStyle w:val="Referenciaintensa"/>
          <w:rFonts w:asciiTheme="minorHAnsi" w:hAnsiTheme="minorHAnsi"/>
          <w:sz w:val="22"/>
        </w:rPr>
        <w:t xml:space="preserve"> D</w:t>
      </w:r>
      <w:r w:rsidR="00EA6AEB" w:rsidRPr="00680B0F">
        <w:rPr>
          <w:rStyle w:val="Referenciaintensa"/>
          <w:rFonts w:asciiTheme="minorHAnsi" w:hAnsiTheme="minorHAnsi"/>
          <w:sz w:val="22"/>
        </w:rPr>
        <w:t>E ACTUACIÓN PARA EL PERIODO 2018-2021</w:t>
      </w:r>
      <w:bookmarkEnd w:id="7"/>
      <w:r w:rsidR="00CD4EA3" w:rsidRPr="00680B0F">
        <w:rPr>
          <w:rStyle w:val="Referenciaintensa"/>
          <w:rFonts w:asciiTheme="minorHAnsi" w:hAnsiTheme="minorHAnsi"/>
          <w:sz w:val="22"/>
        </w:rPr>
        <w:t xml:space="preserve"> </w:t>
      </w:r>
    </w:p>
    <w:p w:rsidR="00CD4EA3" w:rsidRPr="00680B0F" w:rsidRDefault="00CD4EA3" w:rsidP="00F53B87">
      <w:pPr>
        <w:spacing w:before="100" w:beforeAutospacing="1" w:after="100" w:afterAutospacing="1" w:line="240" w:lineRule="auto"/>
        <w:jc w:val="both"/>
        <w:rPr>
          <w:rFonts w:cs="Arial"/>
          <w:bCs/>
          <w:kern w:val="32"/>
        </w:rPr>
      </w:pPr>
      <w:r w:rsidRPr="00680B0F">
        <w:rPr>
          <w:rFonts w:cs="Arial"/>
          <w:bCs/>
          <w:kern w:val="32"/>
        </w:rPr>
        <w:t xml:space="preserve">La Fundación va a llevar a cabo las siguientes líneas de actuación: </w:t>
      </w:r>
    </w:p>
    <w:p w:rsidR="00CD4EA3" w:rsidRPr="00680B0F" w:rsidRDefault="00CD4EA3" w:rsidP="00F53B87">
      <w:pPr>
        <w:pStyle w:val="Ttulo2"/>
        <w:numPr>
          <w:ilvl w:val="1"/>
          <w:numId w:val="34"/>
        </w:numPr>
        <w:spacing w:before="100" w:beforeAutospacing="1" w:after="100" w:afterAutospacing="1" w:line="240" w:lineRule="auto"/>
        <w:rPr>
          <w:rFonts w:asciiTheme="minorHAnsi" w:hAnsiTheme="minorHAnsi"/>
          <w:sz w:val="22"/>
          <w:szCs w:val="22"/>
          <w:u w:val="single"/>
        </w:rPr>
      </w:pPr>
      <w:bookmarkStart w:id="8" w:name="_Toc514601082"/>
      <w:bookmarkStart w:id="9" w:name="_Toc514601635"/>
      <w:bookmarkStart w:id="10" w:name="_Toc515476876"/>
      <w:r w:rsidRPr="00680B0F">
        <w:rPr>
          <w:rFonts w:asciiTheme="minorHAnsi" w:hAnsiTheme="minorHAnsi"/>
          <w:sz w:val="22"/>
          <w:szCs w:val="22"/>
          <w:u w:val="single"/>
        </w:rPr>
        <w:t>EMPLEO</w:t>
      </w:r>
      <w:r w:rsidR="005C3C0B" w:rsidRPr="00680B0F">
        <w:rPr>
          <w:rFonts w:asciiTheme="minorHAnsi" w:hAnsiTheme="minorHAnsi"/>
          <w:sz w:val="22"/>
          <w:szCs w:val="22"/>
          <w:u w:val="single"/>
        </w:rPr>
        <w:t xml:space="preserve"> Y FORMACIÓN</w:t>
      </w:r>
      <w:bookmarkEnd w:id="8"/>
      <w:bookmarkEnd w:id="9"/>
      <w:bookmarkEnd w:id="10"/>
    </w:p>
    <w:p w:rsidR="00DC1FC9" w:rsidRPr="00680B0F" w:rsidRDefault="00DC1FC9" w:rsidP="00B137CA">
      <w:pPr>
        <w:contextualSpacing/>
        <w:jc w:val="both"/>
        <w:rPr>
          <w:rFonts w:cs="Times New Roman"/>
        </w:rPr>
      </w:pPr>
      <w:r w:rsidRPr="00680B0F">
        <w:rPr>
          <w:rFonts w:cs="Times New Roman"/>
        </w:rPr>
        <w:t xml:space="preserve">Se persigue por un lado dar continuidad a las líneas de actuación que han probado ser exitosas en el pasado, obteniendo </w:t>
      </w:r>
      <w:r w:rsidRPr="00680B0F">
        <w:rPr>
          <w:rFonts w:cs="Times New Roman"/>
          <w:b/>
          <w:bCs/>
        </w:rPr>
        <w:t>resultados</w:t>
      </w:r>
      <w:r w:rsidRPr="00680B0F">
        <w:rPr>
          <w:rFonts w:cs="Times New Roman"/>
        </w:rPr>
        <w:t xml:space="preserve"> en línea con los alcanzados en años anteriores, y por otro mantener a la Fundación ONCE en su posición de </w:t>
      </w:r>
      <w:r w:rsidRPr="00680B0F">
        <w:rPr>
          <w:rFonts w:cs="Times New Roman"/>
          <w:b/>
          <w:bCs/>
        </w:rPr>
        <w:t>liderazgo</w:t>
      </w:r>
      <w:r w:rsidRPr="00680B0F">
        <w:rPr>
          <w:rFonts w:cs="Times New Roman"/>
        </w:rPr>
        <w:t xml:space="preserve"> como agente de cambio social, en la generación de oportunidades laborales para las personas con discapacidad, con un foco decidido en los </w:t>
      </w:r>
      <w:r w:rsidRPr="00680B0F">
        <w:rPr>
          <w:rFonts w:cs="Times New Roman"/>
          <w:b/>
          <w:bCs/>
        </w:rPr>
        <w:t>colectivos con mayores dificultades de acceso a un empleo</w:t>
      </w:r>
      <w:r w:rsidRPr="00680B0F">
        <w:rPr>
          <w:rFonts w:cs="Times New Roman"/>
        </w:rPr>
        <w:t>, y por tanto con mayores necesidades de apoyo.</w:t>
      </w:r>
    </w:p>
    <w:p w:rsidR="00DC1FC9" w:rsidRPr="00680B0F" w:rsidRDefault="00DC1FC9" w:rsidP="00B137CA">
      <w:pPr>
        <w:contextualSpacing/>
        <w:jc w:val="both"/>
        <w:rPr>
          <w:rFonts w:cs="Times New Roman"/>
          <w:lang w:val="es-ES_tradnl"/>
        </w:rPr>
      </w:pPr>
    </w:p>
    <w:p w:rsidR="00DC1FC9" w:rsidRPr="00680B0F" w:rsidRDefault="00DC1FC9" w:rsidP="00B137CA">
      <w:pPr>
        <w:contextualSpacing/>
        <w:jc w:val="both"/>
        <w:rPr>
          <w:rFonts w:cs="Times New Roman"/>
        </w:rPr>
      </w:pPr>
      <w:r w:rsidRPr="00680B0F">
        <w:rPr>
          <w:rFonts w:cs="Times New Roman"/>
        </w:rPr>
        <w:t>Se indican a continuación las líneas estratégicas por las que se regirá el desarrollo de programas y proyectos en el ámbito de la formación y el empleo en el próximo periodo de planificación:</w:t>
      </w:r>
    </w:p>
    <w:p w:rsidR="00DC1FC9" w:rsidRPr="00B137CA" w:rsidRDefault="00DC1FC9" w:rsidP="00B137CA">
      <w:pPr>
        <w:pStyle w:val="Prrafodelista"/>
        <w:numPr>
          <w:ilvl w:val="0"/>
          <w:numId w:val="40"/>
        </w:numPr>
        <w:ind w:left="720"/>
        <w:jc w:val="both"/>
        <w:rPr>
          <w:rFonts w:cs="Times New Roman"/>
        </w:rPr>
      </w:pPr>
      <w:r w:rsidRPr="00B137CA">
        <w:rPr>
          <w:rFonts w:cs="Times New Roman"/>
        </w:rPr>
        <w:t xml:space="preserve">El despliegue de proyectos y programas se debe apoyar en primera instancia en el </w:t>
      </w:r>
      <w:r w:rsidRPr="00B137CA">
        <w:rPr>
          <w:rFonts w:cs="Times New Roman"/>
          <w:b/>
          <w:bCs/>
        </w:rPr>
        <w:t>análisis de la realidad</w:t>
      </w:r>
      <w:r w:rsidRPr="00B137CA">
        <w:rPr>
          <w:rFonts w:cs="Times New Roman"/>
        </w:rPr>
        <w:t>, tanto en base al conjunto de indicadores y análisis que nos suministra ODISMET, como observatorio de referencia en materia de discapacidad y mercado de trabajo, desde el que anualmente Fundación ONCE publica una actualización en formato de Informe Anual del compendio de indicadores contenidos en el banco de datos del observatorio.  El análisis que proporciona ODISMET ha de servir para sustentar los programas y proyectos de Fundación ONCE así como la cartera de servicios de INSERTA Empleo y también a generar conciencia y sensibilización para mantener en la agenda pública y de acción social a las personas con discapacidad y su empleabilidad.</w:t>
      </w:r>
    </w:p>
    <w:p w:rsidR="00B137CA" w:rsidRDefault="00B137CA" w:rsidP="00B137CA">
      <w:pPr>
        <w:pStyle w:val="Prrafodelista"/>
        <w:jc w:val="both"/>
        <w:rPr>
          <w:rFonts w:cs="Times New Roman"/>
        </w:rPr>
      </w:pPr>
    </w:p>
    <w:p w:rsidR="00DC1FC9" w:rsidRPr="00680B0F" w:rsidRDefault="00DC1FC9" w:rsidP="00B137CA">
      <w:pPr>
        <w:pStyle w:val="Prrafodelista"/>
        <w:numPr>
          <w:ilvl w:val="0"/>
          <w:numId w:val="40"/>
        </w:numPr>
        <w:ind w:left="720"/>
        <w:jc w:val="both"/>
        <w:rPr>
          <w:rFonts w:cs="Times New Roman"/>
        </w:rPr>
      </w:pPr>
      <w:r w:rsidRPr="00680B0F">
        <w:rPr>
          <w:rFonts w:cs="Times New Roman"/>
        </w:rPr>
        <w:t xml:space="preserve">Promover la </w:t>
      </w:r>
      <w:r w:rsidRPr="00B137CA">
        <w:rPr>
          <w:rFonts w:cs="Times New Roman"/>
        </w:rPr>
        <w:t>innovación y el emprendimiento social</w:t>
      </w:r>
      <w:r w:rsidRPr="00680B0F">
        <w:rPr>
          <w:rFonts w:cs="Times New Roman"/>
        </w:rPr>
        <w:t xml:space="preserve"> en el ámbito de la formación y el empleo para la discapacidad, tanto a través de proyectos y programas propios como a través de alianzas y partenariados en otras plataformas y entidades que apuestan por el impulso de innovación y emprendimiento social, como contrapartida a programas de intervención públicos y privados tradicionales que no están dando respuesta eficaz a los distintos retos sociales.</w:t>
      </w:r>
    </w:p>
    <w:p w:rsidR="00B137CA" w:rsidRDefault="00B137CA" w:rsidP="00B137CA">
      <w:pPr>
        <w:pStyle w:val="Prrafodelista"/>
        <w:jc w:val="both"/>
        <w:rPr>
          <w:rFonts w:cs="Times New Roman"/>
        </w:rPr>
      </w:pPr>
    </w:p>
    <w:p w:rsidR="00DC1FC9" w:rsidRPr="00680B0F" w:rsidRDefault="00DC1FC9" w:rsidP="00B137CA">
      <w:pPr>
        <w:pStyle w:val="Prrafodelista"/>
        <w:numPr>
          <w:ilvl w:val="0"/>
          <w:numId w:val="40"/>
        </w:numPr>
        <w:ind w:left="720"/>
        <w:jc w:val="both"/>
        <w:rPr>
          <w:rFonts w:cs="Times New Roman"/>
        </w:rPr>
      </w:pPr>
      <w:r w:rsidRPr="00B137CA">
        <w:rPr>
          <w:rFonts w:cs="Times New Roman"/>
        </w:rPr>
        <w:t>V</w:t>
      </w:r>
      <w:r w:rsidRPr="00680B0F">
        <w:rPr>
          <w:rFonts w:cs="Times New Roman"/>
        </w:rPr>
        <w:t xml:space="preserve">inculado a lo anterior se continuarán y promoverán proyectos y programas específicos para </w:t>
      </w:r>
      <w:r w:rsidRPr="00B137CA">
        <w:rPr>
          <w:rFonts w:cs="Times New Roman"/>
        </w:rPr>
        <w:t>colectivos con mayores dificultades de inclusión laboral</w:t>
      </w:r>
      <w:r w:rsidRPr="00680B0F">
        <w:rPr>
          <w:rFonts w:cs="Times New Roman"/>
        </w:rPr>
        <w:t xml:space="preserve"> y por tanto con mayores necesidades de apoyo; en particular se intensificará la apuesta por los jóvenes con discapacidad y los colectivos con menores tasas de empleo como la discapacidad intelectual y el trastorno mental entre otros. También se profundizará en el desarrollo de programas específicos en respuesta a las necesidades de colectivos con necesidades más específicas, como el colectivo de deportistas de alta competición, o aquellos para los que programas más generalistas no responden a necesidades muy personalizadas como puede ser el colectivo de personas con TEA y Asperger, y otros. Por otro lado la consideración de la perspectiva de género debe incorporarse en todos los programas para garantizar una mayor intensidad en el avance en la generación de oportunidades de formación y empleo para las mujeres con discapacidad.</w:t>
      </w:r>
    </w:p>
    <w:p w:rsidR="00DC1FC9" w:rsidRPr="00680B0F" w:rsidRDefault="00DC1FC9" w:rsidP="00B137CA">
      <w:pPr>
        <w:pStyle w:val="Prrafodelista"/>
        <w:jc w:val="both"/>
        <w:rPr>
          <w:rFonts w:cs="Times New Roman"/>
        </w:rPr>
      </w:pPr>
    </w:p>
    <w:p w:rsidR="00EF2498" w:rsidRPr="00680B0F" w:rsidRDefault="00DC1FC9" w:rsidP="00B137CA">
      <w:pPr>
        <w:pStyle w:val="Prrafodelista"/>
        <w:numPr>
          <w:ilvl w:val="0"/>
          <w:numId w:val="40"/>
        </w:numPr>
        <w:ind w:left="720"/>
        <w:jc w:val="both"/>
        <w:rPr>
          <w:rFonts w:cs="Times New Roman"/>
        </w:rPr>
      </w:pPr>
      <w:r w:rsidRPr="00680B0F">
        <w:rPr>
          <w:rFonts w:cs="Times New Roman"/>
        </w:rPr>
        <w:t xml:space="preserve">Dando respuesta a los retos que plantean las transformaciones vinculadas a la irrupción y rápida adopción de la </w:t>
      </w:r>
      <w:r w:rsidRPr="00B137CA">
        <w:rPr>
          <w:rFonts w:cs="Times New Roman"/>
        </w:rPr>
        <w:t>tecnología</w:t>
      </w:r>
      <w:r w:rsidRPr="00680B0F">
        <w:rPr>
          <w:rFonts w:cs="Times New Roman"/>
        </w:rPr>
        <w:t xml:space="preserve"> en todos los ámbitos, será de crucial relevancia aprovechar las oportunidades de empleos vinculadas a dichas transformaciones, diseñando programas de formación propios y facilitando el acceso de personas con discapacidad a programas formativos que permitan </w:t>
      </w:r>
      <w:r w:rsidRPr="00B137CA">
        <w:rPr>
          <w:rFonts w:cs="Times New Roman"/>
        </w:rPr>
        <w:t>posicionar a nuestro colectivo en los circuitos de captación de talento digital</w:t>
      </w:r>
      <w:r w:rsidRPr="00680B0F">
        <w:rPr>
          <w:rFonts w:cs="Times New Roman"/>
        </w:rPr>
        <w:t>.</w:t>
      </w:r>
    </w:p>
    <w:p w:rsidR="00EF2498" w:rsidRPr="00680B0F" w:rsidRDefault="00EF2498" w:rsidP="00B137CA">
      <w:pPr>
        <w:pStyle w:val="Prrafodelista"/>
        <w:jc w:val="both"/>
        <w:rPr>
          <w:rFonts w:cs="Times New Roman"/>
        </w:rPr>
      </w:pPr>
    </w:p>
    <w:p w:rsidR="00EF2498" w:rsidRPr="00680B0F" w:rsidRDefault="00EF2498" w:rsidP="00B137CA">
      <w:pPr>
        <w:pStyle w:val="Prrafodelista"/>
        <w:numPr>
          <w:ilvl w:val="0"/>
          <w:numId w:val="40"/>
        </w:numPr>
        <w:ind w:left="720"/>
        <w:jc w:val="both"/>
        <w:rPr>
          <w:rFonts w:cs="Times New Roman"/>
        </w:rPr>
      </w:pPr>
      <w:r w:rsidRPr="00680B0F">
        <w:rPr>
          <w:rFonts w:cs="Times New Roman"/>
        </w:rPr>
        <w:t xml:space="preserve">Analizar la viabilidad de crear y mantener en el tiempo un instrumento permanente para la formación en competencias digitales, como instrumento para mantener a Fundación ONCE en el liderazgo de los itinerarios de las personas con discapacidad hacia el mercado laboral. </w:t>
      </w:r>
    </w:p>
    <w:p w:rsidR="00DC1FC9" w:rsidRPr="00680B0F" w:rsidRDefault="00DC1FC9" w:rsidP="00B137CA">
      <w:pPr>
        <w:pStyle w:val="Prrafodelista"/>
        <w:jc w:val="both"/>
        <w:rPr>
          <w:rFonts w:cs="Times New Roman"/>
        </w:rPr>
      </w:pPr>
    </w:p>
    <w:p w:rsidR="00DC1FC9" w:rsidRPr="00680B0F" w:rsidRDefault="00DC1FC9" w:rsidP="00B137CA">
      <w:pPr>
        <w:pStyle w:val="Prrafodelista"/>
        <w:numPr>
          <w:ilvl w:val="0"/>
          <w:numId w:val="40"/>
        </w:numPr>
        <w:ind w:left="720"/>
        <w:jc w:val="both"/>
        <w:rPr>
          <w:rFonts w:cs="Times New Roman"/>
        </w:rPr>
      </w:pPr>
      <w:r w:rsidRPr="00680B0F">
        <w:rPr>
          <w:rFonts w:cs="Times New Roman"/>
        </w:rPr>
        <w:t xml:space="preserve">Se continuará con el programa de </w:t>
      </w:r>
      <w:r w:rsidRPr="00B137CA">
        <w:rPr>
          <w:rFonts w:cs="Times New Roman"/>
        </w:rPr>
        <w:t>apoyo al emprendimiento</w:t>
      </w:r>
      <w:r w:rsidRPr="00680B0F">
        <w:rPr>
          <w:rFonts w:cs="Times New Roman"/>
        </w:rPr>
        <w:t xml:space="preserve"> por parte de personas con discapacidad, ampliando el alcance del mismo con desarrollos innovadores que tendrán prioritariamente tres objetivos: intensificar nuestro apoyo a los emprendedores para la consolidación de las iniciativas que apoyamos en las fases previas a la puesta en marcha, desarrollar estrategias y programas específicos que den respuesta a las necesidades de colectivos con mayores dificultades para emprender, y poner en marcha programas que desarrollen competencias emprendedoras y de liderazgo en el colectivo de jóvenes con discapacidad.</w:t>
      </w:r>
    </w:p>
    <w:p w:rsidR="00DC1FC9" w:rsidRPr="00680B0F" w:rsidRDefault="00DC1FC9" w:rsidP="00B137CA">
      <w:pPr>
        <w:pStyle w:val="Prrafodelista"/>
        <w:jc w:val="both"/>
        <w:rPr>
          <w:rFonts w:cs="Times New Roman"/>
        </w:rPr>
      </w:pPr>
    </w:p>
    <w:p w:rsidR="00DC1FC9" w:rsidRPr="00680B0F" w:rsidRDefault="00DC1FC9" w:rsidP="00B137CA">
      <w:pPr>
        <w:pStyle w:val="Prrafodelista"/>
        <w:numPr>
          <w:ilvl w:val="0"/>
          <w:numId w:val="40"/>
        </w:numPr>
        <w:ind w:left="720"/>
        <w:jc w:val="both"/>
        <w:rPr>
          <w:rFonts w:cs="Times New Roman"/>
        </w:rPr>
      </w:pPr>
      <w:r w:rsidRPr="00680B0F">
        <w:rPr>
          <w:rFonts w:cs="Times New Roman"/>
        </w:rPr>
        <w:t xml:space="preserve">Se colaborará con la Comisión de Empleo del CERMI en los trabajos para conseguir avanzar en la aprobación de un </w:t>
      </w:r>
      <w:r w:rsidRPr="00B137CA">
        <w:rPr>
          <w:rFonts w:cs="Times New Roman"/>
        </w:rPr>
        <w:t>nuevo modelo de empleo para las personas con discapacidad</w:t>
      </w:r>
      <w:r w:rsidRPr="00680B0F">
        <w:rPr>
          <w:rFonts w:cs="Times New Roman"/>
        </w:rPr>
        <w:t>, poniendo a disposición tanto los análisis y estudios que puedan apoyar la argumentación, como iniciativas y proyectos que prueben la eficacia de medidas y marcos legislativos nuevos.</w:t>
      </w:r>
    </w:p>
    <w:p w:rsidR="00DC1FC9" w:rsidRPr="00680B0F" w:rsidRDefault="00DC1FC9" w:rsidP="00B137CA">
      <w:pPr>
        <w:pStyle w:val="Prrafodelista"/>
        <w:jc w:val="both"/>
        <w:rPr>
          <w:rFonts w:cs="Times New Roman"/>
        </w:rPr>
      </w:pPr>
    </w:p>
    <w:p w:rsidR="00DC1FC9" w:rsidRPr="00680B0F" w:rsidRDefault="00DC1FC9" w:rsidP="00B137CA">
      <w:pPr>
        <w:pStyle w:val="Prrafodelista"/>
        <w:numPr>
          <w:ilvl w:val="0"/>
          <w:numId w:val="40"/>
        </w:numPr>
        <w:ind w:left="720"/>
        <w:jc w:val="both"/>
        <w:rPr>
          <w:rFonts w:cs="Times New Roman"/>
        </w:rPr>
      </w:pPr>
      <w:r w:rsidRPr="00680B0F">
        <w:rPr>
          <w:rFonts w:cs="Times New Roman"/>
        </w:rPr>
        <w:t xml:space="preserve">En línea con el punto anterior se apostará específicamente por apoyar los procesos de reflexión y la generación de alianzas a nivel europeo alrededor de la defensa de un </w:t>
      </w:r>
      <w:r w:rsidRPr="00B137CA">
        <w:rPr>
          <w:rFonts w:cs="Times New Roman"/>
        </w:rPr>
        <w:t>modelo de empresa social inclusiva con las personas con discapacidad</w:t>
      </w:r>
      <w:r w:rsidRPr="00680B0F">
        <w:rPr>
          <w:rFonts w:cs="Times New Roman"/>
        </w:rPr>
        <w:t xml:space="preserve"> que sirva para demostrar la eficacia y el espacio que en el nuevo modelo de empleo para personas con discapacidad deben jugar los centros especiales de empleo de iniciativa social.</w:t>
      </w:r>
    </w:p>
    <w:p w:rsidR="00DC1FC9" w:rsidRPr="00680B0F" w:rsidRDefault="00DC1FC9" w:rsidP="00B137CA">
      <w:pPr>
        <w:pStyle w:val="Prrafodelista"/>
        <w:jc w:val="both"/>
        <w:rPr>
          <w:rFonts w:cs="Times New Roman"/>
        </w:rPr>
      </w:pPr>
    </w:p>
    <w:p w:rsidR="00DC1FC9" w:rsidRPr="00680B0F" w:rsidRDefault="00DC1FC9" w:rsidP="00B137CA">
      <w:pPr>
        <w:pStyle w:val="Prrafodelista"/>
        <w:numPr>
          <w:ilvl w:val="0"/>
          <w:numId w:val="40"/>
        </w:numPr>
        <w:ind w:left="720"/>
        <w:jc w:val="both"/>
        <w:rPr>
          <w:rFonts w:cs="Times New Roman"/>
        </w:rPr>
      </w:pPr>
      <w:r w:rsidRPr="00680B0F">
        <w:rPr>
          <w:rFonts w:cs="Times New Roman"/>
        </w:rPr>
        <w:t xml:space="preserve">Se desarrollarán igualmente </w:t>
      </w:r>
      <w:r w:rsidRPr="00B137CA">
        <w:rPr>
          <w:rFonts w:cs="Times New Roman"/>
        </w:rPr>
        <w:t>proyectos y programas complementarios a las líneas de empleo y formación</w:t>
      </w:r>
      <w:r w:rsidRPr="00680B0F">
        <w:rPr>
          <w:rFonts w:cs="Times New Roman"/>
        </w:rPr>
        <w:t>, orientados principalmente un lado al ámbito educativo, la sensibilización en materia de discapacidad, el deporte inclusivo y paralímpico y su vinculación con el empleo y la sensibilización en materia de discapacidad, entre otros.</w:t>
      </w:r>
    </w:p>
    <w:p w:rsidR="00DC1FC9" w:rsidRPr="00680B0F" w:rsidRDefault="00DC1FC9" w:rsidP="00B137CA">
      <w:pPr>
        <w:pStyle w:val="Prrafodelista"/>
        <w:jc w:val="both"/>
        <w:rPr>
          <w:rFonts w:cs="Times New Roman"/>
        </w:rPr>
      </w:pPr>
    </w:p>
    <w:p w:rsidR="00DC1FC9" w:rsidRPr="00680B0F" w:rsidRDefault="00DC1FC9" w:rsidP="00B137CA">
      <w:pPr>
        <w:pStyle w:val="Prrafodelista"/>
        <w:numPr>
          <w:ilvl w:val="0"/>
          <w:numId w:val="40"/>
        </w:numPr>
        <w:ind w:left="720"/>
        <w:jc w:val="both"/>
        <w:rPr>
          <w:rFonts w:cs="Times New Roman"/>
        </w:rPr>
      </w:pPr>
      <w:r w:rsidRPr="00680B0F">
        <w:rPr>
          <w:rFonts w:cs="Times New Roman"/>
        </w:rPr>
        <w:t xml:space="preserve">Se continuará impulsando la formalización de </w:t>
      </w:r>
      <w:r w:rsidRPr="00B137CA">
        <w:rPr>
          <w:rFonts w:cs="Times New Roman"/>
        </w:rPr>
        <w:t>alianzas</w:t>
      </w:r>
      <w:r w:rsidRPr="00680B0F">
        <w:rPr>
          <w:rFonts w:cs="Times New Roman"/>
        </w:rPr>
        <w:t xml:space="preserve"> a través de convenios de colaboración u otras fórmulas que permitan multiplicar el impacto de los proyectos y programas.</w:t>
      </w:r>
    </w:p>
    <w:p w:rsidR="00DC1FC9" w:rsidRPr="00680B0F" w:rsidRDefault="00DC1FC9" w:rsidP="00B137CA">
      <w:pPr>
        <w:pStyle w:val="Prrafodelista"/>
        <w:jc w:val="both"/>
        <w:rPr>
          <w:rFonts w:cs="Times New Roman"/>
        </w:rPr>
      </w:pPr>
    </w:p>
    <w:p w:rsidR="00DC1FC9" w:rsidRPr="00680B0F" w:rsidRDefault="00DC1FC9" w:rsidP="00B137CA">
      <w:pPr>
        <w:pStyle w:val="Prrafodelista"/>
        <w:numPr>
          <w:ilvl w:val="0"/>
          <w:numId w:val="40"/>
        </w:numPr>
        <w:ind w:left="720"/>
        <w:jc w:val="both"/>
        <w:rPr>
          <w:rFonts w:cs="Times New Roman"/>
        </w:rPr>
      </w:pPr>
      <w:r w:rsidRPr="00680B0F">
        <w:rPr>
          <w:rFonts w:cs="Times New Roman"/>
        </w:rPr>
        <w:t xml:space="preserve">Se procurará una </w:t>
      </w:r>
      <w:r w:rsidRPr="00B137CA">
        <w:rPr>
          <w:rFonts w:cs="Times New Roman"/>
        </w:rPr>
        <w:t>estrecha colaboración con la ONCE e ILUNION</w:t>
      </w:r>
      <w:r w:rsidRPr="00680B0F">
        <w:rPr>
          <w:rFonts w:cs="Times New Roman"/>
        </w:rPr>
        <w:t xml:space="preserve"> para que los servicios, programas y proyectos que se desarrollen contribuyan a un mejor posicionamiento global de las tres áreas.</w:t>
      </w:r>
    </w:p>
    <w:p w:rsidR="00DC1FC9" w:rsidRPr="00680B0F" w:rsidRDefault="00DC1FC9" w:rsidP="00B137CA">
      <w:pPr>
        <w:pStyle w:val="Prrafodelista"/>
        <w:jc w:val="both"/>
        <w:rPr>
          <w:rFonts w:cs="Times New Roman"/>
        </w:rPr>
      </w:pPr>
    </w:p>
    <w:p w:rsidR="00DC1FC9" w:rsidRPr="00680B0F" w:rsidRDefault="00DC1FC9" w:rsidP="00B137CA">
      <w:pPr>
        <w:pStyle w:val="Prrafodelista"/>
        <w:numPr>
          <w:ilvl w:val="0"/>
          <w:numId w:val="40"/>
        </w:numPr>
        <w:ind w:left="720"/>
        <w:jc w:val="both"/>
        <w:rPr>
          <w:rFonts w:cs="Times New Roman"/>
        </w:rPr>
      </w:pPr>
      <w:r w:rsidRPr="00680B0F">
        <w:rPr>
          <w:rFonts w:cs="Times New Roman"/>
        </w:rPr>
        <w:t xml:space="preserve">Por último, pero no con menor importancia, indicar que uno de los principales retos para la Fundación ONCE en estos próximos años será el vinculado a la </w:t>
      </w:r>
      <w:r w:rsidRPr="00B137CA">
        <w:rPr>
          <w:rFonts w:cs="Times New Roman"/>
        </w:rPr>
        <w:t>ejecución de los programas operativos del Fondo Social Europeo</w:t>
      </w:r>
      <w:r w:rsidRPr="00680B0F">
        <w:rPr>
          <w:rFonts w:cs="Times New Roman"/>
        </w:rPr>
        <w:t>; POISES (Programa Operativo de Inclusión Social y Economía Social) y POEJ (Programa Operativo de Empleo Juvenil), tanto en lo referido a la evolución del modelo de gestión de la actividad desplegada por la Asociación INSERTA en los territorios, como entidad beneficiaria junto a Fundación ONCE de cinco proyectos en los citados dos programas (3 en POISES, y 2 en POEJ), como en la ejecución de los fondos asignados a Fundación ONCE como organismo intermedio, y la capacidad para hacer partícipes de estos fondos a la entidades de la discapacidad, a través del diseño y gestión de convocatorias de ayudas que, cumpliendo los requisitos formales del FSE, permitan cofinanciar proyectos vinculados al empleo y la formación que venían en el pasado canalizándose a través de la convocatoria ordinaria de ayudas.</w:t>
      </w:r>
    </w:p>
    <w:p w:rsidR="00DC1FC9" w:rsidRPr="00680B0F" w:rsidRDefault="00DC1FC9" w:rsidP="003014A4">
      <w:pPr>
        <w:pStyle w:val="Ttulo3"/>
        <w:numPr>
          <w:ilvl w:val="2"/>
          <w:numId w:val="35"/>
        </w:numPr>
        <w:jc w:val="both"/>
        <w:rPr>
          <w:rFonts w:asciiTheme="minorHAnsi" w:eastAsiaTheme="minorHAnsi" w:hAnsiTheme="minorHAnsi"/>
          <w:b w:val="0"/>
          <w:color w:val="C0504D" w:themeColor="accent2"/>
          <w:sz w:val="22"/>
          <w:szCs w:val="22"/>
          <w:lang w:eastAsia="en-US"/>
        </w:rPr>
      </w:pPr>
      <w:bookmarkStart w:id="11" w:name="_Toc514495048"/>
      <w:bookmarkStart w:id="12" w:name="_Toc514601083"/>
      <w:bookmarkStart w:id="13" w:name="_Toc514601636"/>
      <w:bookmarkStart w:id="14" w:name="_Toc514660047"/>
      <w:bookmarkStart w:id="15" w:name="_Toc515476877"/>
      <w:r w:rsidRPr="00680B0F">
        <w:rPr>
          <w:rFonts w:asciiTheme="minorHAnsi" w:eastAsiaTheme="minorHAnsi" w:hAnsiTheme="minorHAnsi"/>
          <w:b w:val="0"/>
          <w:color w:val="C0504D" w:themeColor="accent2"/>
          <w:sz w:val="22"/>
          <w:szCs w:val="22"/>
          <w:lang w:eastAsia="en-US"/>
        </w:rPr>
        <w:t>Programa Operativo</w:t>
      </w:r>
      <w:r w:rsidR="00ED6E88" w:rsidRPr="00680B0F">
        <w:rPr>
          <w:rFonts w:asciiTheme="minorHAnsi" w:eastAsiaTheme="minorHAnsi" w:hAnsiTheme="minorHAnsi"/>
          <w:b w:val="0"/>
          <w:color w:val="C0504D" w:themeColor="accent2"/>
          <w:sz w:val="22"/>
          <w:szCs w:val="22"/>
          <w:lang w:eastAsia="en-US"/>
        </w:rPr>
        <w:t xml:space="preserve"> de Inclusión y Economía Social </w:t>
      </w:r>
      <w:r w:rsidRPr="00680B0F">
        <w:rPr>
          <w:rFonts w:asciiTheme="minorHAnsi" w:eastAsiaTheme="minorHAnsi" w:hAnsiTheme="minorHAnsi"/>
          <w:b w:val="0"/>
          <w:color w:val="C0504D" w:themeColor="accent2"/>
          <w:sz w:val="22"/>
          <w:szCs w:val="22"/>
          <w:lang w:eastAsia="en-US"/>
        </w:rPr>
        <w:t>y P.O de Empleo Juvenil</w:t>
      </w:r>
      <w:bookmarkEnd w:id="11"/>
      <w:bookmarkEnd w:id="12"/>
      <w:bookmarkEnd w:id="13"/>
      <w:bookmarkEnd w:id="14"/>
      <w:bookmarkEnd w:id="15"/>
      <w:r w:rsidRPr="00680B0F">
        <w:rPr>
          <w:rFonts w:asciiTheme="minorHAnsi" w:eastAsiaTheme="minorHAnsi" w:hAnsiTheme="minorHAnsi"/>
          <w:b w:val="0"/>
          <w:color w:val="C0504D" w:themeColor="accent2"/>
          <w:sz w:val="22"/>
          <w:szCs w:val="22"/>
          <w:lang w:eastAsia="en-US"/>
        </w:rPr>
        <w:t xml:space="preserve"> </w:t>
      </w:r>
    </w:p>
    <w:p w:rsidR="00512D1B" w:rsidRPr="00680B0F" w:rsidRDefault="00512D1B" w:rsidP="00DC1FC9">
      <w:pPr>
        <w:spacing w:after="0" w:line="240" w:lineRule="auto"/>
        <w:contextualSpacing/>
        <w:jc w:val="both"/>
        <w:rPr>
          <w:rFonts w:cs="Arial"/>
        </w:rPr>
      </w:pPr>
    </w:p>
    <w:p w:rsidR="00DC1FC9" w:rsidRPr="00680B0F" w:rsidRDefault="00DC1FC9" w:rsidP="00DC1FC9">
      <w:pPr>
        <w:spacing w:after="0" w:line="240" w:lineRule="auto"/>
        <w:contextualSpacing/>
        <w:jc w:val="both"/>
        <w:rPr>
          <w:rFonts w:cs="Arial"/>
        </w:rPr>
      </w:pPr>
      <w:r w:rsidRPr="00680B0F">
        <w:rPr>
          <w:rFonts w:cs="Arial"/>
        </w:rPr>
        <w:t xml:space="preserve">Los planes estratégicos de la Fundación ONCE están centrados en la ejecución de los Programas Operativos del FSE de Inclusión Social y Economía Social (POISES) y de Empleo Juvenil (POEJ), en los que la Fundación ONCE va a tener una doble participación, por un lado como Beneficiaria, de la mano de Inserta Empleo, y por otro como Organismo Intermedio. </w:t>
      </w:r>
    </w:p>
    <w:p w:rsidR="00DC1FC9" w:rsidRPr="00680B0F" w:rsidRDefault="00DC1FC9" w:rsidP="00DC1FC9">
      <w:pPr>
        <w:spacing w:after="0" w:line="240" w:lineRule="auto"/>
        <w:contextualSpacing/>
        <w:jc w:val="both"/>
        <w:rPr>
          <w:rFonts w:cs="Arial"/>
        </w:rPr>
      </w:pPr>
    </w:p>
    <w:p w:rsidR="00DC1FC9" w:rsidRPr="00680B0F" w:rsidRDefault="00DC1FC9" w:rsidP="00DC1FC9">
      <w:pPr>
        <w:spacing w:after="0" w:line="240" w:lineRule="auto"/>
        <w:contextualSpacing/>
        <w:jc w:val="both"/>
        <w:rPr>
          <w:rFonts w:cs="Arial"/>
        </w:rPr>
      </w:pPr>
      <w:r w:rsidRPr="00680B0F">
        <w:rPr>
          <w:rFonts w:cs="Arial"/>
        </w:rPr>
        <w:t xml:space="preserve">Así, los objetivos principales para cada año es la ejecución del 100% de las ayudas concedidas, de modo que mantengamos nuestro liderazgo como gestores de fondos europeos. </w:t>
      </w:r>
    </w:p>
    <w:p w:rsidR="00DC1FC9" w:rsidRPr="00680B0F" w:rsidRDefault="00DC1FC9" w:rsidP="00DC1FC9">
      <w:pPr>
        <w:spacing w:after="0" w:line="240" w:lineRule="auto"/>
        <w:contextualSpacing/>
        <w:jc w:val="both"/>
        <w:rPr>
          <w:rFonts w:cs="Arial"/>
        </w:rPr>
      </w:pPr>
    </w:p>
    <w:p w:rsidR="00DC1FC9" w:rsidRPr="00680B0F" w:rsidRDefault="00DC1FC9" w:rsidP="00DC1FC9">
      <w:pPr>
        <w:tabs>
          <w:tab w:val="left" w:pos="851"/>
        </w:tabs>
        <w:spacing w:after="0" w:line="240" w:lineRule="auto"/>
        <w:jc w:val="both"/>
        <w:rPr>
          <w:rFonts w:cs="Arial"/>
        </w:rPr>
      </w:pPr>
      <w:r w:rsidRPr="00680B0F">
        <w:rPr>
          <w:rFonts w:cs="Arial"/>
        </w:rPr>
        <w:t xml:space="preserve">El 28 de diciembre de 2015, mediante Resoluciones de la Dirección General del Trabajo Autónomo, de la Economía Social y de la Responsabilidad Social de las Empresas, se aprobaron las propuestas presentadas por la Fundación ONCE al amparo de la convocatoria para la selección de operaciones que se financiarán con cargo al Fondo Social Europeo. </w:t>
      </w:r>
    </w:p>
    <w:p w:rsidR="00DC1FC9" w:rsidRPr="00680B0F" w:rsidRDefault="00DC1FC9" w:rsidP="00DC1FC9">
      <w:pPr>
        <w:spacing w:before="120" w:after="120" w:line="240" w:lineRule="auto"/>
        <w:jc w:val="both"/>
        <w:rPr>
          <w:rFonts w:cs="Arial"/>
        </w:rPr>
      </w:pPr>
      <w:r w:rsidRPr="00680B0F">
        <w:rPr>
          <w:rFonts w:cs="Arial"/>
        </w:rPr>
        <w:t>La hipótesis que se formula en el presente Plan Estratégico va más allá de los objetivos globales comprometidos en las operaciones adjudicadas para los dos Programas Operativos, se plantean como objetivos estratégicos los siguientes:</w:t>
      </w:r>
    </w:p>
    <w:p w:rsidR="00DC1FC9" w:rsidRDefault="00DC1FC9" w:rsidP="00DC1FC9">
      <w:pPr>
        <w:jc w:val="both"/>
        <w:rPr>
          <w:rFonts w:eastAsia="Calibri" w:cs="Arial"/>
          <w:lang w:val="es-ES_tradnl"/>
        </w:rPr>
      </w:pPr>
      <w:r w:rsidRPr="00680B0F">
        <w:rPr>
          <w:rFonts w:eastAsia="Calibri" w:cs="Arial"/>
          <w:lang w:val="es-ES_tradnl"/>
        </w:rPr>
        <w:t xml:space="preserve">Inserta Empleo es la entidad de Fundación ONCE especializada en la prestación de servicios de intermediación laboral, captación y desarrollo de talento con discapacidad, con el objetivo de lograr la inserción laboral de las personas con discapacidad. </w:t>
      </w:r>
    </w:p>
    <w:p w:rsidR="00DC1FC9" w:rsidRPr="00680B0F" w:rsidRDefault="00DC1FC9" w:rsidP="00DC1FC9">
      <w:pPr>
        <w:jc w:val="both"/>
        <w:rPr>
          <w:rFonts w:eastAsia="Calibri" w:cs="Arial"/>
          <w:lang w:val="es-ES_tradnl"/>
        </w:rPr>
      </w:pPr>
      <w:r w:rsidRPr="00680B0F">
        <w:rPr>
          <w:rFonts w:eastAsia="Calibri" w:cs="Arial"/>
          <w:lang w:val="es-ES_tradnl"/>
        </w:rPr>
        <w:t>Dirige su actuación hacia:</w:t>
      </w:r>
    </w:p>
    <w:p w:rsidR="00DC1FC9" w:rsidRPr="00680B0F" w:rsidRDefault="00DC1FC9" w:rsidP="00085218">
      <w:pPr>
        <w:numPr>
          <w:ilvl w:val="0"/>
          <w:numId w:val="16"/>
        </w:numPr>
        <w:spacing w:after="0" w:line="240" w:lineRule="auto"/>
        <w:ind w:left="284" w:hanging="284"/>
        <w:jc w:val="both"/>
        <w:rPr>
          <w:rFonts w:eastAsia="Times New Roman" w:cs="Arial"/>
          <w:lang w:eastAsia="es-ES"/>
        </w:rPr>
      </w:pPr>
      <w:r w:rsidRPr="00680B0F">
        <w:rPr>
          <w:rFonts w:eastAsia="Times New Roman" w:cs="Arial"/>
          <w:b/>
          <w:lang w:eastAsia="es-ES"/>
        </w:rPr>
        <w:t>Empresas e instituciones públicas y privadas</w:t>
      </w:r>
      <w:r w:rsidRPr="00680B0F">
        <w:rPr>
          <w:rFonts w:eastAsia="Times New Roman" w:cs="Arial"/>
          <w:lang w:eastAsia="es-ES"/>
        </w:rPr>
        <w:t>, proporcionando una oferta de servicios de amplia cobertura para incorporar el “talento con disCAPACIDAD” a sus  organizaciones y favorecer así la diversidad de perfiles.</w:t>
      </w:r>
    </w:p>
    <w:p w:rsidR="00DC1FC9" w:rsidRPr="00680B0F" w:rsidRDefault="00DC1FC9" w:rsidP="00DC1FC9">
      <w:pPr>
        <w:spacing w:after="0" w:line="240" w:lineRule="auto"/>
        <w:ind w:left="284"/>
        <w:jc w:val="both"/>
        <w:rPr>
          <w:rFonts w:eastAsia="Times New Roman" w:cs="Arial"/>
          <w:lang w:eastAsia="es-ES"/>
        </w:rPr>
      </w:pPr>
    </w:p>
    <w:p w:rsidR="00DC1FC9" w:rsidRPr="00680B0F" w:rsidRDefault="00DC1FC9" w:rsidP="00085218">
      <w:pPr>
        <w:numPr>
          <w:ilvl w:val="0"/>
          <w:numId w:val="16"/>
        </w:numPr>
        <w:spacing w:after="0" w:line="240" w:lineRule="auto"/>
        <w:ind w:left="284" w:hanging="284"/>
        <w:jc w:val="both"/>
        <w:rPr>
          <w:rFonts w:eastAsia="Times New Roman" w:cs="Arial"/>
          <w:lang w:eastAsia="es-ES"/>
        </w:rPr>
      </w:pPr>
      <w:r w:rsidRPr="00680B0F">
        <w:rPr>
          <w:rFonts w:eastAsia="Times New Roman" w:cs="Arial"/>
          <w:b/>
          <w:lang w:eastAsia="es-ES"/>
        </w:rPr>
        <w:t>Personas con discapacidad</w:t>
      </w:r>
      <w:r w:rsidRPr="00680B0F">
        <w:rPr>
          <w:rFonts w:eastAsia="Times New Roman" w:cs="Arial"/>
          <w:lang w:eastAsia="es-ES"/>
        </w:rPr>
        <w:t xml:space="preserve">: </w:t>
      </w:r>
    </w:p>
    <w:p w:rsidR="00DC1FC9" w:rsidRPr="00680B0F" w:rsidRDefault="00DC1FC9" w:rsidP="00DC1FC9">
      <w:pPr>
        <w:spacing w:after="0" w:line="240" w:lineRule="auto"/>
        <w:ind w:left="708"/>
        <w:rPr>
          <w:rFonts w:eastAsia="Times New Roman" w:cs="Arial"/>
          <w:lang w:eastAsia="es-ES"/>
        </w:rPr>
      </w:pPr>
    </w:p>
    <w:p w:rsidR="00DC1FC9" w:rsidRPr="00680B0F" w:rsidRDefault="00DC1FC9" w:rsidP="00085218">
      <w:pPr>
        <w:numPr>
          <w:ilvl w:val="0"/>
          <w:numId w:val="20"/>
        </w:numPr>
        <w:spacing w:after="0" w:line="240" w:lineRule="auto"/>
        <w:jc w:val="both"/>
        <w:rPr>
          <w:rFonts w:eastAsia="Times New Roman" w:cs="Arial"/>
          <w:lang w:eastAsia="es-ES"/>
        </w:rPr>
      </w:pPr>
      <w:r w:rsidRPr="00680B0F">
        <w:rPr>
          <w:rFonts w:eastAsia="Times New Roman" w:cs="Arial"/>
          <w:lang w:eastAsia="es-ES"/>
        </w:rPr>
        <w:t>demandantes de empleo, implementando un conjunto de acciones destinadas a desarrollar, en base a su perfil, sus competencias técnicas y/o profesionales para facilitar su integración en el mercado de trabajo o mejorar su empleabilidad.</w:t>
      </w:r>
    </w:p>
    <w:p w:rsidR="00DC1FC9" w:rsidRPr="00680B0F" w:rsidRDefault="00DC1FC9" w:rsidP="00DC1FC9">
      <w:pPr>
        <w:spacing w:after="0" w:line="240" w:lineRule="auto"/>
        <w:ind w:left="1276"/>
        <w:rPr>
          <w:rFonts w:eastAsia="Times New Roman" w:cs="Arial"/>
          <w:lang w:eastAsia="es-ES"/>
        </w:rPr>
      </w:pPr>
    </w:p>
    <w:p w:rsidR="00DC1FC9" w:rsidRPr="00680B0F" w:rsidRDefault="00DC1FC9" w:rsidP="00085218">
      <w:pPr>
        <w:numPr>
          <w:ilvl w:val="0"/>
          <w:numId w:val="20"/>
        </w:numPr>
        <w:spacing w:after="0" w:line="240" w:lineRule="auto"/>
        <w:jc w:val="both"/>
        <w:rPr>
          <w:rFonts w:eastAsia="Times New Roman" w:cs="Arial"/>
          <w:lang w:eastAsia="es-ES"/>
        </w:rPr>
      </w:pPr>
      <w:r w:rsidRPr="00680B0F">
        <w:rPr>
          <w:rFonts w:eastAsia="Times New Roman" w:cs="Arial"/>
          <w:lang w:eastAsia="es-ES"/>
        </w:rPr>
        <w:t>emprendedores/as, apoyándoles en el desarrollo de sus proyectos de autoempleo y emprendimiento.</w:t>
      </w:r>
    </w:p>
    <w:p w:rsidR="00DC1FC9" w:rsidRPr="00680B0F" w:rsidRDefault="00DC1FC9" w:rsidP="00DC1FC9">
      <w:pPr>
        <w:spacing w:after="0" w:line="240" w:lineRule="auto"/>
        <w:ind w:left="568"/>
        <w:jc w:val="both"/>
        <w:rPr>
          <w:rFonts w:eastAsia="Times New Roman" w:cs="Arial"/>
          <w:lang w:eastAsia="es-ES"/>
        </w:rPr>
      </w:pPr>
    </w:p>
    <w:p w:rsidR="00DC1FC9" w:rsidRDefault="00DC1FC9" w:rsidP="00DC1FC9">
      <w:pPr>
        <w:contextualSpacing/>
        <w:jc w:val="both"/>
        <w:rPr>
          <w:rFonts w:eastAsia="Times New Roman" w:cs="Arial"/>
          <w:lang w:eastAsia="es-ES"/>
        </w:rPr>
      </w:pPr>
      <w:r w:rsidRPr="00680B0F">
        <w:rPr>
          <w:rFonts w:eastAsia="Times New Roman" w:cs="Arial"/>
          <w:lang w:eastAsia="es-ES"/>
        </w:rPr>
        <w:t xml:space="preserve">A su vez, busca la generación de </w:t>
      </w:r>
      <w:r w:rsidRPr="00680B0F">
        <w:rPr>
          <w:rFonts w:eastAsia="Times New Roman" w:cs="Arial"/>
          <w:u w:val="single"/>
          <w:lang w:eastAsia="es-ES"/>
        </w:rPr>
        <w:t>valor compartido</w:t>
      </w:r>
      <w:r w:rsidRPr="00680B0F">
        <w:rPr>
          <w:rFonts w:eastAsia="Times New Roman" w:cs="Arial"/>
          <w:lang w:eastAsia="es-ES"/>
        </w:rPr>
        <w:t xml:space="preserve"> a través de la constitución de alianzas, acuerdos y partenariados con empresas, confederaciones de empresarios, instituciones locales, ayuntamientos, centros educativos, universidades.... entidades de formación, y cualesquiera  otras organizaciones relevantes. Busca también la innovación social, la sostenibilidad y la transferencia a nivel internacional de su modelo de gestión de inclusión social. </w:t>
      </w:r>
    </w:p>
    <w:p w:rsidR="00E15164" w:rsidRPr="00680B0F" w:rsidRDefault="00E15164" w:rsidP="00DC1FC9">
      <w:pPr>
        <w:contextualSpacing/>
        <w:jc w:val="both"/>
        <w:rPr>
          <w:rFonts w:eastAsia="Times New Roman" w:cs="Arial"/>
          <w:lang w:eastAsia="es-ES"/>
        </w:rPr>
      </w:pPr>
    </w:p>
    <w:p w:rsidR="00DC1FC9" w:rsidRPr="00680B0F" w:rsidRDefault="00DC1FC9" w:rsidP="00DC1FC9">
      <w:pPr>
        <w:jc w:val="both"/>
        <w:rPr>
          <w:rFonts w:eastAsia="Times New Roman" w:cs="Arial"/>
          <w:lang w:eastAsia="es-ES"/>
        </w:rPr>
      </w:pPr>
      <w:r w:rsidRPr="00680B0F">
        <w:rPr>
          <w:rFonts w:eastAsia="Times New Roman" w:cs="Arial"/>
          <w:lang w:eastAsia="es-ES"/>
        </w:rPr>
        <w:t xml:space="preserve">Dado un entorno caracterizado por el constante cambio a nivel social, económico y competitivo, las fluctuaciones del mercado de trabajo, la evolución del empleo, presidido por los avances tecnológicos; este ofrece nuevos retos y oportunidades de avance y mejora. </w:t>
      </w:r>
    </w:p>
    <w:p w:rsidR="00DC1FC9" w:rsidRPr="00680B0F" w:rsidRDefault="00DC1FC9" w:rsidP="00DC1FC9">
      <w:pPr>
        <w:jc w:val="both"/>
        <w:rPr>
          <w:rFonts w:eastAsia="Calibri" w:cs="Arial"/>
          <w:lang w:val="es-ES_tradnl"/>
        </w:rPr>
      </w:pPr>
      <w:r w:rsidRPr="00680B0F">
        <w:rPr>
          <w:rFonts w:eastAsia="Times New Roman" w:cs="Arial"/>
          <w:lang w:eastAsia="es-ES"/>
        </w:rPr>
        <w:t xml:space="preserve">Por ello, se hace imprescindible </w:t>
      </w:r>
      <w:r w:rsidRPr="00680B0F">
        <w:rPr>
          <w:rFonts w:eastAsia="Times New Roman" w:cs="Arial"/>
          <w:u w:val="single"/>
          <w:lang w:eastAsia="es-ES"/>
        </w:rPr>
        <w:t>adaptar o reorientar nuestras actuaciones</w:t>
      </w:r>
      <w:r w:rsidRPr="00680B0F">
        <w:rPr>
          <w:rFonts w:eastAsia="Times New Roman" w:cs="Arial"/>
          <w:lang w:eastAsia="es-ES"/>
        </w:rPr>
        <w:t xml:space="preserve"> a las nuevas realidades y demandas, como elemento </w:t>
      </w:r>
      <w:r w:rsidRPr="00680B0F">
        <w:rPr>
          <w:rFonts w:eastAsia="Times New Roman" w:cs="Arial"/>
          <w:u w:val="single"/>
          <w:lang w:eastAsia="es-ES"/>
        </w:rPr>
        <w:t>clave en la gestión de éxito</w:t>
      </w:r>
      <w:r w:rsidRPr="00680B0F">
        <w:rPr>
          <w:rFonts w:eastAsia="Times New Roman" w:cs="Arial"/>
          <w:lang w:eastAsia="es-ES"/>
        </w:rPr>
        <w:t>. Por tanto, e</w:t>
      </w:r>
      <w:r w:rsidRPr="00680B0F">
        <w:rPr>
          <w:rFonts w:eastAsia="Calibri" w:cs="Arial"/>
          <w:lang w:val="es-ES_tradnl"/>
        </w:rPr>
        <w:t>n el proceso de actualización del Plan Estratégico 2016-2019 respecto al horizonte 2021, se ha llevado a cabo un análisis y revisión de las líneas estratégicas definidas, así como la proposición de nuevas líneas que nos lleven a optimizar y fortalecer el modelo de gestión de Inserta Empleo.</w:t>
      </w:r>
    </w:p>
    <w:p w:rsidR="00DC1FC9" w:rsidRDefault="00DC1FC9" w:rsidP="00DC1FC9">
      <w:pPr>
        <w:jc w:val="both"/>
        <w:rPr>
          <w:rFonts w:eastAsia="Calibri" w:cs="Arial"/>
          <w:lang w:val="es-ES_tradnl"/>
        </w:rPr>
      </w:pPr>
      <w:r w:rsidRPr="00680B0F">
        <w:rPr>
          <w:rFonts w:eastAsia="Calibri" w:cs="Arial"/>
          <w:lang w:val="es-ES_tradnl"/>
        </w:rPr>
        <w:t>Recogemos a continuación el conjunto de las mismas.</w:t>
      </w:r>
    </w:p>
    <w:p w:rsidR="00B137CA" w:rsidRPr="00680B0F" w:rsidRDefault="00B137CA" w:rsidP="00DC1FC9">
      <w:pPr>
        <w:jc w:val="both"/>
        <w:rPr>
          <w:rFonts w:eastAsia="Calibri" w:cs="Arial"/>
          <w:lang w:val="es-ES_tradnl"/>
        </w:rPr>
      </w:pPr>
    </w:p>
    <w:p w:rsidR="00DC1FC9" w:rsidRPr="00680B0F" w:rsidRDefault="00DC1FC9" w:rsidP="00085218">
      <w:pPr>
        <w:numPr>
          <w:ilvl w:val="0"/>
          <w:numId w:val="18"/>
        </w:numPr>
        <w:spacing w:after="0" w:line="240" w:lineRule="auto"/>
        <w:contextualSpacing/>
        <w:jc w:val="both"/>
        <w:rPr>
          <w:rFonts w:eastAsia="Calibri" w:cs="Arial"/>
          <w:b/>
          <w:color w:val="C0504D" w:themeColor="accent2"/>
          <w:u w:val="single"/>
          <w:lang w:val="es-ES_tradnl"/>
        </w:rPr>
      </w:pPr>
      <w:r w:rsidRPr="00680B0F">
        <w:rPr>
          <w:rFonts w:eastAsia="Calibri" w:cs="Arial"/>
          <w:b/>
          <w:color w:val="C0504D" w:themeColor="accent2"/>
          <w:u w:val="single"/>
          <w:lang w:val="es-ES_tradnl"/>
        </w:rPr>
        <w:t>Programa Operativo de Inclusión Social y Economía Social, y Programa Operativo de Empleo Juvenil</w:t>
      </w:r>
    </w:p>
    <w:p w:rsidR="00DC1FC9" w:rsidRPr="00680B0F" w:rsidRDefault="00DC1FC9" w:rsidP="00DC1FC9">
      <w:pPr>
        <w:spacing w:after="0" w:line="240" w:lineRule="auto"/>
        <w:ind w:left="357"/>
        <w:jc w:val="both"/>
        <w:rPr>
          <w:rFonts w:eastAsia="Calibri" w:cs="Arial"/>
          <w:lang w:val="es-ES_tradnl"/>
        </w:rPr>
      </w:pPr>
    </w:p>
    <w:p w:rsidR="00DC1FC9" w:rsidRPr="00680B0F" w:rsidRDefault="00DC1FC9" w:rsidP="00DC1FC9">
      <w:pPr>
        <w:ind w:left="357"/>
        <w:jc w:val="both"/>
        <w:rPr>
          <w:rFonts w:eastAsia="Calibri" w:cs="Arial"/>
          <w:lang w:val="es-ES_tradnl"/>
        </w:rPr>
      </w:pPr>
      <w:r w:rsidRPr="00680B0F">
        <w:rPr>
          <w:rFonts w:eastAsia="Calibri" w:cs="Arial"/>
          <w:lang w:val="es-ES_tradnl"/>
        </w:rPr>
        <w:t>Esta línea se centrará por un lado en gestionar los compromisos asociados a la finalización de los actuales Programas Operativos, y por otro en el establecimiento de criterios de actuación que ayuden a asegurar la gestión de futuros Programas Operativos.</w:t>
      </w:r>
    </w:p>
    <w:p w:rsidR="00DC1FC9" w:rsidRPr="00680B0F" w:rsidRDefault="00DC1FC9" w:rsidP="00DC1FC9">
      <w:pPr>
        <w:numPr>
          <w:ilvl w:val="0"/>
          <w:numId w:val="18"/>
        </w:numPr>
        <w:spacing w:after="0" w:line="240" w:lineRule="auto"/>
        <w:contextualSpacing/>
        <w:jc w:val="both"/>
        <w:rPr>
          <w:rFonts w:eastAsia="Calibri" w:cs="Arial"/>
          <w:b/>
          <w:color w:val="C0504D" w:themeColor="accent2"/>
          <w:u w:val="single"/>
          <w:lang w:val="es-ES_tradnl"/>
        </w:rPr>
      </w:pPr>
      <w:r w:rsidRPr="00680B0F">
        <w:rPr>
          <w:rFonts w:eastAsia="Calibri" w:cs="Arial"/>
          <w:b/>
          <w:color w:val="C0504D" w:themeColor="accent2"/>
          <w:u w:val="single"/>
          <w:lang w:val="es-ES_tradnl"/>
        </w:rPr>
        <w:t xml:space="preserve">Plataforma Web Por Talento y </w:t>
      </w:r>
      <w:r w:rsidRPr="00680B0F">
        <w:rPr>
          <w:rFonts w:eastAsia="Times New Roman" w:cs="Arial"/>
          <w:b/>
          <w:bCs/>
          <w:color w:val="C0504D" w:themeColor="accent2"/>
          <w:u w:val="single"/>
          <w:lang w:eastAsia="es-ES"/>
        </w:rPr>
        <w:t>Aplicación de gestión y seguimiento de la actividad (INTEGRA)</w:t>
      </w:r>
    </w:p>
    <w:p w:rsidR="00DC1FC9" w:rsidRPr="00680B0F" w:rsidRDefault="00DC1FC9" w:rsidP="00DC1FC9">
      <w:pPr>
        <w:spacing w:after="0"/>
        <w:ind w:left="360"/>
        <w:jc w:val="both"/>
        <w:rPr>
          <w:rFonts w:eastAsia="Calibri" w:cs="Arial"/>
          <w:color w:val="FF0000"/>
          <w:lang w:val="es-ES_tradnl"/>
        </w:rPr>
      </w:pPr>
    </w:p>
    <w:p w:rsidR="00DC1FC9" w:rsidRPr="00680B0F" w:rsidRDefault="00DC1FC9" w:rsidP="00DC1FC9">
      <w:pPr>
        <w:tabs>
          <w:tab w:val="num" w:pos="284"/>
        </w:tabs>
        <w:ind w:left="284"/>
        <w:jc w:val="both"/>
        <w:rPr>
          <w:rFonts w:eastAsia="Calibri" w:cs="Arial"/>
          <w:lang w:val="es-ES_tradnl"/>
        </w:rPr>
      </w:pPr>
      <w:r w:rsidRPr="00680B0F">
        <w:rPr>
          <w:rFonts w:eastAsia="Times New Roman" w:cs="Arial"/>
          <w:bCs/>
          <w:lang w:eastAsia="es-ES"/>
        </w:rPr>
        <w:t>Seguiremos con la evolución y desarrollo de las herramientas tecnológicas de Inserta Empleo, continuando con la evolución en las</w:t>
      </w:r>
      <w:r w:rsidRPr="00680B0F">
        <w:rPr>
          <w:rFonts w:eastAsia="Times New Roman" w:cs="Arial"/>
          <w:lang w:eastAsia="es-ES"/>
        </w:rPr>
        <w:t xml:space="preserve"> nuevas formas de prestar los servicios a demandantes y empleadores que nos haga más competitivos. Haremos</w:t>
      </w:r>
      <w:r w:rsidRPr="00680B0F">
        <w:rPr>
          <w:rFonts w:eastAsia="Times New Roman" w:cs="Arial"/>
          <w:bCs/>
          <w:lang w:eastAsia="es-ES"/>
        </w:rPr>
        <w:t xml:space="preserve"> especial hincapié en:</w:t>
      </w:r>
    </w:p>
    <w:p w:rsidR="00DC1FC9" w:rsidRPr="00680B0F" w:rsidRDefault="00DC1FC9" w:rsidP="00085218">
      <w:pPr>
        <w:numPr>
          <w:ilvl w:val="0"/>
          <w:numId w:val="21"/>
        </w:numPr>
        <w:spacing w:after="0" w:line="240" w:lineRule="auto"/>
        <w:jc w:val="both"/>
        <w:rPr>
          <w:rFonts w:eastAsia="Calibri" w:cs="Arial"/>
          <w:lang w:val="es-ES_tradnl"/>
        </w:rPr>
      </w:pPr>
      <w:r w:rsidRPr="00680B0F">
        <w:rPr>
          <w:rFonts w:eastAsia="Calibri" w:cs="Arial"/>
          <w:lang w:val="es-ES_tradnl"/>
        </w:rPr>
        <w:t>Implementación de aplicaciones móviles y otros desarrollos digitales que mejoren la interacción con los usuarios, clientes y otras partes interesadas,</w:t>
      </w:r>
    </w:p>
    <w:p w:rsidR="00DC1FC9" w:rsidRPr="00680B0F" w:rsidRDefault="00DC1FC9" w:rsidP="00085218">
      <w:pPr>
        <w:numPr>
          <w:ilvl w:val="0"/>
          <w:numId w:val="21"/>
        </w:numPr>
        <w:spacing w:after="0" w:line="240" w:lineRule="auto"/>
        <w:jc w:val="both"/>
        <w:rPr>
          <w:rFonts w:eastAsia="Calibri" w:cs="Arial"/>
          <w:lang w:val="es-ES_tradnl"/>
        </w:rPr>
      </w:pPr>
      <w:r w:rsidRPr="00680B0F">
        <w:rPr>
          <w:rFonts w:eastAsia="Calibri" w:cs="Arial"/>
          <w:lang w:val="es-ES_tradnl"/>
        </w:rPr>
        <w:t>Desarrollo de nuevas funcionalidades que aporten más información para dar cobertura a las necesidades de los empleadores y demandantes de empleo,</w:t>
      </w:r>
    </w:p>
    <w:p w:rsidR="00DC1FC9" w:rsidRPr="00680B0F" w:rsidRDefault="00DC1FC9" w:rsidP="00085218">
      <w:pPr>
        <w:numPr>
          <w:ilvl w:val="0"/>
          <w:numId w:val="21"/>
        </w:numPr>
        <w:spacing w:after="0" w:line="240" w:lineRule="auto"/>
        <w:jc w:val="both"/>
        <w:rPr>
          <w:rFonts w:eastAsia="Times New Roman" w:cs="Arial"/>
          <w:bCs/>
          <w:lang w:eastAsia="es-ES"/>
        </w:rPr>
      </w:pPr>
      <w:r w:rsidRPr="00680B0F">
        <w:rPr>
          <w:rFonts w:eastAsia="Times New Roman" w:cs="Arial"/>
          <w:bCs/>
          <w:lang w:eastAsia="es-ES"/>
        </w:rPr>
        <w:t>Optimización de los procesos internos de gestión y la generación de sinergias con la bolsa de empleo de afiliados (BOLEMP),</w:t>
      </w:r>
    </w:p>
    <w:p w:rsidR="00DC1FC9" w:rsidRPr="00680B0F" w:rsidRDefault="00DC1FC9" w:rsidP="00085218">
      <w:pPr>
        <w:numPr>
          <w:ilvl w:val="0"/>
          <w:numId w:val="21"/>
        </w:numPr>
        <w:spacing w:after="0" w:line="240" w:lineRule="auto"/>
        <w:jc w:val="both"/>
        <w:rPr>
          <w:rFonts w:eastAsia="Calibri" w:cs="Arial"/>
          <w:lang w:val="es-ES_tradnl"/>
        </w:rPr>
      </w:pPr>
      <w:r w:rsidRPr="00680B0F">
        <w:rPr>
          <w:rFonts w:eastAsia="Calibri" w:cs="Arial"/>
          <w:lang w:val="es-ES_tradnl"/>
        </w:rPr>
        <w:t>Se continuará con los trabajos de adaptación para el control y seguimiento de la actividad conforme a los requerimientos de la Unidad Administradora del Fondo Social Europeo.</w:t>
      </w:r>
    </w:p>
    <w:p w:rsidR="00DC1FC9" w:rsidRPr="00680B0F" w:rsidRDefault="00DC1FC9" w:rsidP="00DC1FC9">
      <w:pPr>
        <w:spacing w:after="0" w:line="240" w:lineRule="auto"/>
        <w:ind w:left="1004"/>
        <w:jc w:val="both"/>
        <w:rPr>
          <w:rFonts w:eastAsia="Calibri" w:cs="Arial"/>
          <w:lang w:val="es-ES_tradnl"/>
        </w:rPr>
      </w:pPr>
    </w:p>
    <w:p w:rsidR="00DC1FC9" w:rsidRPr="00680B0F" w:rsidRDefault="00DC1FC9" w:rsidP="00085218">
      <w:pPr>
        <w:numPr>
          <w:ilvl w:val="0"/>
          <w:numId w:val="18"/>
        </w:numPr>
        <w:spacing w:after="0" w:line="240" w:lineRule="auto"/>
        <w:contextualSpacing/>
        <w:jc w:val="both"/>
        <w:rPr>
          <w:rFonts w:eastAsia="Calibri" w:cs="Arial"/>
          <w:b/>
          <w:color w:val="C0504D" w:themeColor="accent2"/>
          <w:u w:val="single"/>
          <w:lang w:val="es-ES_tradnl"/>
        </w:rPr>
      </w:pPr>
      <w:r w:rsidRPr="00680B0F">
        <w:rPr>
          <w:rFonts w:eastAsia="Calibri" w:cs="Arial"/>
          <w:b/>
          <w:color w:val="C0504D" w:themeColor="accent2"/>
          <w:u w:val="single"/>
          <w:lang w:val="es-ES_tradnl"/>
        </w:rPr>
        <w:t xml:space="preserve">Plan de marketing y comunicación. </w:t>
      </w:r>
    </w:p>
    <w:p w:rsidR="00DC1FC9" w:rsidRPr="00680B0F" w:rsidRDefault="00DC1FC9" w:rsidP="00DC1FC9">
      <w:pPr>
        <w:spacing w:after="0" w:line="240" w:lineRule="auto"/>
        <w:ind w:left="360"/>
        <w:contextualSpacing/>
        <w:jc w:val="both"/>
        <w:rPr>
          <w:rFonts w:eastAsia="Calibri" w:cs="Arial"/>
          <w:b/>
          <w:color w:val="1F497D"/>
          <w:u w:val="single"/>
          <w:lang w:val="es-ES_tradnl"/>
        </w:rPr>
      </w:pPr>
    </w:p>
    <w:p w:rsidR="00DC1FC9" w:rsidRPr="00680B0F" w:rsidRDefault="00DC1FC9" w:rsidP="00DC1FC9">
      <w:pPr>
        <w:tabs>
          <w:tab w:val="num" w:pos="284"/>
        </w:tabs>
        <w:ind w:left="284"/>
        <w:jc w:val="both"/>
        <w:rPr>
          <w:rFonts w:eastAsia="Times New Roman" w:cs="Arial"/>
          <w:lang w:eastAsia="es-ES"/>
        </w:rPr>
      </w:pPr>
      <w:r w:rsidRPr="00680B0F">
        <w:rPr>
          <w:rFonts w:eastAsia="Times New Roman" w:cs="Arial"/>
          <w:lang w:eastAsia="es-ES"/>
        </w:rPr>
        <w:t xml:space="preserve">El enfoque clientelar empleador / persona con discapacidad de la cadena de valor, requerirá el acompañamiento y apoyo de un </w:t>
      </w:r>
      <w:r w:rsidRPr="00680B0F">
        <w:rPr>
          <w:rFonts w:eastAsia="Times New Roman" w:cs="Arial"/>
          <w:b/>
          <w:lang w:eastAsia="es-ES"/>
        </w:rPr>
        <w:t>Plan de marketing y comunicación</w:t>
      </w:r>
      <w:r w:rsidRPr="00680B0F">
        <w:rPr>
          <w:rFonts w:eastAsia="Times New Roman" w:cs="Arial"/>
          <w:lang w:eastAsia="es-ES"/>
        </w:rPr>
        <w:t xml:space="preserve"> que tenga en cuenta la realidad socio laboral de cada territorio. </w:t>
      </w:r>
    </w:p>
    <w:p w:rsidR="00DC1FC9" w:rsidRPr="00680B0F" w:rsidRDefault="00DC1FC9" w:rsidP="00DC1FC9">
      <w:pPr>
        <w:ind w:left="284"/>
        <w:jc w:val="both"/>
        <w:rPr>
          <w:rFonts w:eastAsia="Calibri" w:cs="Arial"/>
          <w:lang w:val="es-ES_tradnl"/>
        </w:rPr>
      </w:pPr>
      <w:r w:rsidRPr="00680B0F">
        <w:rPr>
          <w:rFonts w:eastAsia="Calibri" w:cs="Arial"/>
          <w:lang w:val="es-ES_tradnl"/>
        </w:rPr>
        <w:t>Se implementarían los siguientes ejes de actuación:</w:t>
      </w:r>
    </w:p>
    <w:p w:rsidR="00DC1FC9" w:rsidRPr="00680B0F" w:rsidRDefault="00DC1FC9" w:rsidP="00085218">
      <w:pPr>
        <w:numPr>
          <w:ilvl w:val="0"/>
          <w:numId w:val="21"/>
        </w:numPr>
        <w:spacing w:after="0" w:line="240" w:lineRule="auto"/>
        <w:jc w:val="both"/>
        <w:rPr>
          <w:rFonts w:eastAsia="Calibri" w:cs="Arial"/>
          <w:lang w:val="es-ES_tradnl"/>
        </w:rPr>
      </w:pPr>
      <w:r w:rsidRPr="00680B0F">
        <w:rPr>
          <w:rFonts w:eastAsia="Calibri" w:cs="Arial"/>
          <w:lang w:val="es-ES_tradnl"/>
        </w:rPr>
        <w:t>Incrementar el posicionamiento de Fundación ONCE / Inserta como entidades de referencia en la intermediación de personas con discapacidad en las redes sociales; incorporando, a su vez, un mayor conocimiento de cada una de las actuaciones que se realizan a nivel territorial a través de medios de difusión digitales (newsletter).</w:t>
      </w:r>
    </w:p>
    <w:p w:rsidR="00DC1FC9" w:rsidRPr="00680B0F" w:rsidRDefault="00DC1FC9" w:rsidP="00DC1FC9">
      <w:pPr>
        <w:spacing w:after="0" w:line="240" w:lineRule="auto"/>
        <w:ind w:left="644"/>
        <w:jc w:val="both"/>
        <w:rPr>
          <w:rFonts w:eastAsia="Calibri" w:cs="Arial"/>
          <w:lang w:val="es-ES_tradnl"/>
        </w:rPr>
      </w:pPr>
    </w:p>
    <w:p w:rsidR="00DC1FC9" w:rsidRPr="00680B0F" w:rsidRDefault="00DC1FC9" w:rsidP="00085218">
      <w:pPr>
        <w:numPr>
          <w:ilvl w:val="0"/>
          <w:numId w:val="21"/>
        </w:numPr>
        <w:spacing w:after="0" w:line="240" w:lineRule="auto"/>
        <w:jc w:val="both"/>
        <w:rPr>
          <w:rFonts w:eastAsia="Calibri" w:cs="Arial"/>
          <w:lang w:val="es-ES_tradnl"/>
        </w:rPr>
      </w:pPr>
      <w:r w:rsidRPr="00680B0F">
        <w:rPr>
          <w:rFonts w:eastAsia="Calibri" w:cs="Arial"/>
          <w:lang w:val="es-ES_tradnl"/>
        </w:rPr>
        <w:t>Como evolución de la línea de trabajo asociada a los planes de marketing, se acometería la realización de un análisis de segmentación de la base de datos (demandantes de empleo / empresas), utilizando la herramienta de Data Mining denominada Tableau; y la explotación de datos de geo-localización  de empresas y demandantes de cara a articular estrategias locales o municipales.</w:t>
      </w:r>
    </w:p>
    <w:p w:rsidR="00DC1FC9" w:rsidRPr="00680B0F" w:rsidRDefault="00DC1FC9" w:rsidP="00DC1FC9">
      <w:pPr>
        <w:spacing w:after="0" w:line="240" w:lineRule="auto"/>
        <w:ind w:left="1004"/>
        <w:jc w:val="both"/>
        <w:rPr>
          <w:rFonts w:eastAsia="Calibri" w:cs="Arial"/>
          <w:lang w:val="es-ES_tradnl"/>
        </w:rPr>
      </w:pPr>
    </w:p>
    <w:p w:rsidR="00DC1FC9" w:rsidRPr="00680B0F" w:rsidRDefault="00DC1FC9" w:rsidP="00085218">
      <w:pPr>
        <w:numPr>
          <w:ilvl w:val="0"/>
          <w:numId w:val="21"/>
        </w:numPr>
        <w:spacing w:after="0" w:line="240" w:lineRule="auto"/>
        <w:jc w:val="both"/>
        <w:rPr>
          <w:rFonts w:eastAsia="Calibri" w:cs="Arial"/>
          <w:lang w:val="es-ES_tradnl"/>
        </w:rPr>
      </w:pPr>
      <w:r w:rsidRPr="00680B0F">
        <w:rPr>
          <w:rFonts w:eastAsia="Calibri" w:cs="Arial"/>
          <w:lang w:val="es-ES_tradnl"/>
        </w:rPr>
        <w:t>Desarrollar acciones de difusión o campañas de comunicación territorializadas dirigidas al contacto directo con los agentes sociales, empresarios y personas con discapacidad de cada zona de actuación (Unidades de proximidad).</w:t>
      </w:r>
    </w:p>
    <w:p w:rsidR="00DC1FC9" w:rsidRPr="00680B0F" w:rsidRDefault="00DC1FC9" w:rsidP="00DC1FC9">
      <w:pPr>
        <w:spacing w:after="0" w:line="240" w:lineRule="auto"/>
        <w:ind w:left="1004"/>
        <w:jc w:val="both"/>
        <w:rPr>
          <w:rFonts w:eastAsia="Calibri" w:cs="Arial"/>
          <w:lang w:val="es-ES_tradnl"/>
        </w:rPr>
      </w:pPr>
    </w:p>
    <w:p w:rsidR="00DC1FC9" w:rsidRPr="00680B0F" w:rsidRDefault="00DC1FC9" w:rsidP="00085218">
      <w:pPr>
        <w:numPr>
          <w:ilvl w:val="0"/>
          <w:numId w:val="21"/>
        </w:numPr>
        <w:spacing w:after="0" w:line="240" w:lineRule="auto"/>
        <w:jc w:val="both"/>
        <w:rPr>
          <w:rFonts w:eastAsia="Calibri" w:cs="Arial"/>
          <w:lang w:val="es-ES_tradnl"/>
        </w:rPr>
      </w:pPr>
      <w:r w:rsidRPr="00680B0F">
        <w:rPr>
          <w:rFonts w:eastAsia="Calibri" w:cs="Arial"/>
          <w:lang w:val="es-ES_tradnl"/>
        </w:rPr>
        <w:t xml:space="preserve">Se realizarán estudios cualitativos y cuantitativos periódicos (trackings) ad-hoc necesarios para ir por delante de las necesidades de las empresas en términos de perfiles más demandados o yacimientos de empleo. </w:t>
      </w:r>
    </w:p>
    <w:p w:rsidR="00DC1FC9" w:rsidRPr="00680B0F" w:rsidRDefault="00DC1FC9" w:rsidP="00DC1FC9">
      <w:pPr>
        <w:spacing w:after="0" w:line="240" w:lineRule="auto"/>
        <w:ind w:left="1004"/>
        <w:jc w:val="both"/>
        <w:rPr>
          <w:rFonts w:eastAsia="Calibri" w:cs="Arial"/>
          <w:lang w:val="es-ES_tradnl"/>
        </w:rPr>
      </w:pPr>
    </w:p>
    <w:p w:rsidR="00443611" w:rsidRPr="00680B0F" w:rsidRDefault="00DC1FC9" w:rsidP="00443611">
      <w:pPr>
        <w:numPr>
          <w:ilvl w:val="0"/>
          <w:numId w:val="21"/>
        </w:numPr>
        <w:spacing w:after="0" w:line="240" w:lineRule="auto"/>
        <w:jc w:val="both"/>
        <w:rPr>
          <w:rFonts w:eastAsia="Calibri" w:cs="Arial"/>
          <w:lang w:val="es-ES_tradnl"/>
        </w:rPr>
      </w:pPr>
      <w:r w:rsidRPr="00680B0F">
        <w:rPr>
          <w:rFonts w:eastAsia="Calibri" w:cs="Arial"/>
          <w:lang w:val="es-ES_tradnl"/>
        </w:rPr>
        <w:t>Se promoverá el desarrollo, actualización y difusión del Observatorio de Discapacidad  y Mercado de Trabajo (ODISMET) dinamizando la herramienta con el fin de difundir y sensibilizar a las empresas y medios de comunicación acerca de la situación de las personas con discapacidad en el  mercado laboral.</w:t>
      </w:r>
    </w:p>
    <w:p w:rsidR="00443611" w:rsidRPr="00680B0F" w:rsidRDefault="00443611" w:rsidP="00443611">
      <w:pPr>
        <w:spacing w:after="0" w:line="240" w:lineRule="auto"/>
        <w:jc w:val="both"/>
        <w:rPr>
          <w:rFonts w:eastAsia="Calibri" w:cs="Arial"/>
          <w:lang w:val="es-ES_tradnl"/>
        </w:rPr>
      </w:pPr>
    </w:p>
    <w:p w:rsidR="00443611" w:rsidRPr="00680B0F" w:rsidRDefault="00443611" w:rsidP="00443611">
      <w:pPr>
        <w:numPr>
          <w:ilvl w:val="0"/>
          <w:numId w:val="21"/>
        </w:numPr>
        <w:spacing w:after="0" w:line="240" w:lineRule="auto"/>
        <w:jc w:val="both"/>
        <w:rPr>
          <w:rFonts w:eastAsia="Calibri" w:cs="Arial"/>
          <w:lang w:val="es-ES_tradnl"/>
        </w:rPr>
      </w:pPr>
      <w:r w:rsidRPr="00680B0F">
        <w:rPr>
          <w:rFonts w:eastAsia="Calibri" w:cs="Arial"/>
          <w:lang w:val="es-ES_tradnl"/>
        </w:rPr>
        <w:t>Unidades de Proximidad para los Jóvenes, No te Rindas Nunca. Se pretende el acercamiento de la atención a jóvenes demandantes de empleo a sus entornos geográficos mediante la colaboración con entidades de influencia local, Ayuntamientos, Institutos, Universidades, etc. A través de unidades móviles que recorrerán casi todas las Comunidades Autónomas, se les pondrá a disposición tutorizaciones individuales, actividades para el desarrollo de competencias bajo formatos de entretenimiento, dinámicos y atractivos, así como se les acercará al tejido empresarial de la zona, bajo el proyecto ”Pon un Joven en tu Empresa”, mostrando al joven la oferta local.</w:t>
      </w:r>
    </w:p>
    <w:p w:rsidR="00DC1FC9" w:rsidRPr="00680B0F" w:rsidRDefault="00DC1FC9" w:rsidP="00DC1FC9">
      <w:pPr>
        <w:contextualSpacing/>
        <w:jc w:val="both"/>
        <w:rPr>
          <w:rFonts w:eastAsia="Calibri" w:cs="Arial"/>
          <w:color w:val="FF0000"/>
          <w:lang w:val="es-ES_tradnl"/>
        </w:rPr>
      </w:pPr>
    </w:p>
    <w:p w:rsidR="00DC1FC9" w:rsidRPr="00680B0F" w:rsidRDefault="00DC1FC9" w:rsidP="00085218">
      <w:pPr>
        <w:numPr>
          <w:ilvl w:val="0"/>
          <w:numId w:val="18"/>
        </w:numPr>
        <w:spacing w:after="0" w:line="240" w:lineRule="auto"/>
        <w:contextualSpacing/>
        <w:jc w:val="both"/>
        <w:rPr>
          <w:rFonts w:eastAsia="Calibri" w:cs="Arial"/>
          <w:b/>
          <w:color w:val="C0504D" w:themeColor="accent2"/>
          <w:u w:val="single"/>
          <w:lang w:val="es-ES_tradnl"/>
        </w:rPr>
      </w:pPr>
      <w:r w:rsidRPr="00680B0F">
        <w:rPr>
          <w:rFonts w:eastAsia="Calibri" w:cs="Arial"/>
          <w:b/>
          <w:color w:val="C0504D" w:themeColor="accent2"/>
          <w:u w:val="single"/>
          <w:lang w:val="es-ES_tradnl"/>
        </w:rPr>
        <w:t xml:space="preserve">Atención al cliente interno. </w:t>
      </w:r>
    </w:p>
    <w:p w:rsidR="00DC1FC9" w:rsidRPr="00680B0F" w:rsidRDefault="00DC1FC9" w:rsidP="00DC1FC9">
      <w:pPr>
        <w:spacing w:after="0" w:line="240" w:lineRule="auto"/>
        <w:ind w:left="708"/>
        <w:rPr>
          <w:rFonts w:eastAsia="Times New Roman" w:cs="Arial"/>
          <w:lang w:eastAsia="es-ES"/>
        </w:rPr>
      </w:pPr>
    </w:p>
    <w:p w:rsidR="00DC1FC9" w:rsidRPr="00680B0F" w:rsidRDefault="00DC1FC9" w:rsidP="00B137CA">
      <w:pPr>
        <w:ind w:left="284"/>
        <w:contextualSpacing/>
        <w:jc w:val="both"/>
        <w:rPr>
          <w:rFonts w:eastAsia="Calibri" w:cs="Arial"/>
          <w:lang w:val="es-ES_tradnl"/>
        </w:rPr>
      </w:pPr>
      <w:r w:rsidRPr="00680B0F">
        <w:rPr>
          <w:rFonts w:eastAsia="Calibri" w:cs="Arial"/>
          <w:lang w:val="es-ES_tradnl"/>
        </w:rPr>
        <w:t>Seguiremos coordinando y dinamizando proyectos específicos en colaboración con el Grupo ILUNION, Áreas de la ONCE y su Fundación, para continuar desarrollando el protocolo de trabajo ya implantado en años anteriores sobre la contratación de personas con discapacidad en general, y de personas afiliadas a la ONCE en particular.</w:t>
      </w:r>
    </w:p>
    <w:p w:rsidR="00512D1B" w:rsidRPr="00680B0F" w:rsidRDefault="00512D1B" w:rsidP="00B137CA">
      <w:pPr>
        <w:ind w:left="360"/>
        <w:contextualSpacing/>
        <w:jc w:val="both"/>
        <w:rPr>
          <w:rFonts w:eastAsia="Calibri" w:cs="Arial"/>
          <w:color w:val="C0504D" w:themeColor="accent2"/>
          <w:lang w:val="es-ES_tradnl"/>
        </w:rPr>
      </w:pPr>
    </w:p>
    <w:p w:rsidR="00DC1FC9" w:rsidRPr="00680B0F" w:rsidRDefault="00DC1FC9" w:rsidP="00085218">
      <w:pPr>
        <w:numPr>
          <w:ilvl w:val="0"/>
          <w:numId w:val="17"/>
        </w:numPr>
        <w:spacing w:after="0" w:line="240" w:lineRule="auto"/>
        <w:ind w:left="284" w:hanging="284"/>
        <w:contextualSpacing/>
        <w:jc w:val="both"/>
        <w:rPr>
          <w:rFonts w:eastAsia="Times New Roman" w:cs="Arial"/>
          <w:b/>
          <w:color w:val="C0504D" w:themeColor="accent2"/>
          <w:u w:val="single"/>
          <w:lang w:eastAsia="es-ES"/>
        </w:rPr>
      </w:pPr>
      <w:r w:rsidRPr="00680B0F">
        <w:rPr>
          <w:rFonts w:eastAsia="Times New Roman" w:cs="Arial"/>
          <w:b/>
          <w:color w:val="C0504D" w:themeColor="accent2"/>
          <w:u w:val="single"/>
          <w:lang w:eastAsia="es-ES"/>
        </w:rPr>
        <w:t xml:space="preserve">Foro Inserta como plataforma de trabajo en red.  </w:t>
      </w:r>
    </w:p>
    <w:p w:rsidR="00DC1FC9" w:rsidRPr="00680B0F" w:rsidRDefault="00DC1FC9" w:rsidP="00DC1FC9">
      <w:pPr>
        <w:spacing w:after="0" w:line="240" w:lineRule="auto"/>
        <w:ind w:left="284"/>
        <w:contextualSpacing/>
        <w:jc w:val="both"/>
        <w:rPr>
          <w:rFonts w:eastAsia="Times New Roman" w:cs="Arial"/>
          <w:b/>
          <w:color w:val="1F497D"/>
          <w:u w:val="single"/>
          <w:lang w:eastAsia="es-ES"/>
        </w:rPr>
      </w:pPr>
    </w:p>
    <w:p w:rsidR="00DC1FC9" w:rsidRPr="00680B0F" w:rsidRDefault="00DC1FC9" w:rsidP="00B137CA">
      <w:pPr>
        <w:tabs>
          <w:tab w:val="num" w:pos="284"/>
        </w:tabs>
        <w:ind w:left="284"/>
        <w:jc w:val="both"/>
        <w:rPr>
          <w:rFonts w:eastAsia="Times New Roman" w:cs="Arial"/>
          <w:lang w:eastAsia="es-ES"/>
        </w:rPr>
      </w:pPr>
      <w:r w:rsidRPr="00680B0F">
        <w:rPr>
          <w:rFonts w:eastAsia="Times New Roman" w:cs="Arial"/>
          <w:lang w:eastAsia="es-ES"/>
        </w:rPr>
        <w:t>Se impulsará el desarrollo del Foro Inserta Responsable en sus distintas modalidades (</w:t>
      </w:r>
      <w:r w:rsidRPr="00680B0F">
        <w:rPr>
          <w:rFonts w:eastAsia="Times New Roman" w:cs="Arial"/>
          <w:b/>
          <w:lang w:eastAsia="es-ES"/>
        </w:rPr>
        <w:t>nacional, territorial, Inserta PYME e Inserta MUNICIP</w:t>
      </w:r>
      <w:r w:rsidRPr="00680B0F">
        <w:rPr>
          <w:rFonts w:eastAsia="Times New Roman" w:cs="Arial"/>
          <w:lang w:eastAsia="es-ES"/>
        </w:rPr>
        <w:t xml:space="preserve">) y se incidirá en la consolidación y el desarrollo de nuevos proyectos de innovación social </w:t>
      </w:r>
      <w:r w:rsidRPr="00680B0F">
        <w:rPr>
          <w:rFonts w:eastAsia="Times New Roman" w:cs="Arial"/>
          <w:strike/>
          <w:lang w:eastAsia="es-ES"/>
        </w:rPr>
        <w:t xml:space="preserve"> </w:t>
      </w:r>
      <w:r w:rsidRPr="00680B0F">
        <w:rPr>
          <w:rFonts w:eastAsia="Times New Roman" w:cs="Arial"/>
          <w:lang w:eastAsia="es-ES"/>
        </w:rPr>
        <w:t xml:space="preserve">promoviendo la participación de empresas y entidades relevantes en el ámbito del </w:t>
      </w:r>
      <w:r w:rsidRPr="00680B0F">
        <w:rPr>
          <w:rFonts w:eastAsia="Times New Roman" w:cs="Arial"/>
          <w:strike/>
          <w:lang w:eastAsia="es-ES"/>
        </w:rPr>
        <w:t xml:space="preserve"> </w:t>
      </w:r>
      <w:r w:rsidRPr="00680B0F">
        <w:rPr>
          <w:rFonts w:eastAsia="Times New Roman" w:cs="Arial"/>
          <w:lang w:eastAsia="es-ES"/>
        </w:rPr>
        <w:t xml:space="preserve">empleo, la diversidad y la RSC- D, para generar un espacio de diálogo y reflexión que permita diseñar actuaciones e iniciativas de valor para la integración de las personas con discapacidad, en línea con los Objetivos de desarrollo sostenible ODS, la Estrategia Europa 2020, y la agenda 2030. </w:t>
      </w:r>
    </w:p>
    <w:p w:rsidR="00DC1FC9" w:rsidRPr="00680B0F" w:rsidRDefault="00DC1FC9" w:rsidP="00DC1FC9">
      <w:pPr>
        <w:ind w:left="284"/>
        <w:jc w:val="both"/>
        <w:rPr>
          <w:rFonts w:eastAsia="Times New Roman" w:cs="Arial"/>
          <w:lang w:eastAsia="es-ES"/>
        </w:rPr>
      </w:pPr>
      <w:r w:rsidRPr="00680B0F">
        <w:rPr>
          <w:rFonts w:eastAsia="Times New Roman" w:cs="Arial"/>
          <w:lang w:eastAsia="es-ES"/>
        </w:rPr>
        <w:t xml:space="preserve">A su vez, se propiciará la activación del  </w:t>
      </w:r>
      <w:r w:rsidRPr="00680B0F">
        <w:rPr>
          <w:rFonts w:eastAsia="Times New Roman" w:cs="Arial"/>
          <w:b/>
          <w:lang w:eastAsia="es-ES"/>
        </w:rPr>
        <w:t>Foro Inserta internacional</w:t>
      </w:r>
      <w:r w:rsidRPr="00680B0F">
        <w:rPr>
          <w:rFonts w:eastAsia="Times New Roman" w:cs="Arial"/>
          <w:lang w:eastAsia="es-ES"/>
        </w:rPr>
        <w:t xml:space="preserve"> con el objetivo de difundir y extender las políticas de contratación de personas con discapacidad desarrolladas en España a otros países, así como la colaboración con entidades de referencia internacional y empresas relevantes, estableciendo una red de partners con los que compartir buenas prácticas, desarrollar sinergias y colaboraciones en este ámbito, y propiciar acciones de difusión del modelo inclusivo de la Fundacion ONCE como entidad pionera en este ámbito.</w:t>
      </w:r>
    </w:p>
    <w:p w:rsidR="00443611" w:rsidRPr="00680B0F" w:rsidRDefault="00DC1FC9" w:rsidP="00443611">
      <w:pPr>
        <w:ind w:left="284"/>
        <w:jc w:val="both"/>
        <w:rPr>
          <w:rFonts w:eastAsia="Times New Roman" w:cs="Arial"/>
          <w:lang w:eastAsia="es-ES"/>
        </w:rPr>
      </w:pPr>
      <w:r w:rsidRPr="00680B0F">
        <w:rPr>
          <w:rFonts w:eastAsia="Times New Roman" w:cs="Arial"/>
          <w:lang w:eastAsia="es-ES"/>
        </w:rPr>
        <w:t xml:space="preserve">Vinculada a esta línea de actuación, se dará continuidad a la suscripción de </w:t>
      </w:r>
      <w:r w:rsidRPr="00680B0F">
        <w:rPr>
          <w:rFonts w:eastAsia="Times New Roman" w:cs="Arial"/>
          <w:b/>
          <w:lang w:eastAsia="es-ES"/>
        </w:rPr>
        <w:t>Convenios Inserta</w:t>
      </w:r>
      <w:r w:rsidRPr="00680B0F">
        <w:rPr>
          <w:rFonts w:eastAsia="Times New Roman" w:cs="Arial"/>
          <w:lang w:eastAsia="es-ES"/>
        </w:rPr>
        <w:t xml:space="preserve"> y adhesión de empresas y entidades al Programa y al Foro Inserta para promover el empleo directo</w:t>
      </w:r>
      <w:r w:rsidR="00443611" w:rsidRPr="00680B0F">
        <w:rPr>
          <w:rFonts w:eastAsia="Times New Roman" w:cs="Arial"/>
          <w:lang w:eastAsia="es-ES"/>
        </w:rPr>
        <w:t>, así como el empleo indirecto.</w:t>
      </w:r>
    </w:p>
    <w:p w:rsidR="00DC1FC9" w:rsidRPr="00680B0F" w:rsidRDefault="00DC1FC9" w:rsidP="00085218">
      <w:pPr>
        <w:numPr>
          <w:ilvl w:val="0"/>
          <w:numId w:val="17"/>
        </w:numPr>
        <w:spacing w:after="0" w:line="240" w:lineRule="auto"/>
        <w:ind w:left="284" w:hanging="284"/>
        <w:contextualSpacing/>
        <w:jc w:val="both"/>
        <w:rPr>
          <w:rFonts w:eastAsia="Times New Roman" w:cs="Arial"/>
          <w:color w:val="C0504D" w:themeColor="accent2"/>
          <w:u w:val="single"/>
          <w:lang w:eastAsia="es-ES"/>
        </w:rPr>
      </w:pPr>
      <w:r w:rsidRPr="00680B0F">
        <w:rPr>
          <w:rFonts w:eastAsia="Times New Roman" w:cs="Arial"/>
          <w:b/>
          <w:color w:val="C0504D" w:themeColor="accent2"/>
          <w:u w:val="single"/>
          <w:lang w:eastAsia="es-ES"/>
        </w:rPr>
        <w:t>Desarrollo de planes de captación de PYMES.</w:t>
      </w:r>
      <w:r w:rsidRPr="00680B0F">
        <w:rPr>
          <w:rFonts w:eastAsia="Times New Roman" w:cs="Arial"/>
          <w:color w:val="C0504D" w:themeColor="accent2"/>
          <w:u w:val="single"/>
          <w:lang w:eastAsia="es-ES"/>
        </w:rPr>
        <w:t xml:space="preserve"> </w:t>
      </w:r>
    </w:p>
    <w:p w:rsidR="00DC1FC9" w:rsidRPr="00680B0F" w:rsidRDefault="00DC1FC9" w:rsidP="00B137CA">
      <w:pPr>
        <w:spacing w:line="240" w:lineRule="auto"/>
        <w:ind w:left="284"/>
        <w:contextualSpacing/>
        <w:jc w:val="both"/>
        <w:rPr>
          <w:rFonts w:eastAsia="Times New Roman" w:cs="Arial"/>
          <w:lang w:eastAsia="es-ES"/>
        </w:rPr>
      </w:pPr>
    </w:p>
    <w:p w:rsidR="00DC1FC9" w:rsidRPr="00680B0F" w:rsidRDefault="00DC1FC9" w:rsidP="00DC1FC9">
      <w:pPr>
        <w:ind w:left="284"/>
        <w:contextualSpacing/>
        <w:jc w:val="both"/>
        <w:rPr>
          <w:rFonts w:eastAsia="Times New Roman" w:cs="Arial"/>
          <w:lang w:eastAsia="es-ES"/>
        </w:rPr>
      </w:pPr>
      <w:r w:rsidRPr="00680B0F">
        <w:rPr>
          <w:rFonts w:eastAsia="Times New Roman" w:cs="Arial"/>
          <w:lang w:eastAsia="es-ES"/>
        </w:rPr>
        <w:t>De cara a incrementar el posicionamiento de Inserta como organización referente en el segmento de las PYMES, será preciso diseñar y desplegar estrategias diferenciadas y focalizadas en la captación y la gestión de la atención a las pequeñas y medianas empresas.</w:t>
      </w:r>
    </w:p>
    <w:p w:rsidR="00DC1FC9" w:rsidRPr="00680B0F" w:rsidRDefault="00DC1FC9" w:rsidP="00B137CA">
      <w:pPr>
        <w:numPr>
          <w:ilvl w:val="0"/>
          <w:numId w:val="17"/>
        </w:numPr>
        <w:spacing w:before="100" w:beforeAutospacing="1" w:after="100" w:afterAutospacing="1" w:line="240" w:lineRule="auto"/>
        <w:ind w:left="284" w:hanging="284"/>
        <w:jc w:val="both"/>
        <w:rPr>
          <w:rFonts w:eastAsia="Times New Roman" w:cs="Arial"/>
          <w:color w:val="C0504D" w:themeColor="accent2"/>
          <w:u w:val="single"/>
          <w:lang w:eastAsia="es-ES"/>
        </w:rPr>
      </w:pPr>
      <w:r w:rsidRPr="00680B0F">
        <w:rPr>
          <w:rFonts w:eastAsia="Times New Roman" w:cs="Arial"/>
          <w:b/>
          <w:color w:val="C0504D" w:themeColor="accent2"/>
          <w:u w:val="single"/>
          <w:lang w:eastAsia="es-ES"/>
        </w:rPr>
        <w:t xml:space="preserve">Agencia de Colocación Inserta Empleo y sinergias con entidades del Movimiento Asociativo. </w:t>
      </w:r>
    </w:p>
    <w:p w:rsidR="00DC1FC9" w:rsidRPr="00680B0F" w:rsidRDefault="00DC1FC9" w:rsidP="00B137CA">
      <w:pPr>
        <w:spacing w:before="100" w:beforeAutospacing="1" w:after="100" w:afterAutospacing="1" w:line="240" w:lineRule="auto"/>
        <w:ind w:left="284"/>
        <w:jc w:val="both"/>
        <w:rPr>
          <w:rFonts w:eastAsia="Times New Roman" w:cs="Arial"/>
          <w:lang w:eastAsia="es-ES"/>
        </w:rPr>
      </w:pPr>
      <w:r w:rsidRPr="00680B0F">
        <w:rPr>
          <w:rFonts w:eastAsia="Times New Roman" w:cs="Arial"/>
          <w:lang w:eastAsia="es-ES"/>
        </w:rPr>
        <w:t xml:space="preserve">En su condición de Agencia de Colocación a nivel territorial, Inserta Empleo incrementará las actuaciones dirigidas a la inserción socio laboral del colectivo de personas con discapacidad desarrollando, para ello, un modelo de trabajo colaborativo e integrador, a través del establecimiento de acuerdos o contratos con otras Agencias, con los Servicios de Empleo de las Comunidades Autónomas y entidades del Movimiento Asociativo. </w:t>
      </w:r>
    </w:p>
    <w:p w:rsidR="00DC1FC9" w:rsidRPr="00680B0F" w:rsidRDefault="00DC1FC9" w:rsidP="00DC1FC9">
      <w:pPr>
        <w:tabs>
          <w:tab w:val="num" w:pos="284"/>
        </w:tabs>
        <w:ind w:left="284"/>
        <w:jc w:val="both"/>
        <w:rPr>
          <w:rFonts w:eastAsia="Times New Roman" w:cs="Arial"/>
          <w:lang w:val="es-ES_tradnl" w:eastAsia="es-ES"/>
        </w:rPr>
      </w:pPr>
      <w:r w:rsidRPr="00680B0F">
        <w:rPr>
          <w:rFonts w:eastAsia="Times New Roman" w:cs="Arial"/>
          <w:lang w:val="es-ES_tradnl" w:eastAsia="es-ES"/>
        </w:rPr>
        <w:t>De forma transversal y en colaboración con las entidades del Movimiento Asociativo se promoverá el diseño de proyectos específicos para colectivos con especiales dificultades de inserción, concebidos como programas a medio o largo plazo, y con un seguimiento y tutorización adaptada a los destinatarios, que permitan la consecución del resultado de inserción.</w:t>
      </w:r>
    </w:p>
    <w:p w:rsidR="00DC1FC9" w:rsidRPr="00680B0F" w:rsidRDefault="00DC1FC9" w:rsidP="00085218">
      <w:pPr>
        <w:numPr>
          <w:ilvl w:val="0"/>
          <w:numId w:val="18"/>
        </w:numPr>
        <w:spacing w:after="0" w:line="240" w:lineRule="auto"/>
        <w:contextualSpacing/>
        <w:jc w:val="both"/>
        <w:rPr>
          <w:rFonts w:eastAsia="Calibri" w:cs="Arial"/>
          <w:b/>
          <w:color w:val="C0504D" w:themeColor="accent2"/>
          <w:u w:val="single"/>
          <w:lang w:val="es-ES_tradnl"/>
        </w:rPr>
      </w:pPr>
      <w:r w:rsidRPr="00680B0F">
        <w:rPr>
          <w:rFonts w:eastAsia="Calibri" w:cs="Arial"/>
          <w:b/>
          <w:color w:val="C0504D" w:themeColor="accent2"/>
          <w:u w:val="single"/>
          <w:lang w:val="es-ES_tradnl"/>
        </w:rPr>
        <w:t xml:space="preserve">Gestión avanzada. </w:t>
      </w:r>
    </w:p>
    <w:p w:rsidR="00DC1FC9" w:rsidRPr="00680B0F" w:rsidRDefault="00DC1FC9" w:rsidP="00DC1FC9">
      <w:pPr>
        <w:spacing w:after="0" w:line="240" w:lineRule="auto"/>
        <w:ind w:left="360"/>
        <w:contextualSpacing/>
        <w:jc w:val="both"/>
        <w:rPr>
          <w:rFonts w:eastAsia="Calibri" w:cs="Arial"/>
          <w:b/>
          <w:color w:val="1F497D"/>
          <w:u w:val="single"/>
          <w:lang w:val="es-ES_tradnl"/>
        </w:rPr>
      </w:pPr>
    </w:p>
    <w:p w:rsidR="00DC1FC9" w:rsidRPr="00680B0F" w:rsidRDefault="00DC1FC9" w:rsidP="00DC1FC9">
      <w:pPr>
        <w:tabs>
          <w:tab w:val="num" w:pos="284"/>
        </w:tabs>
        <w:ind w:left="284"/>
        <w:jc w:val="both"/>
        <w:rPr>
          <w:rFonts w:eastAsia="Times New Roman" w:cs="Arial"/>
          <w:lang w:val="es-ES_tradnl" w:eastAsia="es-ES"/>
        </w:rPr>
      </w:pPr>
      <w:r w:rsidRPr="00680B0F">
        <w:rPr>
          <w:rFonts w:eastAsia="Times New Roman" w:cs="Arial"/>
          <w:lang w:val="es-ES_tradnl" w:eastAsia="es-ES"/>
        </w:rPr>
        <w:t>Para la consecución de mayores niveles de eficiencia en la gestión tanto de la actividad actual, como la de nuevos programas, proyectos, servicios,…; se  desarrollará una línea centrada en el análisis, la mejora y la optimización de los procesos internos y las herramientas de trabajo, consiguiendo así la máxima eficacia y eficiencia en la utilización de los fondos, y como medio activo para conseguir aprovechar oportunidades existentes en el entorno de la organización.</w:t>
      </w:r>
    </w:p>
    <w:p w:rsidR="00DC1FC9" w:rsidRPr="00680B0F" w:rsidRDefault="00DC1FC9" w:rsidP="00085218">
      <w:pPr>
        <w:numPr>
          <w:ilvl w:val="0"/>
          <w:numId w:val="15"/>
        </w:numPr>
        <w:spacing w:after="0" w:line="240" w:lineRule="auto"/>
        <w:ind w:left="284" w:hanging="284"/>
        <w:jc w:val="both"/>
        <w:rPr>
          <w:rFonts w:eastAsia="Times New Roman" w:cs="Arial"/>
          <w:color w:val="C0504D" w:themeColor="accent2"/>
          <w:u w:val="single"/>
          <w:lang w:eastAsia="es-ES"/>
        </w:rPr>
      </w:pPr>
      <w:r w:rsidRPr="00680B0F">
        <w:rPr>
          <w:rFonts w:eastAsia="Times New Roman" w:cs="Arial"/>
          <w:b/>
          <w:color w:val="C0504D" w:themeColor="accent2"/>
          <w:u w:val="single"/>
          <w:lang w:eastAsia="es-ES"/>
        </w:rPr>
        <w:t>Innovación y sostenibilidad.</w:t>
      </w:r>
      <w:r w:rsidRPr="00680B0F">
        <w:rPr>
          <w:rFonts w:eastAsia="Times New Roman" w:cs="Arial"/>
          <w:color w:val="C0504D" w:themeColor="accent2"/>
          <w:u w:val="single"/>
          <w:lang w:eastAsia="es-ES"/>
        </w:rPr>
        <w:t xml:space="preserve"> </w:t>
      </w:r>
    </w:p>
    <w:p w:rsidR="00DC1FC9" w:rsidRPr="00680B0F" w:rsidRDefault="00DC1FC9" w:rsidP="00DC1FC9">
      <w:pPr>
        <w:spacing w:after="0" w:line="240" w:lineRule="auto"/>
        <w:ind w:left="284"/>
        <w:jc w:val="both"/>
        <w:rPr>
          <w:rFonts w:eastAsia="Times New Roman" w:cs="Arial"/>
          <w:color w:val="1F497D"/>
          <w:u w:val="single"/>
          <w:lang w:eastAsia="es-ES"/>
        </w:rPr>
      </w:pPr>
    </w:p>
    <w:p w:rsidR="00DC1FC9" w:rsidRPr="00680B0F" w:rsidRDefault="00DC1FC9" w:rsidP="00DC1FC9">
      <w:pPr>
        <w:ind w:left="284"/>
        <w:jc w:val="both"/>
        <w:rPr>
          <w:rFonts w:eastAsia="Times New Roman" w:cs="Arial"/>
          <w:lang w:eastAsia="es-ES"/>
        </w:rPr>
      </w:pPr>
      <w:r w:rsidRPr="00680B0F">
        <w:rPr>
          <w:rFonts w:eastAsia="Times New Roman" w:cs="Arial"/>
          <w:lang w:eastAsia="es-ES"/>
        </w:rPr>
        <w:t>Para aprovechar las diferentes oportunidades que ofrece el mercado en la actualidad sobre la base de aquellos elementos en los que la organización ya destaca, tanto en los mercados y frente a empleadores y demandantes, como internamente en materia de gestión, reputación y transparencia; Inserta capitalizará los esfuerzos y los deseos por transformarse, tanto internamente, como en su proyección hacia afuera (a través de las actividades que desarrolla en la actualidad o que pueda desarrollar en el futuro); vertebrando dichos esfuerzos sobre el eje de la innovación, no sólo social sino tecnológica, con la automatización  y digitalización de los servicios.</w:t>
      </w:r>
    </w:p>
    <w:p w:rsidR="00512D1B" w:rsidRPr="00680B0F" w:rsidRDefault="00512D1B" w:rsidP="00DC1FC9">
      <w:pPr>
        <w:ind w:left="284"/>
        <w:jc w:val="both"/>
        <w:rPr>
          <w:rFonts w:eastAsia="Times New Roman" w:cs="Arial"/>
          <w:lang w:eastAsia="es-ES"/>
        </w:rPr>
      </w:pPr>
    </w:p>
    <w:p w:rsidR="00DC1FC9" w:rsidRPr="00D34A7F" w:rsidRDefault="00D34A7F" w:rsidP="00D34A7F">
      <w:pPr>
        <w:spacing w:after="0" w:line="240" w:lineRule="auto"/>
        <w:jc w:val="both"/>
        <w:rPr>
          <w:rFonts w:cs="Arial"/>
          <w:color w:val="C0504D" w:themeColor="accent2"/>
          <w:u w:val="single"/>
        </w:rPr>
      </w:pPr>
      <w:bookmarkStart w:id="16" w:name="_Toc514601084"/>
      <w:bookmarkStart w:id="17" w:name="_Toc514601637"/>
      <w:bookmarkStart w:id="18" w:name="_Toc514660048"/>
      <w:r w:rsidRPr="00D34A7F">
        <w:rPr>
          <w:rFonts w:cs="Arial"/>
          <w:color w:val="C0504D" w:themeColor="accent2"/>
          <w:u w:val="single"/>
        </w:rPr>
        <w:t>OBJETIVOS PRINCIPALES POR AÑO</w:t>
      </w:r>
      <w:bookmarkEnd w:id="16"/>
      <w:bookmarkEnd w:id="17"/>
      <w:bookmarkEnd w:id="18"/>
      <w:r w:rsidRPr="00D34A7F">
        <w:rPr>
          <w:rFonts w:cs="Arial"/>
          <w:color w:val="C0504D" w:themeColor="accent2"/>
          <w:u w:val="single"/>
        </w:rPr>
        <w:t>:</w:t>
      </w:r>
    </w:p>
    <w:p w:rsidR="00512D1B" w:rsidRPr="00680B0F" w:rsidRDefault="00512D1B" w:rsidP="00512D1B">
      <w:pPr>
        <w:spacing w:after="0" w:line="240" w:lineRule="auto"/>
        <w:ind w:left="360"/>
        <w:jc w:val="both"/>
        <w:rPr>
          <w:rFonts w:cs="Arial"/>
          <w:b/>
        </w:rPr>
      </w:pPr>
    </w:p>
    <w:p w:rsidR="00DC1FC9" w:rsidRPr="00680B0F" w:rsidRDefault="00DC1FC9" w:rsidP="00DC1FC9">
      <w:pPr>
        <w:contextualSpacing/>
        <w:jc w:val="both"/>
        <w:rPr>
          <w:rFonts w:eastAsia="Times New Roman" w:cs="Arial"/>
          <w:bCs/>
          <w:color w:val="000000"/>
          <w:lang w:eastAsia="es-ES"/>
        </w:rPr>
      </w:pPr>
      <w:r w:rsidRPr="00680B0F">
        <w:rPr>
          <w:rFonts w:eastAsia="Times New Roman" w:cs="Arial"/>
          <w:color w:val="000000"/>
          <w:lang w:eastAsia="es-ES"/>
        </w:rPr>
        <w:t>La actividad de Inserta Empleo en el periodo del presente Plan Estratégico, años 2018 a 2021, se centra fundamentalmente en la gestión del Programa Operativo de Inclusión Social y de la Economía Social  (</w:t>
      </w:r>
      <w:r w:rsidRPr="00680B0F">
        <w:rPr>
          <w:rFonts w:eastAsia="Times New Roman" w:cs="Arial"/>
          <w:b/>
          <w:bCs/>
          <w:color w:val="000000"/>
          <w:lang w:eastAsia="es-ES"/>
        </w:rPr>
        <w:t>POISES)</w:t>
      </w:r>
      <w:r w:rsidRPr="00680B0F">
        <w:rPr>
          <w:rFonts w:eastAsia="Times New Roman" w:cs="Arial"/>
          <w:color w:val="000000"/>
          <w:lang w:eastAsia="es-ES"/>
        </w:rPr>
        <w:t xml:space="preserve">  y en el Programa Operativo de Empleo Juvenil </w:t>
      </w:r>
      <w:r w:rsidRPr="00680B0F">
        <w:rPr>
          <w:rFonts w:eastAsia="Times New Roman" w:cs="Arial"/>
          <w:b/>
          <w:bCs/>
          <w:color w:val="000000"/>
          <w:lang w:eastAsia="es-ES"/>
        </w:rPr>
        <w:t>(POEJ)</w:t>
      </w:r>
      <w:r w:rsidRPr="00680B0F">
        <w:rPr>
          <w:rFonts w:eastAsia="Times New Roman" w:cs="Arial"/>
          <w:bCs/>
          <w:color w:val="000000"/>
          <w:lang w:eastAsia="es-ES"/>
        </w:rPr>
        <w:t>.</w:t>
      </w:r>
      <w:r w:rsidRPr="00680B0F">
        <w:rPr>
          <w:rFonts w:eastAsia="Times New Roman" w:cs="Arial"/>
          <w:b/>
          <w:bCs/>
          <w:color w:val="000000"/>
          <w:lang w:eastAsia="es-ES"/>
        </w:rPr>
        <w:t xml:space="preserve"> </w:t>
      </w:r>
      <w:r w:rsidRPr="00680B0F">
        <w:rPr>
          <w:rFonts w:eastAsia="Times New Roman" w:cs="Arial"/>
          <w:bCs/>
          <w:color w:val="000000"/>
          <w:lang w:eastAsia="es-ES"/>
        </w:rPr>
        <w:t>Se recoge a continuación los principales objetivos a alcanzar:</w:t>
      </w:r>
    </w:p>
    <w:p w:rsidR="00512D1B" w:rsidRPr="00680B0F" w:rsidRDefault="00512D1B" w:rsidP="00DC1FC9">
      <w:pPr>
        <w:contextualSpacing/>
        <w:jc w:val="both"/>
        <w:rPr>
          <w:rFonts w:eastAsia="Times New Roman" w:cs="Arial"/>
          <w:b/>
          <w:bCs/>
          <w:color w:val="000000"/>
          <w:lang w:eastAsia="es-ES"/>
        </w:rPr>
      </w:pPr>
    </w:p>
    <w:tbl>
      <w:tblPr>
        <w:tblW w:w="8443" w:type="dxa"/>
        <w:tblInd w:w="70" w:type="dxa"/>
        <w:tblCellMar>
          <w:left w:w="70" w:type="dxa"/>
          <w:right w:w="70" w:type="dxa"/>
        </w:tblCellMar>
        <w:tblLook w:val="04A0" w:firstRow="1" w:lastRow="0" w:firstColumn="1" w:lastColumn="0" w:noHBand="0" w:noVBand="1"/>
      </w:tblPr>
      <w:tblGrid>
        <w:gridCol w:w="1931"/>
        <w:gridCol w:w="1628"/>
        <w:gridCol w:w="1628"/>
        <w:gridCol w:w="1628"/>
        <w:gridCol w:w="1628"/>
      </w:tblGrid>
      <w:tr w:rsidR="00DC1FC9" w:rsidRPr="00680B0F" w:rsidTr="00446E7F">
        <w:trPr>
          <w:trHeight w:val="738"/>
        </w:trPr>
        <w:tc>
          <w:tcPr>
            <w:tcW w:w="1931" w:type="dxa"/>
            <w:tcBorders>
              <w:top w:val="single" w:sz="8" w:space="0" w:color="auto"/>
              <w:left w:val="single" w:sz="8" w:space="0" w:color="auto"/>
              <w:bottom w:val="single" w:sz="8" w:space="0" w:color="auto"/>
              <w:right w:val="single" w:sz="8" w:space="0" w:color="auto"/>
            </w:tcBorders>
            <w:shd w:val="clear" w:color="000000" w:fill="002060"/>
            <w:vAlign w:val="center"/>
            <w:hideMark/>
          </w:tcPr>
          <w:p w:rsidR="00DC1FC9" w:rsidRPr="00680B0F" w:rsidRDefault="00DC1FC9" w:rsidP="00DC1FC9">
            <w:pPr>
              <w:spacing w:after="0" w:line="240" w:lineRule="auto"/>
              <w:rPr>
                <w:rFonts w:eastAsia="Times New Roman" w:cs="Arial"/>
                <w:color w:val="FFFFFF"/>
                <w:lang w:eastAsia="es-ES"/>
              </w:rPr>
            </w:pPr>
            <w:r w:rsidRPr="00680B0F">
              <w:rPr>
                <w:rFonts w:eastAsia="Times New Roman" w:cs="Arial"/>
                <w:color w:val="FFFFFF"/>
                <w:lang w:eastAsia="es-ES"/>
              </w:rPr>
              <w:t>Indicador</w:t>
            </w:r>
          </w:p>
        </w:tc>
        <w:tc>
          <w:tcPr>
            <w:tcW w:w="1628" w:type="dxa"/>
            <w:tcBorders>
              <w:top w:val="single" w:sz="8" w:space="0" w:color="auto"/>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Año 2018</w:t>
            </w:r>
          </w:p>
        </w:tc>
        <w:tc>
          <w:tcPr>
            <w:tcW w:w="1628" w:type="dxa"/>
            <w:tcBorders>
              <w:top w:val="single" w:sz="8" w:space="0" w:color="auto"/>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Año 2019</w:t>
            </w:r>
          </w:p>
        </w:tc>
        <w:tc>
          <w:tcPr>
            <w:tcW w:w="1628" w:type="dxa"/>
            <w:tcBorders>
              <w:top w:val="single" w:sz="8" w:space="0" w:color="auto"/>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Año 2020</w:t>
            </w:r>
          </w:p>
        </w:tc>
        <w:tc>
          <w:tcPr>
            <w:tcW w:w="1628" w:type="dxa"/>
            <w:tcBorders>
              <w:top w:val="single" w:sz="8" w:space="0" w:color="auto"/>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b/>
                <w:bCs/>
                <w:color w:val="000000"/>
                <w:lang w:eastAsia="es-ES"/>
              </w:rPr>
            </w:pPr>
            <w:r w:rsidRPr="00680B0F">
              <w:rPr>
                <w:rFonts w:eastAsia="Times New Roman" w:cs="Arial"/>
                <w:b/>
                <w:bCs/>
                <w:color w:val="000000"/>
                <w:lang w:eastAsia="es-ES"/>
              </w:rPr>
              <w:t>Año 2021</w:t>
            </w:r>
          </w:p>
        </w:tc>
      </w:tr>
      <w:tr w:rsidR="00DC1FC9" w:rsidRPr="00680B0F" w:rsidTr="00446E7F">
        <w:trPr>
          <w:trHeight w:val="597"/>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DC1FC9" w:rsidRPr="00680B0F" w:rsidRDefault="00DC1FC9" w:rsidP="00DC1FC9">
            <w:pPr>
              <w:spacing w:after="0" w:line="240" w:lineRule="auto"/>
              <w:rPr>
                <w:rFonts w:eastAsia="Times New Roman" w:cs="Arial"/>
                <w:color w:val="000000"/>
                <w:lang w:eastAsia="es-ES"/>
              </w:rPr>
            </w:pPr>
            <w:r w:rsidRPr="00680B0F">
              <w:rPr>
                <w:rFonts w:eastAsia="Times New Roman" w:cs="Arial"/>
                <w:color w:val="000000"/>
                <w:lang w:eastAsia="es-ES"/>
              </w:rPr>
              <w:t xml:space="preserve">Destinatarios </w:t>
            </w:r>
          </w:p>
        </w:tc>
        <w:tc>
          <w:tcPr>
            <w:tcW w:w="1628" w:type="dxa"/>
            <w:tcBorders>
              <w:top w:val="nil"/>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color w:val="000000"/>
                <w:lang w:eastAsia="es-ES"/>
              </w:rPr>
            </w:pPr>
            <w:r w:rsidRPr="00680B0F">
              <w:rPr>
                <w:rFonts w:eastAsia="Times New Roman" w:cs="Arial"/>
                <w:color w:val="000000"/>
                <w:lang w:eastAsia="es-ES"/>
              </w:rPr>
              <w:t>21.000</w:t>
            </w:r>
          </w:p>
        </w:tc>
        <w:tc>
          <w:tcPr>
            <w:tcW w:w="1628" w:type="dxa"/>
            <w:tcBorders>
              <w:top w:val="nil"/>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color w:val="000000"/>
                <w:lang w:eastAsia="es-ES"/>
              </w:rPr>
            </w:pPr>
            <w:r w:rsidRPr="00680B0F">
              <w:rPr>
                <w:rFonts w:eastAsia="Times New Roman" w:cs="Arial"/>
                <w:color w:val="000000"/>
                <w:lang w:eastAsia="es-ES"/>
              </w:rPr>
              <w:t>21.000</w:t>
            </w:r>
          </w:p>
        </w:tc>
        <w:tc>
          <w:tcPr>
            <w:tcW w:w="1628" w:type="dxa"/>
            <w:tcBorders>
              <w:top w:val="nil"/>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color w:val="000000"/>
                <w:lang w:eastAsia="es-ES"/>
              </w:rPr>
            </w:pPr>
            <w:r w:rsidRPr="00680B0F">
              <w:rPr>
                <w:rFonts w:eastAsia="Times New Roman" w:cs="Arial"/>
                <w:color w:val="000000"/>
                <w:lang w:eastAsia="es-ES"/>
              </w:rPr>
              <w:t>21.000</w:t>
            </w:r>
          </w:p>
        </w:tc>
        <w:tc>
          <w:tcPr>
            <w:tcW w:w="1628" w:type="dxa"/>
            <w:tcBorders>
              <w:top w:val="nil"/>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color w:val="000000"/>
                <w:lang w:eastAsia="es-ES"/>
              </w:rPr>
            </w:pPr>
            <w:r w:rsidRPr="00680B0F">
              <w:rPr>
                <w:rFonts w:eastAsia="Times New Roman" w:cs="Arial"/>
                <w:color w:val="000000"/>
                <w:lang w:eastAsia="es-ES"/>
              </w:rPr>
              <w:t>21.000</w:t>
            </w:r>
          </w:p>
        </w:tc>
      </w:tr>
      <w:tr w:rsidR="00DC1FC9" w:rsidRPr="00680B0F" w:rsidTr="00446E7F">
        <w:trPr>
          <w:trHeight w:val="597"/>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DC1FC9" w:rsidRPr="00680B0F" w:rsidRDefault="00DC1FC9" w:rsidP="00DC1FC9">
            <w:pPr>
              <w:spacing w:after="0" w:line="240" w:lineRule="auto"/>
              <w:rPr>
                <w:rFonts w:eastAsia="Times New Roman" w:cs="Arial"/>
                <w:color w:val="000000"/>
                <w:lang w:eastAsia="es-ES"/>
              </w:rPr>
            </w:pPr>
            <w:r w:rsidRPr="00680B0F">
              <w:rPr>
                <w:rFonts w:eastAsia="Times New Roman" w:cs="Arial"/>
                <w:color w:val="000000"/>
                <w:lang w:eastAsia="es-ES"/>
              </w:rPr>
              <w:t xml:space="preserve">Alumnos </w:t>
            </w:r>
          </w:p>
        </w:tc>
        <w:tc>
          <w:tcPr>
            <w:tcW w:w="1628" w:type="dxa"/>
            <w:tcBorders>
              <w:top w:val="nil"/>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color w:val="000000"/>
                <w:lang w:eastAsia="es-ES"/>
              </w:rPr>
            </w:pPr>
            <w:r w:rsidRPr="00680B0F">
              <w:rPr>
                <w:rFonts w:eastAsia="Times New Roman" w:cs="Arial"/>
                <w:color w:val="000000"/>
                <w:lang w:eastAsia="es-ES"/>
              </w:rPr>
              <w:t>8.000</w:t>
            </w:r>
          </w:p>
        </w:tc>
        <w:tc>
          <w:tcPr>
            <w:tcW w:w="1628" w:type="dxa"/>
            <w:tcBorders>
              <w:top w:val="nil"/>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color w:val="000000"/>
                <w:lang w:eastAsia="es-ES"/>
              </w:rPr>
            </w:pPr>
            <w:r w:rsidRPr="00680B0F">
              <w:rPr>
                <w:rFonts w:eastAsia="Times New Roman" w:cs="Arial"/>
                <w:color w:val="000000"/>
                <w:lang w:eastAsia="es-ES"/>
              </w:rPr>
              <w:t>8.000</w:t>
            </w:r>
          </w:p>
        </w:tc>
        <w:tc>
          <w:tcPr>
            <w:tcW w:w="1628" w:type="dxa"/>
            <w:tcBorders>
              <w:top w:val="nil"/>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color w:val="000000"/>
                <w:lang w:eastAsia="es-ES"/>
              </w:rPr>
            </w:pPr>
            <w:r w:rsidRPr="00680B0F">
              <w:rPr>
                <w:rFonts w:eastAsia="Times New Roman" w:cs="Arial"/>
                <w:color w:val="000000"/>
                <w:lang w:eastAsia="es-ES"/>
              </w:rPr>
              <w:t>8.000</w:t>
            </w:r>
          </w:p>
        </w:tc>
        <w:tc>
          <w:tcPr>
            <w:tcW w:w="1628" w:type="dxa"/>
            <w:tcBorders>
              <w:top w:val="nil"/>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color w:val="000000"/>
                <w:lang w:eastAsia="es-ES"/>
              </w:rPr>
            </w:pPr>
            <w:r w:rsidRPr="00680B0F">
              <w:rPr>
                <w:rFonts w:eastAsia="Times New Roman" w:cs="Arial"/>
                <w:color w:val="000000"/>
                <w:lang w:eastAsia="es-ES"/>
              </w:rPr>
              <w:t>8.000</w:t>
            </w:r>
          </w:p>
        </w:tc>
      </w:tr>
      <w:tr w:rsidR="00DC1FC9" w:rsidRPr="00680B0F" w:rsidTr="00446E7F">
        <w:trPr>
          <w:trHeight w:val="597"/>
        </w:trPr>
        <w:tc>
          <w:tcPr>
            <w:tcW w:w="1931" w:type="dxa"/>
            <w:tcBorders>
              <w:top w:val="nil"/>
              <w:left w:val="single" w:sz="8" w:space="0" w:color="auto"/>
              <w:bottom w:val="single" w:sz="8" w:space="0" w:color="auto"/>
              <w:right w:val="single" w:sz="8" w:space="0" w:color="auto"/>
            </w:tcBorders>
            <w:shd w:val="clear" w:color="auto" w:fill="auto"/>
            <w:vAlign w:val="center"/>
            <w:hideMark/>
          </w:tcPr>
          <w:p w:rsidR="00DC1FC9" w:rsidRPr="00680B0F" w:rsidRDefault="00DC1FC9" w:rsidP="00DC1FC9">
            <w:pPr>
              <w:spacing w:after="0" w:line="240" w:lineRule="auto"/>
              <w:rPr>
                <w:rFonts w:eastAsia="Times New Roman" w:cs="Arial"/>
                <w:color w:val="000000"/>
                <w:lang w:eastAsia="es-ES"/>
              </w:rPr>
            </w:pPr>
            <w:r w:rsidRPr="00680B0F">
              <w:rPr>
                <w:rFonts w:eastAsia="Times New Roman" w:cs="Arial"/>
                <w:color w:val="000000"/>
                <w:lang w:eastAsia="es-ES"/>
              </w:rPr>
              <w:t xml:space="preserve">Inserciones </w:t>
            </w:r>
          </w:p>
        </w:tc>
        <w:tc>
          <w:tcPr>
            <w:tcW w:w="1628" w:type="dxa"/>
            <w:tcBorders>
              <w:top w:val="nil"/>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color w:val="000000"/>
                <w:lang w:eastAsia="es-ES"/>
              </w:rPr>
            </w:pPr>
            <w:r w:rsidRPr="00680B0F">
              <w:rPr>
                <w:rFonts w:eastAsia="Times New Roman" w:cs="Arial"/>
                <w:color w:val="000000"/>
                <w:lang w:eastAsia="es-ES"/>
              </w:rPr>
              <w:t>7.500</w:t>
            </w:r>
          </w:p>
        </w:tc>
        <w:tc>
          <w:tcPr>
            <w:tcW w:w="1628" w:type="dxa"/>
            <w:tcBorders>
              <w:top w:val="nil"/>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color w:val="000000"/>
                <w:lang w:eastAsia="es-ES"/>
              </w:rPr>
            </w:pPr>
            <w:r w:rsidRPr="00680B0F">
              <w:rPr>
                <w:rFonts w:eastAsia="Times New Roman" w:cs="Arial"/>
                <w:color w:val="000000"/>
                <w:lang w:eastAsia="es-ES"/>
              </w:rPr>
              <w:t>7.500</w:t>
            </w:r>
          </w:p>
        </w:tc>
        <w:tc>
          <w:tcPr>
            <w:tcW w:w="1628" w:type="dxa"/>
            <w:tcBorders>
              <w:top w:val="nil"/>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color w:val="000000"/>
                <w:lang w:eastAsia="es-ES"/>
              </w:rPr>
            </w:pPr>
            <w:r w:rsidRPr="00680B0F">
              <w:rPr>
                <w:rFonts w:eastAsia="Times New Roman" w:cs="Arial"/>
                <w:color w:val="000000"/>
                <w:lang w:eastAsia="es-ES"/>
              </w:rPr>
              <w:t>7.500</w:t>
            </w:r>
          </w:p>
        </w:tc>
        <w:tc>
          <w:tcPr>
            <w:tcW w:w="1628" w:type="dxa"/>
            <w:tcBorders>
              <w:top w:val="nil"/>
              <w:left w:val="nil"/>
              <w:bottom w:val="single" w:sz="8" w:space="0" w:color="auto"/>
              <w:right w:val="single" w:sz="8" w:space="0" w:color="auto"/>
            </w:tcBorders>
            <w:shd w:val="clear" w:color="auto" w:fill="auto"/>
            <w:noWrap/>
            <w:vAlign w:val="center"/>
            <w:hideMark/>
          </w:tcPr>
          <w:p w:rsidR="00DC1FC9" w:rsidRPr="00680B0F" w:rsidRDefault="00DC1FC9" w:rsidP="00DC1FC9">
            <w:pPr>
              <w:spacing w:after="0" w:line="240" w:lineRule="auto"/>
              <w:jc w:val="center"/>
              <w:rPr>
                <w:rFonts w:eastAsia="Times New Roman" w:cs="Arial"/>
                <w:color w:val="000000"/>
                <w:lang w:eastAsia="es-ES"/>
              </w:rPr>
            </w:pPr>
            <w:r w:rsidRPr="00680B0F">
              <w:rPr>
                <w:rFonts w:eastAsia="Times New Roman" w:cs="Arial"/>
                <w:color w:val="000000"/>
                <w:lang w:eastAsia="es-ES"/>
              </w:rPr>
              <w:t>7.500</w:t>
            </w:r>
          </w:p>
        </w:tc>
      </w:tr>
    </w:tbl>
    <w:p w:rsidR="00DC1FC9" w:rsidRPr="00680B0F" w:rsidRDefault="00DC1FC9" w:rsidP="00DC1FC9">
      <w:pPr>
        <w:contextualSpacing/>
        <w:jc w:val="both"/>
        <w:rPr>
          <w:rFonts w:eastAsia="Times New Roman" w:cs="Arial"/>
          <w:color w:val="000000"/>
          <w:lang w:eastAsia="es-ES"/>
        </w:rPr>
      </w:pPr>
    </w:p>
    <w:p w:rsidR="00DC1FC9" w:rsidRPr="00680B0F" w:rsidRDefault="00DC1FC9" w:rsidP="00DC1FC9">
      <w:pPr>
        <w:shd w:val="clear" w:color="auto" w:fill="FFFFFF"/>
        <w:jc w:val="both"/>
        <w:textAlignment w:val="baseline"/>
        <w:rPr>
          <w:rFonts w:eastAsia="Times New Roman" w:cs="Arial"/>
          <w:color w:val="000000"/>
          <w:lang w:eastAsia="es-ES"/>
        </w:rPr>
      </w:pPr>
      <w:r w:rsidRPr="00680B0F">
        <w:rPr>
          <w:rFonts w:eastAsia="Times New Roman" w:cs="Arial"/>
          <w:color w:val="000000"/>
          <w:lang w:eastAsia="es-ES"/>
        </w:rPr>
        <w:t xml:space="preserve">Desde el punto de vista financiero,  proyectaremos un dimensionamiento de nuestros recursos humanos y territoriales similar a la propuesta presentada para el ejercicio 2018. </w:t>
      </w:r>
    </w:p>
    <w:p w:rsidR="00DC1FC9" w:rsidRPr="00680B0F" w:rsidRDefault="00DC1FC9" w:rsidP="00DC1FC9">
      <w:pPr>
        <w:shd w:val="clear" w:color="auto" w:fill="FFFFFF"/>
        <w:jc w:val="both"/>
        <w:textAlignment w:val="baseline"/>
        <w:rPr>
          <w:rFonts w:eastAsia="Times New Roman" w:cs="Arial"/>
          <w:color w:val="000000"/>
          <w:lang w:eastAsia="es-ES"/>
        </w:rPr>
      </w:pPr>
      <w:r w:rsidRPr="00680B0F">
        <w:rPr>
          <w:rFonts w:eastAsia="Times New Roman" w:cs="Arial"/>
          <w:color w:val="000000"/>
          <w:lang w:eastAsia="es-ES"/>
        </w:rPr>
        <w:t xml:space="preserve">Ello conjugaría  el dar respuesta a una atención vertebral por todo el territorio nacional a las empresas y demandantes, a través de nuestras oficinas técnicas y recursos humanos especializados, la atención multicanal y la prestación de un servicio que conjugue la proximidad,  con la optimización de todo el potencial del ámbito digital y la tecnología, desarrollado sobre la capa tecnológica de XTALENTO sobre la que se sustenta y da homogeneidad a la actividad. </w:t>
      </w:r>
    </w:p>
    <w:p w:rsidR="00DC1FC9" w:rsidRPr="00680B0F" w:rsidRDefault="00DC1FC9" w:rsidP="00DC1FC9">
      <w:pPr>
        <w:shd w:val="clear" w:color="auto" w:fill="FFFFFF"/>
        <w:jc w:val="both"/>
        <w:textAlignment w:val="baseline"/>
        <w:rPr>
          <w:rFonts w:eastAsia="Times New Roman" w:cs="Arial"/>
          <w:color w:val="000000"/>
          <w:bdr w:val="none" w:sz="0" w:space="0" w:color="auto" w:frame="1"/>
          <w:lang w:eastAsia="es-ES"/>
        </w:rPr>
      </w:pPr>
      <w:r w:rsidRPr="00680B0F">
        <w:rPr>
          <w:rFonts w:eastAsia="Times New Roman" w:cs="Arial"/>
          <w:color w:val="000000"/>
          <w:lang w:eastAsia="es-ES"/>
        </w:rPr>
        <w:t>En este sentido el horizonte temporal de los P</w:t>
      </w:r>
      <w:r w:rsidR="00EC726D">
        <w:rPr>
          <w:rFonts w:eastAsia="Times New Roman" w:cs="Arial"/>
          <w:color w:val="000000"/>
          <w:lang w:eastAsia="es-ES"/>
        </w:rPr>
        <w:t>rogramas Operativos</w:t>
      </w:r>
      <w:r w:rsidRPr="00680B0F">
        <w:rPr>
          <w:rFonts w:eastAsia="Times New Roman" w:cs="Arial"/>
          <w:color w:val="000000"/>
          <w:lang w:eastAsia="es-ES"/>
        </w:rPr>
        <w:t xml:space="preserve"> aportaría junto con la cofinanciación de la FUNDACION ONCE,  los recursos económicos necesarios para el desarrollo de  la actividad.</w:t>
      </w:r>
      <w:r w:rsidRPr="00680B0F">
        <w:rPr>
          <w:rFonts w:eastAsia="Times New Roman" w:cs="Arial"/>
          <w:color w:val="000000"/>
          <w:bdr w:val="none" w:sz="0" w:space="0" w:color="auto" w:frame="1"/>
          <w:lang w:eastAsia="es-ES"/>
        </w:rPr>
        <w:t> </w:t>
      </w:r>
    </w:p>
    <w:p w:rsidR="00DC1FC9" w:rsidRPr="00D34A7F" w:rsidRDefault="00D34A7F" w:rsidP="00D34A7F">
      <w:pPr>
        <w:spacing w:after="0" w:line="240" w:lineRule="auto"/>
        <w:jc w:val="both"/>
        <w:rPr>
          <w:rFonts w:cs="Arial"/>
          <w:color w:val="C0504D" w:themeColor="accent2"/>
          <w:u w:val="single"/>
        </w:rPr>
      </w:pPr>
      <w:bookmarkStart w:id="19" w:name="_Toc514601085"/>
      <w:bookmarkStart w:id="20" w:name="_Toc514601638"/>
      <w:bookmarkStart w:id="21" w:name="_Toc514660049"/>
      <w:r w:rsidRPr="00D34A7F">
        <w:rPr>
          <w:rFonts w:cs="Arial"/>
          <w:color w:val="C0504D" w:themeColor="accent2"/>
          <w:u w:val="single"/>
        </w:rPr>
        <w:t>MAGNITUDES FINANCIERAS</w:t>
      </w:r>
      <w:bookmarkEnd w:id="19"/>
      <w:bookmarkEnd w:id="20"/>
      <w:bookmarkEnd w:id="21"/>
      <w:r w:rsidRPr="00D34A7F">
        <w:rPr>
          <w:rFonts w:cs="Arial"/>
          <w:color w:val="C0504D" w:themeColor="accent2"/>
          <w:u w:val="single"/>
        </w:rPr>
        <w:t>:</w:t>
      </w:r>
    </w:p>
    <w:p w:rsidR="00B137CA" w:rsidRDefault="00B137CA" w:rsidP="00DC1FC9">
      <w:pPr>
        <w:ind w:left="714"/>
        <w:contextualSpacing/>
        <w:jc w:val="both"/>
        <w:rPr>
          <w:rFonts w:eastAsia="Times New Roman" w:cs="Arial"/>
          <w:lang w:val="es-ES_tradnl" w:eastAsia="es-ES"/>
        </w:rPr>
      </w:pPr>
    </w:p>
    <w:p w:rsidR="00DC1FC9" w:rsidRPr="00680B0F" w:rsidRDefault="00DC1FC9" w:rsidP="00D34A7F">
      <w:pPr>
        <w:spacing w:after="0" w:line="240" w:lineRule="auto"/>
        <w:contextualSpacing/>
        <w:jc w:val="both"/>
        <w:rPr>
          <w:rFonts w:eastAsia="Times New Roman" w:cs="Arial"/>
          <w:lang w:val="es-ES_tradnl" w:eastAsia="es-ES"/>
        </w:rPr>
      </w:pPr>
      <w:r w:rsidRPr="00680B0F">
        <w:rPr>
          <w:rFonts w:eastAsia="Times New Roman" w:cs="Arial"/>
          <w:lang w:val="es-ES_tradnl" w:eastAsia="es-ES"/>
        </w:rPr>
        <w:t>Este plan estratégico, dado el alcance temporal que contempla, estará especialmente condicionado por el resultado de:</w:t>
      </w:r>
    </w:p>
    <w:p w:rsidR="00DC1FC9" w:rsidRPr="00680B0F" w:rsidRDefault="00DC1FC9" w:rsidP="00D34A7F">
      <w:pPr>
        <w:spacing w:after="0" w:line="240" w:lineRule="auto"/>
        <w:ind w:left="714"/>
        <w:contextualSpacing/>
        <w:jc w:val="both"/>
        <w:rPr>
          <w:rFonts w:eastAsia="Times New Roman" w:cs="Arial"/>
          <w:lang w:val="es-ES_tradnl" w:eastAsia="es-ES"/>
        </w:rPr>
      </w:pPr>
    </w:p>
    <w:p w:rsidR="00DC1FC9" w:rsidRPr="00680B0F" w:rsidRDefault="00DC1FC9" w:rsidP="00085218">
      <w:pPr>
        <w:numPr>
          <w:ilvl w:val="0"/>
          <w:numId w:val="19"/>
        </w:numPr>
        <w:spacing w:after="0" w:line="240" w:lineRule="auto"/>
        <w:ind w:left="1134"/>
        <w:contextualSpacing/>
        <w:jc w:val="both"/>
        <w:rPr>
          <w:rFonts w:eastAsia="Times New Roman" w:cs="Arial"/>
          <w:lang w:val="es-ES_tradnl" w:eastAsia="es-ES"/>
        </w:rPr>
      </w:pPr>
      <w:r w:rsidRPr="00680B0F">
        <w:rPr>
          <w:rFonts w:eastAsia="Times New Roman" w:cs="Arial"/>
          <w:lang w:val="es-ES_tradnl" w:eastAsia="es-ES"/>
        </w:rPr>
        <w:t>Nueva licitación de los PROGRAMAS OPERATIVOS DEL EMPLEO JUVENIL (mayo/junio 2018), con efecto a partir de noviembre de 2018.</w:t>
      </w:r>
    </w:p>
    <w:p w:rsidR="00DC1FC9" w:rsidRDefault="00DC1FC9" w:rsidP="00D34A7F">
      <w:pPr>
        <w:numPr>
          <w:ilvl w:val="0"/>
          <w:numId w:val="19"/>
        </w:numPr>
        <w:spacing w:after="0" w:line="240" w:lineRule="auto"/>
        <w:ind w:left="1134"/>
        <w:contextualSpacing/>
        <w:jc w:val="both"/>
        <w:rPr>
          <w:rFonts w:eastAsia="Times New Roman" w:cs="Arial"/>
          <w:lang w:val="es-ES_tradnl" w:eastAsia="es-ES"/>
        </w:rPr>
      </w:pPr>
      <w:r w:rsidRPr="00680B0F">
        <w:rPr>
          <w:rFonts w:eastAsia="Times New Roman" w:cs="Arial"/>
          <w:lang w:val="es-ES_tradnl" w:eastAsia="es-ES"/>
        </w:rPr>
        <w:t>Nueva licitación de los PROGRAMAS OPERATIVOS POISES (mayo/junio 2019), con efecto a partir de noviembre de 2019.</w:t>
      </w:r>
    </w:p>
    <w:p w:rsidR="00D34A7F" w:rsidRPr="00680B0F" w:rsidRDefault="00D34A7F" w:rsidP="00D34A7F">
      <w:pPr>
        <w:spacing w:after="0" w:line="240" w:lineRule="auto"/>
        <w:ind w:left="1134"/>
        <w:contextualSpacing/>
        <w:jc w:val="both"/>
        <w:rPr>
          <w:rFonts w:eastAsia="Times New Roman" w:cs="Arial"/>
          <w:lang w:val="es-ES_tradnl" w:eastAsia="es-ES"/>
        </w:rPr>
      </w:pPr>
    </w:p>
    <w:p w:rsidR="00DC1FC9" w:rsidRPr="00680B0F" w:rsidRDefault="00FB27CD" w:rsidP="00D34A7F">
      <w:pPr>
        <w:spacing w:after="0" w:line="240" w:lineRule="auto"/>
        <w:jc w:val="both"/>
        <w:rPr>
          <w:rFonts w:eastAsia="Times New Roman" w:cs="Arial"/>
          <w:lang w:val="es-ES_tradnl" w:eastAsia="es-ES"/>
        </w:rPr>
      </w:pPr>
      <w:r>
        <w:rPr>
          <w:rFonts w:eastAsia="Times New Roman" w:cs="Arial"/>
          <w:lang w:val="es-ES_tradnl" w:eastAsia="es-ES"/>
        </w:rPr>
        <w:t>Inserta Empleo presenta</w:t>
      </w:r>
      <w:r w:rsidR="00DC1FC9" w:rsidRPr="00680B0F">
        <w:rPr>
          <w:rFonts w:eastAsia="Times New Roman" w:cs="Arial"/>
          <w:lang w:val="es-ES_tradnl" w:eastAsia="es-ES"/>
        </w:rPr>
        <w:t xml:space="preserve"> </w:t>
      </w:r>
      <w:r>
        <w:rPr>
          <w:rFonts w:eastAsia="Times New Roman" w:cs="Arial"/>
          <w:lang w:val="es-ES_tradnl" w:eastAsia="es-ES"/>
        </w:rPr>
        <w:t xml:space="preserve">el </w:t>
      </w:r>
      <w:r w:rsidR="00DC1FC9" w:rsidRPr="00680B0F">
        <w:rPr>
          <w:rFonts w:eastAsia="Times New Roman" w:cs="Arial"/>
          <w:lang w:val="es-ES_tradnl" w:eastAsia="es-ES"/>
        </w:rPr>
        <w:t>PLAN ESTRATÉGICO 2018-2021 en base a la información que se dispone sobre la probable publicación de esas convocatorias que darían continuidad al marco financiero sobre el que se sustent</w:t>
      </w:r>
      <w:r>
        <w:rPr>
          <w:rFonts w:eastAsia="Times New Roman" w:cs="Arial"/>
          <w:lang w:val="es-ES_tradnl" w:eastAsia="es-ES"/>
        </w:rPr>
        <w:t>a la actividad que desarrolla</w:t>
      </w:r>
      <w:r w:rsidR="00DC1FC9" w:rsidRPr="00680B0F">
        <w:rPr>
          <w:rFonts w:eastAsia="Times New Roman" w:cs="Arial"/>
          <w:lang w:val="es-ES_tradnl" w:eastAsia="es-ES"/>
        </w:rPr>
        <w:t>, junto con la cofinanciación de la FUNDACIÓN ONCE.</w:t>
      </w:r>
    </w:p>
    <w:p w:rsidR="00512D1B" w:rsidRPr="00680B0F" w:rsidRDefault="00512D1B" w:rsidP="00DC1FC9">
      <w:pPr>
        <w:ind w:left="708"/>
        <w:jc w:val="both"/>
        <w:rPr>
          <w:rFonts w:eastAsia="Times New Roman" w:cs="Arial"/>
          <w:lang w:val="es-ES_tradnl" w:eastAsia="es-ES"/>
        </w:rPr>
      </w:pPr>
    </w:p>
    <w:p w:rsidR="00512D1B" w:rsidRPr="00680B0F" w:rsidRDefault="00512D1B" w:rsidP="00DC1FC9">
      <w:pPr>
        <w:ind w:left="708"/>
        <w:jc w:val="both"/>
        <w:rPr>
          <w:rFonts w:eastAsia="Times New Roman" w:cs="Arial"/>
          <w:lang w:val="es-ES_tradnl" w:eastAsia="es-ES"/>
        </w:rPr>
      </w:pPr>
    </w:p>
    <w:p w:rsidR="00512D1B" w:rsidRPr="00680B0F" w:rsidRDefault="00512D1B" w:rsidP="00DC1FC9">
      <w:pPr>
        <w:ind w:left="708"/>
        <w:jc w:val="both"/>
        <w:rPr>
          <w:rFonts w:eastAsia="Times New Roman" w:cs="Arial"/>
          <w:lang w:val="es-ES_tradnl" w:eastAsia="es-ES"/>
        </w:rPr>
      </w:pPr>
    </w:p>
    <w:p w:rsidR="00D34A7F" w:rsidRDefault="00DC1FC9" w:rsidP="00DC1FC9">
      <w:pPr>
        <w:jc w:val="both"/>
        <w:rPr>
          <w:rFonts w:eastAsia="Times New Roman" w:cs="Arial"/>
          <w:lang w:val="es-ES_tradnl" w:eastAsia="es-ES"/>
        </w:rPr>
      </w:pPr>
      <w:r w:rsidRPr="00680B0F">
        <w:rPr>
          <w:rFonts w:eastAsia="Times New Roman" w:cs="Arial"/>
          <w:lang w:val="es-ES_tradnl" w:eastAsia="es-ES"/>
        </w:rPr>
        <w:t xml:space="preserve">Las cifras de ejecución de los Programas Operativos </w:t>
      </w:r>
      <w:r w:rsidR="00FB27CD">
        <w:rPr>
          <w:rFonts w:eastAsia="Times New Roman" w:cs="Arial"/>
          <w:lang w:val="es-ES_tradnl" w:eastAsia="es-ES"/>
        </w:rPr>
        <w:t xml:space="preserve">de Inserta Empleo </w:t>
      </w:r>
      <w:r w:rsidRPr="00680B0F">
        <w:rPr>
          <w:rFonts w:eastAsia="Times New Roman" w:cs="Arial"/>
          <w:lang w:val="es-ES_tradnl" w:eastAsia="es-ES"/>
        </w:rPr>
        <w:t>son las siguientes:</w:t>
      </w:r>
    </w:p>
    <w:p w:rsidR="00E15164" w:rsidRDefault="00E15164" w:rsidP="00DC1FC9">
      <w:pPr>
        <w:jc w:val="both"/>
        <w:rPr>
          <w:rFonts w:eastAsia="Times New Roman" w:cs="Arial"/>
          <w:lang w:val="es-ES_tradnl" w:eastAsia="es-ES"/>
        </w:rPr>
      </w:pPr>
    </w:p>
    <w:tbl>
      <w:tblPr>
        <w:tblW w:w="9640" w:type="dxa"/>
        <w:jc w:val="center"/>
        <w:tblCellMar>
          <w:left w:w="70" w:type="dxa"/>
          <w:right w:w="70" w:type="dxa"/>
        </w:tblCellMar>
        <w:tblLook w:val="04A0" w:firstRow="1" w:lastRow="0" w:firstColumn="1" w:lastColumn="0" w:noHBand="0" w:noVBand="1"/>
      </w:tblPr>
      <w:tblGrid>
        <w:gridCol w:w="2363"/>
        <w:gridCol w:w="1473"/>
        <w:gridCol w:w="1427"/>
        <w:gridCol w:w="1436"/>
        <w:gridCol w:w="1433"/>
        <w:gridCol w:w="1508"/>
      </w:tblGrid>
      <w:tr w:rsidR="00DC1FC9" w:rsidRPr="00680B0F" w:rsidTr="00446E7F">
        <w:trPr>
          <w:trHeight w:val="198"/>
          <w:jc w:val="center"/>
        </w:trPr>
        <w:tc>
          <w:tcPr>
            <w:tcW w:w="2363" w:type="dxa"/>
            <w:tcBorders>
              <w:top w:val="single" w:sz="8" w:space="0" w:color="auto"/>
              <w:left w:val="single" w:sz="8" w:space="0" w:color="auto"/>
              <w:bottom w:val="single" w:sz="4" w:space="0" w:color="auto"/>
              <w:right w:val="nil"/>
            </w:tcBorders>
            <w:shd w:val="clear" w:color="auto" w:fill="auto"/>
            <w:noWrap/>
            <w:vAlign w:val="bottom"/>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 </w:t>
            </w:r>
          </w:p>
        </w:tc>
        <w:tc>
          <w:tcPr>
            <w:tcW w:w="1473"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REAL 2017</w:t>
            </w:r>
          </w:p>
        </w:tc>
        <w:tc>
          <w:tcPr>
            <w:tcW w:w="1427" w:type="dxa"/>
            <w:tcBorders>
              <w:top w:val="single" w:sz="8" w:space="0" w:color="auto"/>
              <w:left w:val="nil"/>
              <w:bottom w:val="single" w:sz="4" w:space="0" w:color="auto"/>
              <w:right w:val="single" w:sz="8" w:space="0" w:color="auto"/>
            </w:tcBorders>
            <w:shd w:val="clear" w:color="auto" w:fill="auto"/>
            <w:vAlign w:val="bottom"/>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PRESU 2018</w:t>
            </w:r>
          </w:p>
        </w:tc>
        <w:tc>
          <w:tcPr>
            <w:tcW w:w="1436" w:type="dxa"/>
            <w:tcBorders>
              <w:top w:val="single" w:sz="8" w:space="0" w:color="auto"/>
              <w:left w:val="nil"/>
              <w:bottom w:val="single" w:sz="8" w:space="0" w:color="auto"/>
              <w:right w:val="single" w:sz="8" w:space="0" w:color="auto"/>
            </w:tcBorders>
            <w:shd w:val="clear" w:color="auto" w:fill="auto"/>
            <w:vAlign w:val="center"/>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Plan 2019</w:t>
            </w:r>
          </w:p>
        </w:tc>
        <w:tc>
          <w:tcPr>
            <w:tcW w:w="1433" w:type="dxa"/>
            <w:tcBorders>
              <w:top w:val="single" w:sz="8" w:space="0" w:color="auto"/>
              <w:left w:val="nil"/>
              <w:bottom w:val="single" w:sz="8" w:space="0" w:color="auto"/>
              <w:right w:val="single" w:sz="8" w:space="0" w:color="auto"/>
            </w:tcBorders>
            <w:shd w:val="clear" w:color="auto" w:fill="auto"/>
            <w:vAlign w:val="center"/>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Plan 2020</w:t>
            </w:r>
          </w:p>
        </w:tc>
        <w:tc>
          <w:tcPr>
            <w:tcW w:w="1508" w:type="dxa"/>
            <w:tcBorders>
              <w:top w:val="single" w:sz="8" w:space="0" w:color="auto"/>
              <w:left w:val="nil"/>
              <w:bottom w:val="single" w:sz="8" w:space="0" w:color="auto"/>
              <w:right w:val="single" w:sz="8" w:space="0" w:color="auto"/>
            </w:tcBorders>
            <w:shd w:val="clear" w:color="auto" w:fill="auto"/>
            <w:vAlign w:val="center"/>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Plan 2021</w:t>
            </w:r>
          </w:p>
        </w:tc>
      </w:tr>
      <w:tr w:rsidR="00DC1FC9" w:rsidRPr="00680B0F" w:rsidTr="00446E7F">
        <w:trPr>
          <w:trHeight w:val="190"/>
          <w:jc w:val="center"/>
        </w:trPr>
        <w:tc>
          <w:tcPr>
            <w:tcW w:w="2363" w:type="dxa"/>
            <w:tcBorders>
              <w:top w:val="nil"/>
              <w:left w:val="single" w:sz="4" w:space="0" w:color="auto"/>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 D</w:t>
            </w:r>
          </w:p>
        </w:tc>
        <w:tc>
          <w:tcPr>
            <w:tcW w:w="147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1.226.835</w:t>
            </w:r>
          </w:p>
        </w:tc>
        <w:tc>
          <w:tcPr>
            <w:tcW w:w="1427"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1.693.928</w:t>
            </w:r>
          </w:p>
        </w:tc>
        <w:tc>
          <w:tcPr>
            <w:tcW w:w="1436" w:type="dxa"/>
            <w:tcBorders>
              <w:top w:val="single" w:sz="4" w:space="0" w:color="auto"/>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1.835.234</w:t>
            </w:r>
          </w:p>
        </w:tc>
        <w:tc>
          <w:tcPr>
            <w:tcW w:w="1433" w:type="dxa"/>
            <w:tcBorders>
              <w:top w:val="single" w:sz="4" w:space="0" w:color="auto"/>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1.470.858</w:t>
            </w:r>
          </w:p>
        </w:tc>
        <w:tc>
          <w:tcPr>
            <w:tcW w:w="1508" w:type="dxa"/>
            <w:tcBorders>
              <w:top w:val="single" w:sz="4" w:space="0" w:color="auto"/>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1.492.921</w:t>
            </w:r>
          </w:p>
        </w:tc>
      </w:tr>
      <w:tr w:rsidR="00DC1FC9" w:rsidRPr="00680B0F" w:rsidTr="00446E7F">
        <w:trPr>
          <w:trHeight w:val="190"/>
          <w:jc w:val="center"/>
        </w:trPr>
        <w:tc>
          <w:tcPr>
            <w:tcW w:w="2363" w:type="dxa"/>
            <w:tcBorders>
              <w:top w:val="nil"/>
              <w:left w:val="single" w:sz="4" w:space="0" w:color="auto"/>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Transición</w:t>
            </w:r>
          </w:p>
        </w:tc>
        <w:tc>
          <w:tcPr>
            <w:tcW w:w="147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6.800.310</w:t>
            </w:r>
          </w:p>
        </w:tc>
        <w:tc>
          <w:tcPr>
            <w:tcW w:w="1427"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10.328.603</w:t>
            </w:r>
          </w:p>
        </w:tc>
        <w:tc>
          <w:tcPr>
            <w:tcW w:w="1436"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12.664.060</w:t>
            </w:r>
          </w:p>
        </w:tc>
        <w:tc>
          <w:tcPr>
            <w:tcW w:w="143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9.135.149</w:t>
            </w:r>
          </w:p>
        </w:tc>
        <w:tc>
          <w:tcPr>
            <w:tcW w:w="1508"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9.272.176</w:t>
            </w:r>
          </w:p>
        </w:tc>
      </w:tr>
      <w:tr w:rsidR="00DC1FC9" w:rsidRPr="00680B0F" w:rsidTr="00446E7F">
        <w:trPr>
          <w:trHeight w:val="190"/>
          <w:jc w:val="center"/>
        </w:trPr>
        <w:tc>
          <w:tcPr>
            <w:tcW w:w="2363" w:type="dxa"/>
            <w:tcBorders>
              <w:top w:val="nil"/>
              <w:left w:val="single" w:sz="4" w:space="0" w:color="auto"/>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 D2</w:t>
            </w:r>
          </w:p>
        </w:tc>
        <w:tc>
          <w:tcPr>
            <w:tcW w:w="147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1.782.232</w:t>
            </w:r>
          </w:p>
        </w:tc>
        <w:tc>
          <w:tcPr>
            <w:tcW w:w="1427"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2.920.803</w:t>
            </w:r>
          </w:p>
        </w:tc>
        <w:tc>
          <w:tcPr>
            <w:tcW w:w="1436"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3.407.615</w:t>
            </w:r>
          </w:p>
        </w:tc>
        <w:tc>
          <w:tcPr>
            <w:tcW w:w="143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2.311.773</w:t>
            </w:r>
          </w:p>
        </w:tc>
        <w:tc>
          <w:tcPr>
            <w:tcW w:w="1508"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2.346.450</w:t>
            </w:r>
          </w:p>
        </w:tc>
      </w:tr>
      <w:tr w:rsidR="00DC1FC9" w:rsidRPr="00680B0F" w:rsidTr="00446E7F">
        <w:trPr>
          <w:trHeight w:val="190"/>
          <w:jc w:val="center"/>
        </w:trPr>
        <w:tc>
          <w:tcPr>
            <w:tcW w:w="2363" w:type="dxa"/>
            <w:tcBorders>
              <w:top w:val="nil"/>
              <w:left w:val="single" w:sz="4" w:space="0" w:color="auto"/>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 D1</w:t>
            </w:r>
          </w:p>
        </w:tc>
        <w:tc>
          <w:tcPr>
            <w:tcW w:w="147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4.986.276</w:t>
            </w:r>
          </w:p>
        </w:tc>
        <w:tc>
          <w:tcPr>
            <w:tcW w:w="1427"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4.831.393</w:t>
            </w:r>
          </w:p>
        </w:tc>
        <w:tc>
          <w:tcPr>
            <w:tcW w:w="1436"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4.615.367</w:t>
            </w:r>
          </w:p>
        </w:tc>
        <w:tc>
          <w:tcPr>
            <w:tcW w:w="143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4.684.598</w:t>
            </w:r>
          </w:p>
        </w:tc>
        <w:tc>
          <w:tcPr>
            <w:tcW w:w="1508"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4.754.867</w:t>
            </w:r>
          </w:p>
        </w:tc>
      </w:tr>
      <w:tr w:rsidR="00DC1FC9" w:rsidRPr="00680B0F" w:rsidTr="00446E7F">
        <w:trPr>
          <w:trHeight w:val="190"/>
          <w:jc w:val="center"/>
        </w:trPr>
        <w:tc>
          <w:tcPr>
            <w:tcW w:w="2363" w:type="dxa"/>
            <w:tcBorders>
              <w:top w:val="nil"/>
              <w:left w:val="single" w:sz="4" w:space="0" w:color="auto"/>
              <w:bottom w:val="single" w:sz="4" w:space="0" w:color="auto"/>
              <w:right w:val="single" w:sz="4" w:space="0" w:color="auto"/>
            </w:tcBorders>
            <w:shd w:val="clear" w:color="000000" w:fill="CCFFFF"/>
            <w:noWrap/>
            <w:vAlign w:val="center"/>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TOTAL POISES</w:t>
            </w:r>
          </w:p>
        </w:tc>
        <w:tc>
          <w:tcPr>
            <w:tcW w:w="1473" w:type="dxa"/>
            <w:tcBorders>
              <w:top w:val="single" w:sz="4" w:space="0" w:color="auto"/>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14.795.653</w:t>
            </w:r>
          </w:p>
        </w:tc>
        <w:tc>
          <w:tcPr>
            <w:tcW w:w="1427" w:type="dxa"/>
            <w:tcBorders>
              <w:top w:val="single" w:sz="4" w:space="0" w:color="auto"/>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19.774.728</w:t>
            </w:r>
          </w:p>
        </w:tc>
        <w:tc>
          <w:tcPr>
            <w:tcW w:w="1436" w:type="dxa"/>
            <w:tcBorders>
              <w:top w:val="single" w:sz="4" w:space="0" w:color="auto"/>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22.522.276</w:t>
            </w:r>
          </w:p>
        </w:tc>
        <w:tc>
          <w:tcPr>
            <w:tcW w:w="1433" w:type="dxa"/>
            <w:tcBorders>
              <w:top w:val="single" w:sz="4" w:space="0" w:color="auto"/>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17.602.378</w:t>
            </w:r>
          </w:p>
        </w:tc>
        <w:tc>
          <w:tcPr>
            <w:tcW w:w="1508" w:type="dxa"/>
            <w:tcBorders>
              <w:top w:val="single" w:sz="4" w:space="0" w:color="auto"/>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17.866.414</w:t>
            </w:r>
          </w:p>
        </w:tc>
      </w:tr>
      <w:tr w:rsidR="00DC1FC9" w:rsidRPr="00680B0F" w:rsidTr="00446E7F">
        <w:trPr>
          <w:trHeight w:val="190"/>
          <w:jc w:val="center"/>
        </w:trPr>
        <w:tc>
          <w:tcPr>
            <w:tcW w:w="2363" w:type="dxa"/>
            <w:tcBorders>
              <w:top w:val="nil"/>
              <w:left w:val="single" w:sz="4" w:space="0" w:color="auto"/>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 D</w:t>
            </w:r>
          </w:p>
        </w:tc>
        <w:tc>
          <w:tcPr>
            <w:tcW w:w="147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248.447</w:t>
            </w:r>
          </w:p>
        </w:tc>
        <w:tc>
          <w:tcPr>
            <w:tcW w:w="1427"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209.631</w:t>
            </w:r>
          </w:p>
        </w:tc>
        <w:tc>
          <w:tcPr>
            <w:tcW w:w="1436"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229.242</w:t>
            </w:r>
          </w:p>
        </w:tc>
        <w:tc>
          <w:tcPr>
            <w:tcW w:w="143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232.680</w:t>
            </w:r>
          </w:p>
        </w:tc>
        <w:tc>
          <w:tcPr>
            <w:tcW w:w="1508"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236.170</w:t>
            </w:r>
          </w:p>
        </w:tc>
      </w:tr>
      <w:tr w:rsidR="00DC1FC9" w:rsidRPr="00680B0F" w:rsidTr="00446E7F">
        <w:trPr>
          <w:trHeight w:val="190"/>
          <w:jc w:val="center"/>
        </w:trPr>
        <w:tc>
          <w:tcPr>
            <w:tcW w:w="2363" w:type="dxa"/>
            <w:tcBorders>
              <w:top w:val="nil"/>
              <w:left w:val="single" w:sz="4" w:space="0" w:color="auto"/>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Transición</w:t>
            </w:r>
          </w:p>
        </w:tc>
        <w:tc>
          <w:tcPr>
            <w:tcW w:w="147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1.289.335</w:t>
            </w:r>
          </w:p>
        </w:tc>
        <w:tc>
          <w:tcPr>
            <w:tcW w:w="1427"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910.469</w:t>
            </w:r>
          </w:p>
        </w:tc>
        <w:tc>
          <w:tcPr>
            <w:tcW w:w="1436"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1.037.262</w:t>
            </w:r>
          </w:p>
        </w:tc>
        <w:tc>
          <w:tcPr>
            <w:tcW w:w="143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1.052.821</w:t>
            </w:r>
          </w:p>
        </w:tc>
        <w:tc>
          <w:tcPr>
            <w:tcW w:w="1508"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1.068.613</w:t>
            </w:r>
          </w:p>
        </w:tc>
      </w:tr>
      <w:tr w:rsidR="00DC1FC9" w:rsidRPr="00680B0F" w:rsidTr="00446E7F">
        <w:trPr>
          <w:trHeight w:val="190"/>
          <w:jc w:val="center"/>
        </w:trPr>
        <w:tc>
          <w:tcPr>
            <w:tcW w:w="2363" w:type="dxa"/>
            <w:tcBorders>
              <w:top w:val="nil"/>
              <w:left w:val="single" w:sz="4" w:space="0" w:color="auto"/>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 D2</w:t>
            </w:r>
          </w:p>
        </w:tc>
        <w:tc>
          <w:tcPr>
            <w:tcW w:w="147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345.397</w:t>
            </w:r>
          </w:p>
        </w:tc>
        <w:tc>
          <w:tcPr>
            <w:tcW w:w="1427"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423.534</w:t>
            </w:r>
          </w:p>
        </w:tc>
        <w:tc>
          <w:tcPr>
            <w:tcW w:w="1436"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457.143</w:t>
            </w:r>
          </w:p>
        </w:tc>
        <w:tc>
          <w:tcPr>
            <w:tcW w:w="143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464.000</w:t>
            </w:r>
          </w:p>
        </w:tc>
        <w:tc>
          <w:tcPr>
            <w:tcW w:w="1508"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470.960</w:t>
            </w:r>
          </w:p>
        </w:tc>
      </w:tr>
      <w:tr w:rsidR="00DC1FC9" w:rsidRPr="00680B0F" w:rsidTr="00446E7F">
        <w:trPr>
          <w:trHeight w:val="190"/>
          <w:jc w:val="center"/>
        </w:trPr>
        <w:tc>
          <w:tcPr>
            <w:tcW w:w="2363" w:type="dxa"/>
            <w:tcBorders>
              <w:top w:val="nil"/>
              <w:left w:val="single" w:sz="4" w:space="0" w:color="auto"/>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 D1</w:t>
            </w:r>
          </w:p>
        </w:tc>
        <w:tc>
          <w:tcPr>
            <w:tcW w:w="147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2.550.791</w:t>
            </w:r>
          </w:p>
        </w:tc>
        <w:tc>
          <w:tcPr>
            <w:tcW w:w="1427"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4.773.817</w:t>
            </w:r>
          </w:p>
        </w:tc>
        <w:tc>
          <w:tcPr>
            <w:tcW w:w="1436"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3.621.571</w:t>
            </w:r>
          </w:p>
        </w:tc>
        <w:tc>
          <w:tcPr>
            <w:tcW w:w="143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3.675.894</w:t>
            </w:r>
          </w:p>
        </w:tc>
        <w:tc>
          <w:tcPr>
            <w:tcW w:w="1508"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3.731.033</w:t>
            </w:r>
          </w:p>
        </w:tc>
      </w:tr>
      <w:tr w:rsidR="00DC1FC9" w:rsidRPr="00680B0F" w:rsidTr="00446E7F">
        <w:trPr>
          <w:trHeight w:val="190"/>
          <w:jc w:val="center"/>
        </w:trPr>
        <w:tc>
          <w:tcPr>
            <w:tcW w:w="2363" w:type="dxa"/>
            <w:tcBorders>
              <w:top w:val="nil"/>
              <w:left w:val="single" w:sz="4" w:space="0" w:color="auto"/>
              <w:bottom w:val="single" w:sz="4" w:space="0" w:color="auto"/>
              <w:right w:val="single" w:sz="4" w:space="0" w:color="auto"/>
            </w:tcBorders>
            <w:shd w:val="clear" w:color="000000" w:fill="CCFFFF"/>
            <w:noWrap/>
            <w:vAlign w:val="center"/>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TOTAL POEJ</w:t>
            </w:r>
          </w:p>
        </w:tc>
        <w:tc>
          <w:tcPr>
            <w:tcW w:w="1473" w:type="dxa"/>
            <w:tcBorders>
              <w:top w:val="single" w:sz="4" w:space="0" w:color="auto"/>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4.433.970</w:t>
            </w:r>
          </w:p>
        </w:tc>
        <w:tc>
          <w:tcPr>
            <w:tcW w:w="1427" w:type="dxa"/>
            <w:tcBorders>
              <w:top w:val="single" w:sz="4" w:space="0" w:color="auto"/>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6.317.451</w:t>
            </w:r>
          </w:p>
        </w:tc>
        <w:tc>
          <w:tcPr>
            <w:tcW w:w="1436" w:type="dxa"/>
            <w:tcBorders>
              <w:top w:val="single" w:sz="4" w:space="0" w:color="auto"/>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5.345.218</w:t>
            </w:r>
          </w:p>
        </w:tc>
        <w:tc>
          <w:tcPr>
            <w:tcW w:w="1433" w:type="dxa"/>
            <w:tcBorders>
              <w:top w:val="single" w:sz="4" w:space="0" w:color="auto"/>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5.425.396</w:t>
            </w:r>
          </w:p>
        </w:tc>
        <w:tc>
          <w:tcPr>
            <w:tcW w:w="1508" w:type="dxa"/>
            <w:tcBorders>
              <w:top w:val="single" w:sz="4" w:space="0" w:color="auto"/>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5.506.777</w:t>
            </w:r>
          </w:p>
        </w:tc>
      </w:tr>
      <w:tr w:rsidR="00DC1FC9" w:rsidRPr="00680B0F" w:rsidTr="00446E7F">
        <w:trPr>
          <w:trHeight w:val="190"/>
          <w:jc w:val="center"/>
        </w:trPr>
        <w:tc>
          <w:tcPr>
            <w:tcW w:w="2363" w:type="dxa"/>
            <w:tcBorders>
              <w:top w:val="nil"/>
              <w:left w:val="single" w:sz="4" w:space="0" w:color="auto"/>
              <w:bottom w:val="single" w:sz="4" w:space="0" w:color="auto"/>
              <w:right w:val="single" w:sz="4" w:space="0" w:color="auto"/>
            </w:tcBorders>
            <w:shd w:val="clear" w:color="000000" w:fill="CCFFFF"/>
            <w:noWrap/>
            <w:vAlign w:val="center"/>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TOTAL PO</w:t>
            </w:r>
          </w:p>
        </w:tc>
        <w:tc>
          <w:tcPr>
            <w:tcW w:w="1473" w:type="dxa"/>
            <w:tcBorders>
              <w:top w:val="nil"/>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19.229.623</w:t>
            </w:r>
          </w:p>
        </w:tc>
        <w:tc>
          <w:tcPr>
            <w:tcW w:w="1427" w:type="dxa"/>
            <w:tcBorders>
              <w:top w:val="nil"/>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26.092.179</w:t>
            </w:r>
          </w:p>
        </w:tc>
        <w:tc>
          <w:tcPr>
            <w:tcW w:w="1436" w:type="dxa"/>
            <w:tcBorders>
              <w:top w:val="nil"/>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27.867.493</w:t>
            </w:r>
          </w:p>
        </w:tc>
        <w:tc>
          <w:tcPr>
            <w:tcW w:w="1433" w:type="dxa"/>
            <w:tcBorders>
              <w:top w:val="nil"/>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23.027.774</w:t>
            </w:r>
          </w:p>
        </w:tc>
        <w:tc>
          <w:tcPr>
            <w:tcW w:w="1508" w:type="dxa"/>
            <w:tcBorders>
              <w:top w:val="nil"/>
              <w:left w:val="nil"/>
              <w:bottom w:val="single" w:sz="4" w:space="0" w:color="auto"/>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23.373.191</w:t>
            </w:r>
          </w:p>
        </w:tc>
      </w:tr>
      <w:tr w:rsidR="00DC1FC9" w:rsidRPr="00680B0F" w:rsidTr="00446E7F">
        <w:trPr>
          <w:trHeight w:val="198"/>
          <w:jc w:val="center"/>
        </w:trPr>
        <w:tc>
          <w:tcPr>
            <w:tcW w:w="2363" w:type="dxa"/>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1473" w:type="dxa"/>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1427" w:type="dxa"/>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1436" w:type="dxa"/>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1433" w:type="dxa"/>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1508" w:type="dxa"/>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r>
      <w:tr w:rsidR="00DC1FC9" w:rsidRPr="00680B0F" w:rsidTr="00446E7F">
        <w:trPr>
          <w:trHeight w:val="198"/>
          <w:jc w:val="center"/>
        </w:trPr>
        <w:tc>
          <w:tcPr>
            <w:tcW w:w="2363" w:type="dxa"/>
            <w:tcBorders>
              <w:top w:val="single" w:sz="8" w:space="0" w:color="auto"/>
              <w:left w:val="single" w:sz="8" w:space="0" w:color="auto"/>
              <w:bottom w:val="single" w:sz="4" w:space="0" w:color="auto"/>
              <w:right w:val="nil"/>
            </w:tcBorders>
            <w:shd w:val="clear" w:color="auto" w:fill="auto"/>
            <w:noWrap/>
            <w:vAlign w:val="bottom"/>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 </w:t>
            </w:r>
          </w:p>
        </w:tc>
        <w:tc>
          <w:tcPr>
            <w:tcW w:w="1473"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REAL 2017</w:t>
            </w:r>
          </w:p>
        </w:tc>
        <w:tc>
          <w:tcPr>
            <w:tcW w:w="1427" w:type="dxa"/>
            <w:tcBorders>
              <w:top w:val="single" w:sz="8" w:space="0" w:color="auto"/>
              <w:left w:val="nil"/>
              <w:bottom w:val="single" w:sz="4" w:space="0" w:color="auto"/>
              <w:right w:val="single" w:sz="8" w:space="0" w:color="auto"/>
            </w:tcBorders>
            <w:shd w:val="clear" w:color="auto" w:fill="auto"/>
            <w:vAlign w:val="bottom"/>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PRESU 2018</w:t>
            </w:r>
          </w:p>
        </w:tc>
        <w:tc>
          <w:tcPr>
            <w:tcW w:w="1436" w:type="dxa"/>
            <w:tcBorders>
              <w:top w:val="single" w:sz="8" w:space="0" w:color="auto"/>
              <w:left w:val="nil"/>
              <w:bottom w:val="single" w:sz="8" w:space="0" w:color="auto"/>
              <w:right w:val="single" w:sz="8" w:space="0" w:color="auto"/>
            </w:tcBorders>
            <w:shd w:val="clear" w:color="auto" w:fill="auto"/>
            <w:vAlign w:val="center"/>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Plan 2019</w:t>
            </w:r>
          </w:p>
        </w:tc>
        <w:tc>
          <w:tcPr>
            <w:tcW w:w="1433" w:type="dxa"/>
            <w:tcBorders>
              <w:top w:val="single" w:sz="8" w:space="0" w:color="auto"/>
              <w:left w:val="nil"/>
              <w:bottom w:val="single" w:sz="8" w:space="0" w:color="auto"/>
              <w:right w:val="single" w:sz="8" w:space="0" w:color="auto"/>
            </w:tcBorders>
            <w:shd w:val="clear" w:color="auto" w:fill="auto"/>
            <w:vAlign w:val="center"/>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Plan 2020</w:t>
            </w:r>
          </w:p>
        </w:tc>
        <w:tc>
          <w:tcPr>
            <w:tcW w:w="1508" w:type="dxa"/>
            <w:tcBorders>
              <w:top w:val="single" w:sz="8" w:space="0" w:color="auto"/>
              <w:left w:val="nil"/>
              <w:bottom w:val="single" w:sz="8" w:space="0" w:color="auto"/>
              <w:right w:val="single" w:sz="8" w:space="0" w:color="auto"/>
            </w:tcBorders>
            <w:shd w:val="clear" w:color="auto" w:fill="auto"/>
            <w:vAlign w:val="center"/>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Plan 2021</w:t>
            </w:r>
          </w:p>
        </w:tc>
      </w:tr>
      <w:tr w:rsidR="00DC1FC9" w:rsidRPr="00680B0F" w:rsidTr="00446E7F">
        <w:trPr>
          <w:trHeight w:val="190"/>
          <w:jc w:val="center"/>
        </w:trPr>
        <w:tc>
          <w:tcPr>
            <w:tcW w:w="2363" w:type="dxa"/>
            <w:tcBorders>
              <w:top w:val="nil"/>
              <w:left w:val="single" w:sz="4" w:space="0" w:color="auto"/>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Subv. explotación CEE</w:t>
            </w:r>
          </w:p>
        </w:tc>
        <w:tc>
          <w:tcPr>
            <w:tcW w:w="1473"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1.002.814</w:t>
            </w:r>
          </w:p>
        </w:tc>
        <w:tc>
          <w:tcPr>
            <w:tcW w:w="1427"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726.383</w:t>
            </w:r>
          </w:p>
        </w:tc>
        <w:tc>
          <w:tcPr>
            <w:tcW w:w="1436" w:type="dxa"/>
            <w:tcBorders>
              <w:top w:val="single" w:sz="4" w:space="0" w:color="auto"/>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737.279</w:t>
            </w:r>
          </w:p>
        </w:tc>
        <w:tc>
          <w:tcPr>
            <w:tcW w:w="1433" w:type="dxa"/>
            <w:tcBorders>
              <w:top w:val="single" w:sz="4" w:space="0" w:color="auto"/>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748.338</w:t>
            </w:r>
          </w:p>
        </w:tc>
        <w:tc>
          <w:tcPr>
            <w:tcW w:w="1508" w:type="dxa"/>
            <w:tcBorders>
              <w:top w:val="single" w:sz="4" w:space="0" w:color="auto"/>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748.338</w:t>
            </w:r>
          </w:p>
        </w:tc>
      </w:tr>
      <w:tr w:rsidR="00DC1FC9" w:rsidRPr="00680B0F" w:rsidTr="00446E7F">
        <w:trPr>
          <w:trHeight w:val="190"/>
          <w:jc w:val="center"/>
        </w:trPr>
        <w:tc>
          <w:tcPr>
            <w:tcW w:w="2363" w:type="dxa"/>
            <w:tcBorders>
              <w:top w:val="nil"/>
              <w:left w:val="single" w:sz="4" w:space="0" w:color="auto"/>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 </w:t>
            </w:r>
          </w:p>
        </w:tc>
        <w:tc>
          <w:tcPr>
            <w:tcW w:w="1473"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b/>
                <w:bCs/>
                <w:lang w:eastAsia="es-ES"/>
              </w:rPr>
            </w:pPr>
            <w:r w:rsidRPr="00680B0F">
              <w:rPr>
                <w:rFonts w:eastAsia="Times New Roman" w:cs="Arial"/>
                <w:b/>
                <w:bCs/>
                <w:lang w:eastAsia="es-ES"/>
              </w:rPr>
              <w:t> </w:t>
            </w:r>
          </w:p>
        </w:tc>
        <w:tc>
          <w:tcPr>
            <w:tcW w:w="1427"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b/>
                <w:bCs/>
                <w:lang w:eastAsia="es-ES"/>
              </w:rPr>
            </w:pPr>
            <w:r w:rsidRPr="00680B0F">
              <w:rPr>
                <w:rFonts w:eastAsia="Times New Roman" w:cs="Arial"/>
                <w:b/>
                <w:bCs/>
                <w:lang w:eastAsia="es-ES"/>
              </w:rPr>
              <w:t> </w:t>
            </w:r>
          </w:p>
        </w:tc>
        <w:tc>
          <w:tcPr>
            <w:tcW w:w="1436"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b/>
                <w:bCs/>
                <w:lang w:eastAsia="es-ES"/>
              </w:rPr>
            </w:pPr>
            <w:r w:rsidRPr="00680B0F">
              <w:rPr>
                <w:rFonts w:eastAsia="Times New Roman" w:cs="Arial"/>
                <w:b/>
                <w:bCs/>
                <w:lang w:eastAsia="es-ES"/>
              </w:rPr>
              <w:t> </w:t>
            </w:r>
          </w:p>
        </w:tc>
        <w:tc>
          <w:tcPr>
            <w:tcW w:w="1433"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b/>
                <w:bCs/>
                <w:lang w:eastAsia="es-ES"/>
              </w:rPr>
            </w:pPr>
            <w:r w:rsidRPr="00680B0F">
              <w:rPr>
                <w:rFonts w:eastAsia="Times New Roman" w:cs="Arial"/>
                <w:b/>
                <w:bCs/>
                <w:lang w:eastAsia="es-ES"/>
              </w:rPr>
              <w:t> </w:t>
            </w:r>
          </w:p>
        </w:tc>
        <w:tc>
          <w:tcPr>
            <w:tcW w:w="1508"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b/>
                <w:bCs/>
                <w:lang w:eastAsia="es-ES"/>
              </w:rPr>
            </w:pPr>
            <w:r w:rsidRPr="00680B0F">
              <w:rPr>
                <w:rFonts w:eastAsia="Times New Roman" w:cs="Arial"/>
                <w:b/>
                <w:bCs/>
                <w:lang w:eastAsia="es-ES"/>
              </w:rPr>
              <w:t> </w:t>
            </w:r>
          </w:p>
        </w:tc>
      </w:tr>
      <w:tr w:rsidR="00DC1FC9" w:rsidRPr="00680B0F" w:rsidTr="00446E7F">
        <w:trPr>
          <w:trHeight w:val="190"/>
          <w:jc w:val="center"/>
        </w:trPr>
        <w:tc>
          <w:tcPr>
            <w:tcW w:w="2363" w:type="dxa"/>
            <w:tcBorders>
              <w:top w:val="nil"/>
              <w:left w:val="single" w:sz="4" w:space="0" w:color="auto"/>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Subv. explotación F ONCE - Expte. General</w:t>
            </w:r>
          </w:p>
        </w:tc>
        <w:tc>
          <w:tcPr>
            <w:tcW w:w="1473"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144.764</w:t>
            </w:r>
          </w:p>
        </w:tc>
        <w:tc>
          <w:tcPr>
            <w:tcW w:w="1427"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150.445</w:t>
            </w:r>
          </w:p>
        </w:tc>
        <w:tc>
          <w:tcPr>
            <w:tcW w:w="1436"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152.702</w:t>
            </w:r>
          </w:p>
        </w:tc>
        <w:tc>
          <w:tcPr>
            <w:tcW w:w="1433"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154.992</w:t>
            </w:r>
          </w:p>
        </w:tc>
        <w:tc>
          <w:tcPr>
            <w:tcW w:w="1508"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154.992</w:t>
            </w:r>
          </w:p>
        </w:tc>
      </w:tr>
      <w:tr w:rsidR="00DC1FC9" w:rsidRPr="00680B0F" w:rsidTr="00446E7F">
        <w:trPr>
          <w:trHeight w:val="190"/>
          <w:jc w:val="center"/>
        </w:trPr>
        <w:tc>
          <w:tcPr>
            <w:tcW w:w="2363" w:type="dxa"/>
            <w:tcBorders>
              <w:top w:val="nil"/>
              <w:left w:val="single" w:sz="4" w:space="0" w:color="auto"/>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Subv. explotación F ONCE - PO - 100%</w:t>
            </w:r>
          </w:p>
        </w:tc>
        <w:tc>
          <w:tcPr>
            <w:tcW w:w="1473"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131.977</w:t>
            </w:r>
          </w:p>
        </w:tc>
        <w:tc>
          <w:tcPr>
            <w:tcW w:w="1427"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428.726</w:t>
            </w:r>
          </w:p>
        </w:tc>
        <w:tc>
          <w:tcPr>
            <w:tcW w:w="1436"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429.357</w:t>
            </w:r>
          </w:p>
        </w:tc>
        <w:tc>
          <w:tcPr>
            <w:tcW w:w="1433"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430.147</w:t>
            </w:r>
          </w:p>
        </w:tc>
        <w:tc>
          <w:tcPr>
            <w:tcW w:w="1508" w:type="dxa"/>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420.147</w:t>
            </w:r>
          </w:p>
        </w:tc>
      </w:tr>
      <w:tr w:rsidR="00DC1FC9" w:rsidRPr="00680B0F" w:rsidTr="00446E7F">
        <w:trPr>
          <w:trHeight w:val="190"/>
          <w:jc w:val="center"/>
        </w:trPr>
        <w:tc>
          <w:tcPr>
            <w:tcW w:w="2363" w:type="dxa"/>
            <w:tcBorders>
              <w:top w:val="nil"/>
              <w:left w:val="single" w:sz="4" w:space="0" w:color="auto"/>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Cofinanc. Terceros</w:t>
            </w:r>
          </w:p>
        </w:tc>
        <w:tc>
          <w:tcPr>
            <w:tcW w:w="147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645.763</w:t>
            </w:r>
          </w:p>
        </w:tc>
        <w:tc>
          <w:tcPr>
            <w:tcW w:w="1427"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280.000</w:t>
            </w:r>
          </w:p>
        </w:tc>
        <w:tc>
          <w:tcPr>
            <w:tcW w:w="1436"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290.000</w:t>
            </w:r>
          </w:p>
        </w:tc>
        <w:tc>
          <w:tcPr>
            <w:tcW w:w="1433"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300.000</w:t>
            </w:r>
          </w:p>
        </w:tc>
        <w:tc>
          <w:tcPr>
            <w:tcW w:w="1508" w:type="dxa"/>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310.000</w:t>
            </w:r>
          </w:p>
        </w:tc>
      </w:tr>
      <w:tr w:rsidR="00DC1FC9" w:rsidRPr="00680B0F" w:rsidTr="00446E7F">
        <w:trPr>
          <w:trHeight w:val="190"/>
          <w:jc w:val="center"/>
        </w:trPr>
        <w:tc>
          <w:tcPr>
            <w:tcW w:w="2363" w:type="dxa"/>
            <w:tcBorders>
              <w:top w:val="nil"/>
              <w:left w:val="single" w:sz="4" w:space="0" w:color="auto"/>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TOTAL</w:t>
            </w:r>
          </w:p>
        </w:tc>
        <w:tc>
          <w:tcPr>
            <w:tcW w:w="1473" w:type="dxa"/>
            <w:tcBorders>
              <w:top w:val="single" w:sz="4" w:space="0" w:color="auto"/>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1.925.318</w:t>
            </w:r>
          </w:p>
        </w:tc>
        <w:tc>
          <w:tcPr>
            <w:tcW w:w="1427" w:type="dxa"/>
            <w:tcBorders>
              <w:top w:val="single" w:sz="4" w:space="0" w:color="auto"/>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1.585.554</w:t>
            </w:r>
          </w:p>
        </w:tc>
        <w:tc>
          <w:tcPr>
            <w:tcW w:w="1436" w:type="dxa"/>
            <w:tcBorders>
              <w:top w:val="single" w:sz="4" w:space="0" w:color="auto"/>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1.609.337</w:t>
            </w:r>
          </w:p>
        </w:tc>
        <w:tc>
          <w:tcPr>
            <w:tcW w:w="1433" w:type="dxa"/>
            <w:tcBorders>
              <w:top w:val="single" w:sz="4" w:space="0" w:color="auto"/>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1.633.477</w:t>
            </w:r>
          </w:p>
        </w:tc>
        <w:tc>
          <w:tcPr>
            <w:tcW w:w="1508" w:type="dxa"/>
            <w:tcBorders>
              <w:top w:val="single" w:sz="4" w:space="0" w:color="auto"/>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1.633.477</w:t>
            </w:r>
          </w:p>
        </w:tc>
      </w:tr>
      <w:tr w:rsidR="00DC1FC9" w:rsidRPr="00680B0F" w:rsidTr="00446E7F">
        <w:trPr>
          <w:trHeight w:val="198"/>
          <w:jc w:val="center"/>
        </w:trPr>
        <w:tc>
          <w:tcPr>
            <w:tcW w:w="2363" w:type="dxa"/>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1473" w:type="dxa"/>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1427" w:type="dxa"/>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1436" w:type="dxa"/>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1433" w:type="dxa"/>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1508" w:type="dxa"/>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r>
      <w:tr w:rsidR="00DC1FC9" w:rsidRPr="00680B0F" w:rsidTr="00446E7F">
        <w:trPr>
          <w:trHeight w:val="198"/>
          <w:jc w:val="center"/>
        </w:trPr>
        <w:tc>
          <w:tcPr>
            <w:tcW w:w="23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Ingresos de la entidad por la actividad propia</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21.154.941</w:t>
            </w:r>
          </w:p>
        </w:tc>
        <w:tc>
          <w:tcPr>
            <w:tcW w:w="1427" w:type="dxa"/>
            <w:tcBorders>
              <w:top w:val="single" w:sz="8" w:space="0" w:color="auto"/>
              <w:left w:val="nil"/>
              <w:bottom w:val="single" w:sz="8" w:space="0" w:color="auto"/>
              <w:right w:val="single" w:sz="8" w:space="0" w:color="auto"/>
            </w:tcBorders>
            <w:shd w:val="clear" w:color="auto" w:fill="auto"/>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27.677.734</w:t>
            </w:r>
          </w:p>
        </w:tc>
        <w:tc>
          <w:tcPr>
            <w:tcW w:w="1436" w:type="dxa"/>
            <w:tcBorders>
              <w:top w:val="single" w:sz="8" w:space="0" w:color="auto"/>
              <w:left w:val="nil"/>
              <w:bottom w:val="single" w:sz="8" w:space="0" w:color="auto"/>
              <w:right w:val="single" w:sz="8" w:space="0" w:color="auto"/>
            </w:tcBorders>
            <w:shd w:val="clear" w:color="auto" w:fill="auto"/>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29.476.831</w:t>
            </w:r>
          </w:p>
        </w:tc>
        <w:tc>
          <w:tcPr>
            <w:tcW w:w="1433" w:type="dxa"/>
            <w:tcBorders>
              <w:top w:val="single" w:sz="8" w:space="0" w:color="auto"/>
              <w:left w:val="nil"/>
              <w:bottom w:val="single" w:sz="8" w:space="0" w:color="auto"/>
              <w:right w:val="single" w:sz="8" w:space="0" w:color="auto"/>
            </w:tcBorders>
            <w:shd w:val="clear" w:color="auto" w:fill="auto"/>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24.661.252</w:t>
            </w:r>
          </w:p>
        </w:tc>
        <w:tc>
          <w:tcPr>
            <w:tcW w:w="1508" w:type="dxa"/>
            <w:tcBorders>
              <w:top w:val="single" w:sz="8" w:space="0" w:color="auto"/>
              <w:left w:val="nil"/>
              <w:bottom w:val="single" w:sz="8" w:space="0" w:color="auto"/>
              <w:right w:val="single" w:sz="8" w:space="0" w:color="auto"/>
            </w:tcBorders>
            <w:shd w:val="clear" w:color="auto" w:fill="auto"/>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25.006.668</w:t>
            </w:r>
          </w:p>
        </w:tc>
      </w:tr>
    </w:tbl>
    <w:p w:rsidR="00DC1FC9" w:rsidRPr="00680B0F" w:rsidRDefault="00DC1FC9" w:rsidP="00DC1FC9">
      <w:pPr>
        <w:spacing w:after="0" w:line="240" w:lineRule="auto"/>
        <w:jc w:val="both"/>
        <w:rPr>
          <w:rFonts w:eastAsia="Times New Roman" w:cs="Arial"/>
          <w:lang w:val="es-ES_tradnl" w:eastAsia="es-ES"/>
        </w:rPr>
      </w:pPr>
    </w:p>
    <w:p w:rsidR="00D34A7F" w:rsidRDefault="00D34A7F">
      <w:pPr>
        <w:rPr>
          <w:rFonts w:eastAsia="Times New Roman" w:cs="Arial"/>
          <w:lang w:val="es-ES_tradnl" w:eastAsia="es-ES"/>
        </w:rPr>
      </w:pPr>
      <w:r>
        <w:rPr>
          <w:rFonts w:eastAsia="Times New Roman" w:cs="Arial"/>
          <w:lang w:val="es-ES_tradnl" w:eastAsia="es-ES"/>
        </w:rPr>
        <w:br w:type="page"/>
      </w:r>
    </w:p>
    <w:p w:rsidR="00512D1B" w:rsidRPr="00680B0F" w:rsidRDefault="00512D1B" w:rsidP="00DC1FC9">
      <w:pPr>
        <w:spacing w:after="0" w:line="240" w:lineRule="auto"/>
        <w:jc w:val="both"/>
        <w:rPr>
          <w:rFonts w:eastAsia="Times New Roman" w:cs="Arial"/>
          <w:lang w:val="es-ES_tradnl" w:eastAsia="es-ES"/>
        </w:rPr>
      </w:pPr>
    </w:p>
    <w:p w:rsidR="00DC1FC9" w:rsidRDefault="00DC1FC9" w:rsidP="00DC1FC9">
      <w:pPr>
        <w:jc w:val="both"/>
        <w:rPr>
          <w:rFonts w:eastAsia="Times New Roman" w:cs="Arial"/>
          <w:lang w:val="es-ES_tradnl" w:eastAsia="es-ES"/>
        </w:rPr>
      </w:pPr>
      <w:r w:rsidRPr="00680B0F">
        <w:rPr>
          <w:rFonts w:eastAsia="Times New Roman" w:cs="Arial"/>
          <w:lang w:val="es-ES_tradnl" w:eastAsia="es-ES"/>
        </w:rPr>
        <w:t>Si atendemos a las entidades que financian la actividad anterior</w:t>
      </w:r>
      <w:r w:rsidR="00FB27CD">
        <w:rPr>
          <w:rFonts w:eastAsia="Times New Roman" w:cs="Arial"/>
          <w:lang w:val="es-ES_tradnl" w:eastAsia="es-ES"/>
        </w:rPr>
        <w:t xml:space="preserve"> de Inserta Empleo</w:t>
      </w:r>
      <w:r w:rsidRPr="00680B0F">
        <w:rPr>
          <w:rFonts w:eastAsia="Times New Roman" w:cs="Arial"/>
          <w:lang w:val="es-ES_tradnl" w:eastAsia="es-ES"/>
        </w:rPr>
        <w:t>, las cifras quedarían de la siguiente forma:</w:t>
      </w:r>
    </w:p>
    <w:p w:rsidR="00866962" w:rsidRPr="00680B0F" w:rsidRDefault="00866962" w:rsidP="00DC1FC9">
      <w:pPr>
        <w:jc w:val="both"/>
        <w:rPr>
          <w:rFonts w:eastAsia="Times New Roman" w:cs="Arial"/>
          <w:lang w:val="es-ES_tradnl" w:eastAsia="es-ES"/>
        </w:rPr>
      </w:pPr>
    </w:p>
    <w:p w:rsidR="00DC1FC9" w:rsidRPr="00680B0F" w:rsidRDefault="00DC1FC9" w:rsidP="00DC1FC9">
      <w:pPr>
        <w:spacing w:after="0" w:line="240" w:lineRule="auto"/>
        <w:jc w:val="both"/>
        <w:rPr>
          <w:rFonts w:eastAsia="Times New Roman" w:cs="Arial"/>
          <w:lang w:val="es-ES_tradnl" w:eastAsia="es-ES"/>
        </w:rPr>
      </w:pPr>
    </w:p>
    <w:tbl>
      <w:tblPr>
        <w:tblW w:w="10323" w:type="dxa"/>
        <w:jc w:val="center"/>
        <w:tblLayout w:type="fixed"/>
        <w:tblCellMar>
          <w:left w:w="70" w:type="dxa"/>
          <w:right w:w="70" w:type="dxa"/>
        </w:tblCellMar>
        <w:tblLook w:val="04A0" w:firstRow="1" w:lastRow="0" w:firstColumn="1" w:lastColumn="0" w:noHBand="0" w:noVBand="1"/>
      </w:tblPr>
      <w:tblGrid>
        <w:gridCol w:w="3187"/>
        <w:gridCol w:w="1428"/>
        <w:gridCol w:w="1429"/>
        <w:gridCol w:w="1429"/>
        <w:gridCol w:w="1425"/>
        <w:gridCol w:w="1425"/>
      </w:tblGrid>
      <w:tr w:rsidR="00DC1FC9" w:rsidRPr="00680B0F" w:rsidTr="00446E7F">
        <w:trPr>
          <w:trHeight w:val="312"/>
          <w:jc w:val="center"/>
        </w:trPr>
        <w:tc>
          <w:tcPr>
            <w:tcW w:w="1544" w:type="pct"/>
            <w:tcBorders>
              <w:top w:val="single" w:sz="8" w:space="0" w:color="auto"/>
              <w:left w:val="single" w:sz="8" w:space="0" w:color="auto"/>
              <w:bottom w:val="single" w:sz="4" w:space="0" w:color="auto"/>
              <w:right w:val="nil"/>
            </w:tcBorders>
            <w:shd w:val="clear" w:color="auto" w:fill="auto"/>
            <w:noWrap/>
            <w:vAlign w:val="bottom"/>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 </w:t>
            </w:r>
          </w:p>
        </w:tc>
        <w:tc>
          <w:tcPr>
            <w:tcW w:w="692" w:type="pct"/>
            <w:tcBorders>
              <w:top w:val="single" w:sz="8" w:space="0" w:color="auto"/>
              <w:left w:val="single" w:sz="8" w:space="0" w:color="auto"/>
              <w:bottom w:val="single" w:sz="4" w:space="0" w:color="auto"/>
              <w:right w:val="single" w:sz="8" w:space="0" w:color="auto"/>
            </w:tcBorders>
            <w:shd w:val="clear" w:color="auto" w:fill="auto"/>
            <w:vAlign w:val="bottom"/>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REAL 2017</w:t>
            </w:r>
          </w:p>
        </w:tc>
        <w:tc>
          <w:tcPr>
            <w:tcW w:w="692" w:type="pct"/>
            <w:tcBorders>
              <w:top w:val="single" w:sz="8" w:space="0" w:color="auto"/>
              <w:left w:val="nil"/>
              <w:bottom w:val="single" w:sz="4" w:space="0" w:color="auto"/>
              <w:right w:val="single" w:sz="8" w:space="0" w:color="auto"/>
            </w:tcBorders>
            <w:shd w:val="clear" w:color="auto" w:fill="auto"/>
            <w:vAlign w:val="bottom"/>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PRESU 2018</w:t>
            </w:r>
          </w:p>
        </w:tc>
        <w:tc>
          <w:tcPr>
            <w:tcW w:w="692" w:type="pct"/>
            <w:tcBorders>
              <w:top w:val="single" w:sz="8" w:space="0" w:color="auto"/>
              <w:left w:val="nil"/>
              <w:bottom w:val="single" w:sz="8" w:space="0" w:color="auto"/>
              <w:right w:val="single" w:sz="8" w:space="0" w:color="auto"/>
            </w:tcBorders>
            <w:shd w:val="clear" w:color="auto" w:fill="auto"/>
            <w:vAlign w:val="center"/>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Plan 2019</w:t>
            </w:r>
          </w:p>
        </w:tc>
        <w:tc>
          <w:tcPr>
            <w:tcW w:w="690" w:type="pct"/>
            <w:tcBorders>
              <w:top w:val="single" w:sz="8" w:space="0" w:color="auto"/>
              <w:left w:val="nil"/>
              <w:bottom w:val="single" w:sz="8" w:space="0" w:color="auto"/>
              <w:right w:val="single" w:sz="8" w:space="0" w:color="auto"/>
            </w:tcBorders>
            <w:shd w:val="clear" w:color="auto" w:fill="auto"/>
            <w:vAlign w:val="center"/>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Plan 2020</w:t>
            </w:r>
          </w:p>
        </w:tc>
        <w:tc>
          <w:tcPr>
            <w:tcW w:w="690" w:type="pct"/>
            <w:tcBorders>
              <w:top w:val="single" w:sz="8" w:space="0" w:color="auto"/>
              <w:left w:val="nil"/>
              <w:bottom w:val="single" w:sz="8" w:space="0" w:color="auto"/>
              <w:right w:val="single" w:sz="8" w:space="0" w:color="auto"/>
            </w:tcBorders>
            <w:shd w:val="clear" w:color="auto" w:fill="auto"/>
            <w:vAlign w:val="center"/>
            <w:hideMark/>
          </w:tcPr>
          <w:p w:rsidR="00DC1FC9" w:rsidRPr="00680B0F" w:rsidRDefault="00DC1FC9" w:rsidP="00DC1FC9">
            <w:pPr>
              <w:spacing w:after="0" w:line="240" w:lineRule="auto"/>
              <w:jc w:val="center"/>
              <w:rPr>
                <w:rFonts w:eastAsia="Times New Roman" w:cs="Arial"/>
                <w:b/>
                <w:bCs/>
                <w:lang w:eastAsia="es-ES"/>
              </w:rPr>
            </w:pPr>
            <w:r w:rsidRPr="00680B0F">
              <w:rPr>
                <w:rFonts w:eastAsia="Times New Roman" w:cs="Arial"/>
                <w:b/>
                <w:bCs/>
                <w:lang w:eastAsia="es-ES"/>
              </w:rPr>
              <w:t>Plan 2021</w:t>
            </w:r>
          </w:p>
        </w:tc>
      </w:tr>
      <w:tr w:rsidR="00DC1FC9" w:rsidRPr="00680B0F" w:rsidTr="00446E7F">
        <w:trPr>
          <w:trHeight w:val="299"/>
          <w:jc w:val="center"/>
        </w:trPr>
        <w:tc>
          <w:tcPr>
            <w:tcW w:w="1544"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2"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2"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2"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0"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0"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r>
      <w:tr w:rsidR="00DC1FC9" w:rsidRPr="00680B0F" w:rsidTr="00446E7F">
        <w:trPr>
          <w:trHeight w:val="299"/>
          <w:jc w:val="center"/>
        </w:trPr>
        <w:tc>
          <w:tcPr>
            <w:tcW w:w="1544" w:type="pc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FSE COFINANCIACIÓN</w:t>
            </w:r>
          </w:p>
        </w:tc>
        <w:tc>
          <w:tcPr>
            <w:tcW w:w="692" w:type="pct"/>
            <w:tcBorders>
              <w:top w:val="single" w:sz="4" w:space="0" w:color="auto"/>
              <w:left w:val="nil"/>
              <w:bottom w:val="single" w:sz="4" w:space="0" w:color="auto"/>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14.415.014</w:t>
            </w:r>
          </w:p>
        </w:tc>
        <w:tc>
          <w:tcPr>
            <w:tcW w:w="692" w:type="pct"/>
            <w:tcBorders>
              <w:top w:val="single" w:sz="4" w:space="0" w:color="auto"/>
              <w:left w:val="nil"/>
              <w:bottom w:val="single" w:sz="4" w:space="0" w:color="auto"/>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19.708.533</w:t>
            </w:r>
          </w:p>
        </w:tc>
        <w:tc>
          <w:tcPr>
            <w:tcW w:w="692" w:type="pct"/>
            <w:tcBorders>
              <w:top w:val="single" w:sz="4" w:space="0" w:color="auto"/>
              <w:left w:val="nil"/>
              <w:bottom w:val="single" w:sz="4" w:space="0" w:color="auto"/>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18.770.345</w:t>
            </w:r>
          </w:p>
        </w:tc>
        <w:tc>
          <w:tcPr>
            <w:tcW w:w="690" w:type="pct"/>
            <w:tcBorders>
              <w:top w:val="single" w:sz="4" w:space="0" w:color="auto"/>
              <w:left w:val="nil"/>
              <w:bottom w:val="single" w:sz="4" w:space="0" w:color="auto"/>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17.361.919</w:t>
            </w:r>
          </w:p>
        </w:tc>
        <w:tc>
          <w:tcPr>
            <w:tcW w:w="690" w:type="pct"/>
            <w:tcBorders>
              <w:top w:val="single" w:sz="4" w:space="0" w:color="auto"/>
              <w:left w:val="nil"/>
              <w:bottom w:val="single" w:sz="4" w:space="0" w:color="auto"/>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17.626.848</w:t>
            </w:r>
          </w:p>
        </w:tc>
      </w:tr>
      <w:tr w:rsidR="00DC1FC9" w:rsidRPr="00680B0F" w:rsidTr="00446E7F">
        <w:trPr>
          <w:trHeight w:val="299"/>
          <w:jc w:val="center"/>
        </w:trPr>
        <w:tc>
          <w:tcPr>
            <w:tcW w:w="1544"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jc w:val="right"/>
              <w:rPr>
                <w:rFonts w:eastAsia="Times New Roman" w:cs="Arial"/>
                <w:color w:val="000000"/>
                <w:lang w:eastAsia="es-ES"/>
              </w:rPr>
            </w:pPr>
          </w:p>
        </w:tc>
        <w:tc>
          <w:tcPr>
            <w:tcW w:w="692"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2"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2"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0"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0"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r>
      <w:tr w:rsidR="00DC1FC9" w:rsidRPr="00680B0F" w:rsidTr="00446E7F">
        <w:trPr>
          <w:trHeight w:val="299"/>
          <w:jc w:val="center"/>
        </w:trPr>
        <w:tc>
          <w:tcPr>
            <w:tcW w:w="1544" w:type="pct"/>
            <w:tcBorders>
              <w:top w:val="single" w:sz="4" w:space="0" w:color="auto"/>
              <w:left w:val="single" w:sz="4" w:space="0" w:color="auto"/>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FO CONFINANCIACIÓN</w:t>
            </w:r>
          </w:p>
        </w:tc>
        <w:tc>
          <w:tcPr>
            <w:tcW w:w="692" w:type="pct"/>
            <w:tcBorders>
              <w:top w:val="single" w:sz="4" w:space="0" w:color="auto"/>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4.814.608</w:t>
            </w:r>
          </w:p>
        </w:tc>
        <w:tc>
          <w:tcPr>
            <w:tcW w:w="692" w:type="pct"/>
            <w:tcBorders>
              <w:top w:val="single" w:sz="4" w:space="0" w:color="auto"/>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5.916.709</w:t>
            </w:r>
          </w:p>
        </w:tc>
        <w:tc>
          <w:tcPr>
            <w:tcW w:w="692" w:type="pct"/>
            <w:tcBorders>
              <w:top w:val="single" w:sz="4" w:space="0" w:color="auto"/>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6.322.562</w:t>
            </w:r>
          </w:p>
        </w:tc>
        <w:tc>
          <w:tcPr>
            <w:tcW w:w="690" w:type="pct"/>
            <w:tcBorders>
              <w:top w:val="single" w:sz="4" w:space="0" w:color="auto"/>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5.365.855</w:t>
            </w:r>
          </w:p>
        </w:tc>
        <w:tc>
          <w:tcPr>
            <w:tcW w:w="690" w:type="pct"/>
            <w:tcBorders>
              <w:top w:val="single" w:sz="4" w:space="0" w:color="auto"/>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5.446.342</w:t>
            </w:r>
          </w:p>
        </w:tc>
      </w:tr>
      <w:tr w:rsidR="00DC1FC9" w:rsidRPr="00680B0F" w:rsidTr="00446E7F">
        <w:trPr>
          <w:trHeight w:val="299"/>
          <w:jc w:val="center"/>
        </w:trPr>
        <w:tc>
          <w:tcPr>
            <w:tcW w:w="1544" w:type="pct"/>
            <w:tcBorders>
              <w:top w:val="nil"/>
              <w:left w:val="single" w:sz="4" w:space="0" w:color="auto"/>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 </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0"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0"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r>
      <w:tr w:rsidR="00DC1FC9" w:rsidRPr="00680B0F" w:rsidTr="00446E7F">
        <w:trPr>
          <w:trHeight w:val="299"/>
          <w:jc w:val="center"/>
        </w:trPr>
        <w:tc>
          <w:tcPr>
            <w:tcW w:w="1544" w:type="pct"/>
            <w:tcBorders>
              <w:top w:val="nil"/>
              <w:left w:val="single" w:sz="4" w:space="0" w:color="auto"/>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Subv. explotación F ONCE - Expte. General</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144.764</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150.445</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152.702</w:t>
            </w:r>
          </w:p>
        </w:tc>
        <w:tc>
          <w:tcPr>
            <w:tcW w:w="690"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154.992</w:t>
            </w:r>
          </w:p>
        </w:tc>
        <w:tc>
          <w:tcPr>
            <w:tcW w:w="690"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154.992</w:t>
            </w:r>
          </w:p>
        </w:tc>
      </w:tr>
      <w:tr w:rsidR="00DC1FC9" w:rsidRPr="00680B0F" w:rsidTr="00446E7F">
        <w:trPr>
          <w:trHeight w:val="299"/>
          <w:jc w:val="center"/>
        </w:trPr>
        <w:tc>
          <w:tcPr>
            <w:tcW w:w="1544" w:type="pct"/>
            <w:tcBorders>
              <w:top w:val="nil"/>
              <w:left w:val="single" w:sz="4" w:space="0" w:color="auto"/>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 </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0"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0"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r>
      <w:tr w:rsidR="00DC1FC9" w:rsidRPr="00680B0F" w:rsidTr="00446E7F">
        <w:trPr>
          <w:trHeight w:val="299"/>
          <w:jc w:val="center"/>
        </w:trPr>
        <w:tc>
          <w:tcPr>
            <w:tcW w:w="1544" w:type="pct"/>
            <w:tcBorders>
              <w:top w:val="nil"/>
              <w:left w:val="single" w:sz="4" w:space="0" w:color="auto"/>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Subv. explotación F ONCE - PO - 100%</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131.977</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428.726</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429.357</w:t>
            </w:r>
          </w:p>
        </w:tc>
        <w:tc>
          <w:tcPr>
            <w:tcW w:w="690"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430.147</w:t>
            </w:r>
          </w:p>
        </w:tc>
        <w:tc>
          <w:tcPr>
            <w:tcW w:w="690"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420.147</w:t>
            </w:r>
          </w:p>
        </w:tc>
      </w:tr>
      <w:tr w:rsidR="00DC1FC9" w:rsidRPr="00680B0F" w:rsidTr="00446E7F">
        <w:trPr>
          <w:trHeight w:val="299"/>
          <w:jc w:val="center"/>
        </w:trPr>
        <w:tc>
          <w:tcPr>
            <w:tcW w:w="1544" w:type="pct"/>
            <w:tcBorders>
              <w:top w:val="nil"/>
              <w:left w:val="single" w:sz="4" w:space="0" w:color="auto"/>
              <w:bottom w:val="nil"/>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FO CONFINANCIACIÓN -EXCESO EN +D1</w:t>
            </w:r>
          </w:p>
        </w:tc>
        <w:tc>
          <w:tcPr>
            <w:tcW w:w="692" w:type="pct"/>
            <w:tcBorders>
              <w:top w:val="nil"/>
              <w:left w:val="nil"/>
              <w:bottom w:val="nil"/>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0</w:t>
            </w:r>
          </w:p>
        </w:tc>
        <w:tc>
          <w:tcPr>
            <w:tcW w:w="692" w:type="pct"/>
            <w:tcBorders>
              <w:top w:val="nil"/>
              <w:left w:val="nil"/>
              <w:bottom w:val="nil"/>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216.937</w:t>
            </w:r>
          </w:p>
        </w:tc>
        <w:tc>
          <w:tcPr>
            <w:tcW w:w="692" w:type="pct"/>
            <w:tcBorders>
              <w:top w:val="nil"/>
              <w:left w:val="nil"/>
              <w:bottom w:val="nil"/>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2.474.586</w:t>
            </w:r>
          </w:p>
        </w:tc>
        <w:tc>
          <w:tcPr>
            <w:tcW w:w="690" w:type="pct"/>
            <w:tcBorders>
              <w:top w:val="nil"/>
              <w:left w:val="nil"/>
              <w:bottom w:val="nil"/>
              <w:right w:val="single" w:sz="4" w:space="0" w:color="auto"/>
            </w:tcBorders>
            <w:shd w:val="clear" w:color="000000" w:fill="95B3D7"/>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0" w:type="pct"/>
            <w:tcBorders>
              <w:top w:val="nil"/>
              <w:left w:val="nil"/>
              <w:bottom w:val="nil"/>
              <w:right w:val="single" w:sz="4" w:space="0" w:color="auto"/>
            </w:tcBorders>
            <w:shd w:val="clear" w:color="000000" w:fill="95B3D7"/>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r>
      <w:tr w:rsidR="00DC1FC9" w:rsidRPr="00680B0F" w:rsidTr="00446E7F">
        <w:trPr>
          <w:trHeight w:val="299"/>
          <w:jc w:val="center"/>
        </w:trPr>
        <w:tc>
          <w:tcPr>
            <w:tcW w:w="1544" w:type="pct"/>
            <w:tcBorders>
              <w:top w:val="nil"/>
              <w:left w:val="single" w:sz="4" w:space="0" w:color="auto"/>
              <w:bottom w:val="nil"/>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FO CONFINANCIACIÓN -IT NO ELEGIBLE</w:t>
            </w:r>
          </w:p>
        </w:tc>
        <w:tc>
          <w:tcPr>
            <w:tcW w:w="692" w:type="pct"/>
            <w:tcBorders>
              <w:top w:val="nil"/>
              <w:left w:val="nil"/>
              <w:bottom w:val="nil"/>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0</w:t>
            </w:r>
          </w:p>
        </w:tc>
        <w:tc>
          <w:tcPr>
            <w:tcW w:w="692" w:type="pct"/>
            <w:tcBorders>
              <w:top w:val="nil"/>
              <w:left w:val="nil"/>
              <w:bottom w:val="nil"/>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250.000</w:t>
            </w:r>
          </w:p>
        </w:tc>
        <w:tc>
          <w:tcPr>
            <w:tcW w:w="692" w:type="pct"/>
            <w:tcBorders>
              <w:top w:val="nil"/>
              <w:left w:val="nil"/>
              <w:bottom w:val="nil"/>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300.000</w:t>
            </w:r>
          </w:p>
        </w:tc>
        <w:tc>
          <w:tcPr>
            <w:tcW w:w="690" w:type="pct"/>
            <w:tcBorders>
              <w:top w:val="nil"/>
              <w:left w:val="nil"/>
              <w:bottom w:val="nil"/>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300.000</w:t>
            </w:r>
          </w:p>
        </w:tc>
        <w:tc>
          <w:tcPr>
            <w:tcW w:w="690" w:type="pct"/>
            <w:tcBorders>
              <w:top w:val="nil"/>
              <w:left w:val="nil"/>
              <w:bottom w:val="nil"/>
              <w:right w:val="single" w:sz="4" w:space="0" w:color="auto"/>
            </w:tcBorders>
            <w:shd w:val="clear" w:color="000000" w:fill="95B3D7"/>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300.000</w:t>
            </w:r>
          </w:p>
        </w:tc>
      </w:tr>
      <w:tr w:rsidR="00DC1FC9" w:rsidRPr="00680B0F" w:rsidTr="00446E7F">
        <w:trPr>
          <w:trHeight w:val="299"/>
          <w:jc w:val="center"/>
        </w:trPr>
        <w:tc>
          <w:tcPr>
            <w:tcW w:w="1544" w:type="pct"/>
            <w:tcBorders>
              <w:top w:val="nil"/>
              <w:left w:val="single" w:sz="4" w:space="0" w:color="auto"/>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 </w:t>
            </w:r>
          </w:p>
        </w:tc>
        <w:tc>
          <w:tcPr>
            <w:tcW w:w="692" w:type="pct"/>
            <w:tcBorders>
              <w:top w:val="nil"/>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2" w:type="pct"/>
            <w:tcBorders>
              <w:top w:val="nil"/>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2" w:type="pct"/>
            <w:tcBorders>
              <w:top w:val="nil"/>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0" w:type="pct"/>
            <w:tcBorders>
              <w:top w:val="nil"/>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0" w:type="pct"/>
            <w:tcBorders>
              <w:top w:val="nil"/>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r>
      <w:tr w:rsidR="00DC1FC9" w:rsidRPr="00680B0F" w:rsidTr="00446E7F">
        <w:trPr>
          <w:trHeight w:val="299"/>
          <w:jc w:val="center"/>
        </w:trPr>
        <w:tc>
          <w:tcPr>
            <w:tcW w:w="1544" w:type="pct"/>
            <w:tcBorders>
              <w:top w:val="nil"/>
              <w:left w:val="single" w:sz="4" w:space="0" w:color="auto"/>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FO - CONFINANCIACION PO´S</w:t>
            </w:r>
          </w:p>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 xml:space="preserve"> Y OTROS</w:t>
            </w:r>
          </w:p>
        </w:tc>
        <w:tc>
          <w:tcPr>
            <w:tcW w:w="692" w:type="pct"/>
            <w:tcBorders>
              <w:top w:val="nil"/>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5.091.350</w:t>
            </w:r>
          </w:p>
        </w:tc>
        <w:tc>
          <w:tcPr>
            <w:tcW w:w="692" w:type="pct"/>
            <w:tcBorders>
              <w:top w:val="nil"/>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6.962.817</w:t>
            </w:r>
          </w:p>
        </w:tc>
        <w:tc>
          <w:tcPr>
            <w:tcW w:w="692" w:type="pct"/>
            <w:tcBorders>
              <w:top w:val="nil"/>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9.679.207</w:t>
            </w:r>
          </w:p>
        </w:tc>
        <w:tc>
          <w:tcPr>
            <w:tcW w:w="690" w:type="pct"/>
            <w:tcBorders>
              <w:top w:val="nil"/>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6.250.994</w:t>
            </w:r>
          </w:p>
        </w:tc>
        <w:tc>
          <w:tcPr>
            <w:tcW w:w="690" w:type="pct"/>
            <w:tcBorders>
              <w:top w:val="nil"/>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6.321.482</w:t>
            </w:r>
          </w:p>
        </w:tc>
      </w:tr>
      <w:tr w:rsidR="00DC1FC9" w:rsidRPr="00680B0F" w:rsidTr="00446E7F">
        <w:trPr>
          <w:trHeight w:val="299"/>
          <w:jc w:val="center"/>
        </w:trPr>
        <w:tc>
          <w:tcPr>
            <w:tcW w:w="1544"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jc w:val="right"/>
              <w:rPr>
                <w:rFonts w:eastAsia="Times New Roman" w:cs="Arial"/>
                <w:color w:val="000000"/>
                <w:lang w:eastAsia="es-ES"/>
              </w:rPr>
            </w:pPr>
          </w:p>
        </w:tc>
        <w:tc>
          <w:tcPr>
            <w:tcW w:w="692"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2"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2"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0"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0"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r>
      <w:tr w:rsidR="00DC1FC9" w:rsidRPr="00680B0F" w:rsidTr="00446E7F">
        <w:trPr>
          <w:trHeight w:val="299"/>
          <w:jc w:val="center"/>
        </w:trPr>
        <w:tc>
          <w:tcPr>
            <w:tcW w:w="1544" w:type="pct"/>
            <w:tcBorders>
              <w:top w:val="single" w:sz="4" w:space="0" w:color="auto"/>
              <w:left w:val="single" w:sz="4" w:space="0" w:color="auto"/>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Subv. explotación CEE</w:t>
            </w:r>
          </w:p>
        </w:tc>
        <w:tc>
          <w:tcPr>
            <w:tcW w:w="692" w:type="pct"/>
            <w:tcBorders>
              <w:top w:val="single" w:sz="4" w:space="0" w:color="auto"/>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1.002.814</w:t>
            </w:r>
          </w:p>
        </w:tc>
        <w:tc>
          <w:tcPr>
            <w:tcW w:w="692" w:type="pct"/>
            <w:tcBorders>
              <w:top w:val="single" w:sz="4" w:space="0" w:color="auto"/>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726.383</w:t>
            </w:r>
          </w:p>
        </w:tc>
        <w:tc>
          <w:tcPr>
            <w:tcW w:w="692" w:type="pct"/>
            <w:tcBorders>
              <w:top w:val="single" w:sz="4" w:space="0" w:color="auto"/>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737.279</w:t>
            </w:r>
          </w:p>
        </w:tc>
        <w:tc>
          <w:tcPr>
            <w:tcW w:w="690" w:type="pct"/>
            <w:tcBorders>
              <w:top w:val="single" w:sz="4" w:space="0" w:color="auto"/>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748.338</w:t>
            </w:r>
          </w:p>
        </w:tc>
        <w:tc>
          <w:tcPr>
            <w:tcW w:w="690" w:type="pct"/>
            <w:tcBorders>
              <w:top w:val="single" w:sz="4" w:space="0" w:color="auto"/>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748.338</w:t>
            </w:r>
          </w:p>
        </w:tc>
      </w:tr>
      <w:tr w:rsidR="00DC1FC9" w:rsidRPr="00680B0F" w:rsidTr="00446E7F">
        <w:trPr>
          <w:trHeight w:val="299"/>
          <w:jc w:val="center"/>
        </w:trPr>
        <w:tc>
          <w:tcPr>
            <w:tcW w:w="1544" w:type="pct"/>
            <w:tcBorders>
              <w:top w:val="nil"/>
              <w:left w:val="single" w:sz="4" w:space="0" w:color="auto"/>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Cofinanc. Terceros</w:t>
            </w:r>
          </w:p>
        </w:tc>
        <w:tc>
          <w:tcPr>
            <w:tcW w:w="692" w:type="pct"/>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645.763</w:t>
            </w:r>
          </w:p>
        </w:tc>
        <w:tc>
          <w:tcPr>
            <w:tcW w:w="692" w:type="pct"/>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280.000</w:t>
            </w:r>
          </w:p>
        </w:tc>
        <w:tc>
          <w:tcPr>
            <w:tcW w:w="692" w:type="pct"/>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290.000</w:t>
            </w:r>
          </w:p>
        </w:tc>
        <w:tc>
          <w:tcPr>
            <w:tcW w:w="690" w:type="pct"/>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300.000</w:t>
            </w:r>
          </w:p>
        </w:tc>
        <w:tc>
          <w:tcPr>
            <w:tcW w:w="690" w:type="pct"/>
            <w:tcBorders>
              <w:top w:val="nil"/>
              <w:left w:val="nil"/>
              <w:bottom w:val="nil"/>
              <w:right w:val="single" w:sz="4" w:space="0" w:color="auto"/>
            </w:tcBorders>
            <w:shd w:val="clear" w:color="000000" w:fill="CCFFFF"/>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310.000</w:t>
            </w:r>
          </w:p>
        </w:tc>
      </w:tr>
      <w:tr w:rsidR="00DC1FC9" w:rsidRPr="00680B0F" w:rsidTr="00446E7F">
        <w:trPr>
          <w:trHeight w:val="299"/>
          <w:jc w:val="center"/>
        </w:trPr>
        <w:tc>
          <w:tcPr>
            <w:tcW w:w="1544" w:type="pct"/>
            <w:tcBorders>
              <w:top w:val="nil"/>
              <w:left w:val="single" w:sz="4" w:space="0" w:color="auto"/>
              <w:bottom w:val="nil"/>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lang w:eastAsia="es-ES"/>
              </w:rPr>
            </w:pPr>
            <w:r w:rsidRPr="00680B0F">
              <w:rPr>
                <w:rFonts w:eastAsia="Times New Roman" w:cs="Arial"/>
                <w:lang w:eastAsia="es-ES"/>
              </w:rPr>
              <w:t> </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2"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0"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c>
          <w:tcPr>
            <w:tcW w:w="690" w:type="pct"/>
            <w:tcBorders>
              <w:top w:val="nil"/>
              <w:left w:val="nil"/>
              <w:bottom w:val="nil"/>
              <w:right w:val="single" w:sz="4" w:space="0" w:color="auto"/>
            </w:tcBorders>
            <w:shd w:val="clear" w:color="000000" w:fill="FFFF00"/>
            <w:noWrap/>
            <w:vAlign w:val="bottom"/>
            <w:hideMark/>
          </w:tcPr>
          <w:p w:rsidR="00DC1FC9" w:rsidRPr="00680B0F" w:rsidRDefault="00DC1FC9" w:rsidP="00DC1FC9">
            <w:pPr>
              <w:spacing w:after="0" w:line="240" w:lineRule="auto"/>
              <w:rPr>
                <w:rFonts w:eastAsia="Times New Roman" w:cs="Arial"/>
                <w:lang w:eastAsia="es-ES"/>
              </w:rPr>
            </w:pPr>
            <w:r w:rsidRPr="00680B0F">
              <w:rPr>
                <w:rFonts w:eastAsia="Times New Roman" w:cs="Arial"/>
                <w:lang w:eastAsia="es-ES"/>
              </w:rPr>
              <w:t> </w:t>
            </w:r>
          </w:p>
        </w:tc>
      </w:tr>
      <w:tr w:rsidR="00DC1FC9" w:rsidRPr="00680B0F" w:rsidTr="00446E7F">
        <w:trPr>
          <w:trHeight w:val="299"/>
          <w:jc w:val="center"/>
        </w:trPr>
        <w:tc>
          <w:tcPr>
            <w:tcW w:w="154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OTROS COFINANCIACIÓN</w:t>
            </w:r>
          </w:p>
        </w:tc>
        <w:tc>
          <w:tcPr>
            <w:tcW w:w="692" w:type="pct"/>
            <w:tcBorders>
              <w:top w:val="single" w:sz="4" w:space="0" w:color="auto"/>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1.648.577</w:t>
            </w:r>
          </w:p>
        </w:tc>
        <w:tc>
          <w:tcPr>
            <w:tcW w:w="692" w:type="pct"/>
            <w:tcBorders>
              <w:top w:val="single" w:sz="4" w:space="0" w:color="auto"/>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1.006.383</w:t>
            </w:r>
          </w:p>
        </w:tc>
        <w:tc>
          <w:tcPr>
            <w:tcW w:w="692" w:type="pct"/>
            <w:tcBorders>
              <w:top w:val="single" w:sz="4" w:space="0" w:color="auto"/>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1.027.279</w:t>
            </w:r>
          </w:p>
        </w:tc>
        <w:tc>
          <w:tcPr>
            <w:tcW w:w="690" w:type="pct"/>
            <w:tcBorders>
              <w:top w:val="single" w:sz="4" w:space="0" w:color="auto"/>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1.048.338</w:t>
            </w:r>
          </w:p>
        </w:tc>
        <w:tc>
          <w:tcPr>
            <w:tcW w:w="690" w:type="pct"/>
            <w:tcBorders>
              <w:top w:val="single" w:sz="4" w:space="0" w:color="auto"/>
              <w:left w:val="nil"/>
              <w:bottom w:val="single" w:sz="4" w:space="0" w:color="auto"/>
              <w:right w:val="single" w:sz="4" w:space="0" w:color="auto"/>
            </w:tcBorders>
            <w:shd w:val="clear" w:color="000000" w:fill="FFFF00"/>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1.058.338</w:t>
            </w:r>
          </w:p>
        </w:tc>
      </w:tr>
      <w:tr w:rsidR="00DC1FC9" w:rsidRPr="00680B0F" w:rsidTr="00446E7F">
        <w:trPr>
          <w:trHeight w:val="312"/>
          <w:jc w:val="center"/>
        </w:trPr>
        <w:tc>
          <w:tcPr>
            <w:tcW w:w="1544"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jc w:val="right"/>
              <w:rPr>
                <w:rFonts w:eastAsia="Times New Roman" w:cs="Arial"/>
                <w:color w:val="000000"/>
                <w:lang w:eastAsia="es-ES"/>
              </w:rPr>
            </w:pPr>
          </w:p>
        </w:tc>
        <w:tc>
          <w:tcPr>
            <w:tcW w:w="692"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2"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2"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0"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c>
          <w:tcPr>
            <w:tcW w:w="690" w:type="pct"/>
            <w:tcBorders>
              <w:top w:val="nil"/>
              <w:left w:val="nil"/>
              <w:bottom w:val="nil"/>
              <w:right w:val="nil"/>
            </w:tcBorders>
            <w:shd w:val="clear" w:color="auto" w:fill="auto"/>
            <w:noWrap/>
            <w:vAlign w:val="bottom"/>
            <w:hideMark/>
          </w:tcPr>
          <w:p w:rsidR="00DC1FC9" w:rsidRPr="00680B0F" w:rsidRDefault="00DC1FC9" w:rsidP="00DC1FC9">
            <w:pPr>
              <w:spacing w:after="0" w:line="240" w:lineRule="auto"/>
              <w:rPr>
                <w:rFonts w:eastAsia="Times New Roman" w:cs="Arial"/>
                <w:color w:val="000000"/>
                <w:lang w:eastAsia="es-ES"/>
              </w:rPr>
            </w:pPr>
          </w:p>
        </w:tc>
      </w:tr>
      <w:tr w:rsidR="00DC1FC9" w:rsidRPr="00680B0F" w:rsidTr="00446E7F">
        <w:trPr>
          <w:trHeight w:val="507"/>
          <w:jc w:val="center"/>
        </w:trPr>
        <w:tc>
          <w:tcPr>
            <w:tcW w:w="154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Ingresos de la entidad por la actividad propia</w:t>
            </w:r>
          </w:p>
        </w:tc>
        <w:tc>
          <w:tcPr>
            <w:tcW w:w="692" w:type="pct"/>
            <w:tcBorders>
              <w:top w:val="single" w:sz="8" w:space="0" w:color="auto"/>
              <w:left w:val="nil"/>
              <w:bottom w:val="single" w:sz="8" w:space="0" w:color="auto"/>
              <w:right w:val="single" w:sz="8" w:space="0" w:color="auto"/>
            </w:tcBorders>
            <w:shd w:val="clear" w:color="auto" w:fill="auto"/>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21.154.941</w:t>
            </w:r>
          </w:p>
        </w:tc>
        <w:tc>
          <w:tcPr>
            <w:tcW w:w="692" w:type="pct"/>
            <w:tcBorders>
              <w:top w:val="single" w:sz="8" w:space="0" w:color="auto"/>
              <w:left w:val="nil"/>
              <w:bottom w:val="single" w:sz="8" w:space="0" w:color="auto"/>
              <w:right w:val="single" w:sz="8" w:space="0" w:color="auto"/>
            </w:tcBorders>
            <w:shd w:val="clear" w:color="auto" w:fill="auto"/>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27.677.734</w:t>
            </w:r>
          </w:p>
        </w:tc>
        <w:tc>
          <w:tcPr>
            <w:tcW w:w="692" w:type="pct"/>
            <w:tcBorders>
              <w:top w:val="single" w:sz="8" w:space="0" w:color="auto"/>
              <w:left w:val="nil"/>
              <w:bottom w:val="single" w:sz="8" w:space="0" w:color="auto"/>
              <w:right w:val="single" w:sz="8" w:space="0" w:color="auto"/>
            </w:tcBorders>
            <w:shd w:val="clear" w:color="auto" w:fill="auto"/>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29.476.831</w:t>
            </w:r>
          </w:p>
        </w:tc>
        <w:tc>
          <w:tcPr>
            <w:tcW w:w="690" w:type="pct"/>
            <w:tcBorders>
              <w:top w:val="single" w:sz="8" w:space="0" w:color="auto"/>
              <w:left w:val="nil"/>
              <w:bottom w:val="single" w:sz="8" w:space="0" w:color="auto"/>
              <w:right w:val="single" w:sz="8" w:space="0" w:color="auto"/>
            </w:tcBorders>
            <w:shd w:val="clear" w:color="auto" w:fill="auto"/>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24.661.252</w:t>
            </w:r>
          </w:p>
        </w:tc>
        <w:tc>
          <w:tcPr>
            <w:tcW w:w="690" w:type="pct"/>
            <w:tcBorders>
              <w:top w:val="single" w:sz="8" w:space="0" w:color="auto"/>
              <w:left w:val="nil"/>
              <w:bottom w:val="single" w:sz="8" w:space="0" w:color="auto"/>
              <w:right w:val="single" w:sz="8" w:space="0" w:color="auto"/>
            </w:tcBorders>
            <w:shd w:val="clear" w:color="auto" w:fill="auto"/>
            <w:noWrap/>
            <w:vAlign w:val="bottom"/>
            <w:hideMark/>
          </w:tcPr>
          <w:p w:rsidR="00DC1FC9" w:rsidRPr="00680B0F" w:rsidRDefault="00DC1FC9" w:rsidP="00DC1FC9">
            <w:pPr>
              <w:spacing w:after="0" w:line="240" w:lineRule="auto"/>
              <w:jc w:val="right"/>
              <w:rPr>
                <w:rFonts w:eastAsia="Times New Roman" w:cs="Arial"/>
                <w:b/>
                <w:bCs/>
                <w:lang w:eastAsia="es-ES"/>
              </w:rPr>
            </w:pPr>
            <w:r w:rsidRPr="00680B0F">
              <w:rPr>
                <w:rFonts w:eastAsia="Times New Roman" w:cs="Arial"/>
                <w:b/>
                <w:bCs/>
                <w:lang w:eastAsia="es-ES"/>
              </w:rPr>
              <w:t>25.006.668</w:t>
            </w:r>
          </w:p>
        </w:tc>
      </w:tr>
    </w:tbl>
    <w:p w:rsidR="00DC1FC9" w:rsidRDefault="00DC1FC9" w:rsidP="00DC1FC9">
      <w:pPr>
        <w:spacing w:after="0" w:line="240" w:lineRule="auto"/>
        <w:jc w:val="both"/>
        <w:rPr>
          <w:rFonts w:eastAsia="Times New Roman" w:cs="Arial"/>
          <w:lang w:val="es-ES_tradnl" w:eastAsia="es-ES"/>
        </w:rPr>
      </w:pPr>
    </w:p>
    <w:p w:rsidR="00866962" w:rsidRDefault="00866962" w:rsidP="00A05236">
      <w:pPr>
        <w:jc w:val="both"/>
        <w:rPr>
          <w:rFonts w:eastAsia="Times New Roman" w:cs="Arial"/>
          <w:lang w:val="es-ES_tradnl" w:eastAsia="es-ES"/>
        </w:rPr>
      </w:pPr>
    </w:p>
    <w:p w:rsidR="00866962" w:rsidRDefault="005E498E" w:rsidP="00A05236">
      <w:pPr>
        <w:jc w:val="both"/>
        <w:rPr>
          <w:rFonts w:eastAsia="Times New Roman" w:cs="Arial"/>
          <w:lang w:val="es-ES_tradnl" w:eastAsia="es-ES"/>
        </w:rPr>
      </w:pPr>
      <w:r>
        <w:rPr>
          <w:rFonts w:eastAsia="Times New Roman" w:cs="Arial"/>
          <w:lang w:val="es-ES_tradnl" w:eastAsia="es-ES"/>
        </w:rPr>
        <w:t xml:space="preserve">En resumen si sumamos </w:t>
      </w:r>
      <w:r w:rsidR="000B0C63">
        <w:rPr>
          <w:rFonts w:eastAsia="Times New Roman" w:cs="Arial"/>
          <w:lang w:val="es-ES_tradnl" w:eastAsia="es-ES"/>
        </w:rPr>
        <w:t xml:space="preserve">la actividad realizada </w:t>
      </w:r>
      <w:r w:rsidR="00EC726D">
        <w:rPr>
          <w:rFonts w:eastAsia="Times New Roman" w:cs="Arial"/>
          <w:lang w:val="es-ES_tradnl" w:eastAsia="es-ES"/>
        </w:rPr>
        <w:t xml:space="preserve">para el periodo 2018-2021 </w:t>
      </w:r>
      <w:r w:rsidR="000B0C63">
        <w:rPr>
          <w:rFonts w:eastAsia="Times New Roman" w:cs="Arial"/>
          <w:lang w:val="es-ES_tradnl" w:eastAsia="es-ES"/>
        </w:rPr>
        <w:t>en el Programa Operativo por la Fundación ONCE y la Asociación Inserta Empleo, obtenemos las cifras que coinciden con los importes facilitados en el anexo I:</w:t>
      </w:r>
    </w:p>
    <w:p w:rsidR="00866962" w:rsidRDefault="00866962">
      <w:pPr>
        <w:rPr>
          <w:rFonts w:eastAsia="Times New Roman" w:cs="Arial"/>
          <w:lang w:val="es-ES_tradnl" w:eastAsia="es-ES"/>
        </w:rPr>
      </w:pPr>
      <w:r>
        <w:rPr>
          <w:rFonts w:eastAsia="Times New Roman" w:cs="Arial"/>
          <w:lang w:val="es-ES_tradnl" w:eastAsia="es-ES"/>
        </w:rPr>
        <w:br w:type="page"/>
      </w:r>
    </w:p>
    <w:p w:rsidR="005E498E" w:rsidRDefault="005E498E" w:rsidP="00A05236">
      <w:pPr>
        <w:jc w:val="both"/>
        <w:rPr>
          <w:rFonts w:eastAsia="Times New Roman" w:cs="Arial"/>
          <w:lang w:val="es-ES_tradnl" w:eastAsia="es-ES"/>
        </w:rPr>
      </w:pPr>
    </w:p>
    <w:p w:rsidR="00A05236" w:rsidRDefault="00A05236" w:rsidP="00DC1FC9">
      <w:pPr>
        <w:spacing w:after="0" w:line="240" w:lineRule="auto"/>
        <w:jc w:val="both"/>
        <w:rPr>
          <w:rFonts w:eastAsia="Times New Roman" w:cs="Arial"/>
          <w:lang w:val="es-ES_tradnl" w:eastAsia="es-ES"/>
        </w:rPr>
      </w:pPr>
    </w:p>
    <w:tbl>
      <w:tblPr>
        <w:tblW w:w="10279" w:type="dxa"/>
        <w:jc w:val="center"/>
        <w:tblInd w:w="-1701" w:type="dxa"/>
        <w:tblCellMar>
          <w:left w:w="70" w:type="dxa"/>
          <w:right w:w="70" w:type="dxa"/>
        </w:tblCellMar>
        <w:tblLook w:val="04A0" w:firstRow="1" w:lastRow="0" w:firstColumn="1" w:lastColumn="0" w:noHBand="0" w:noVBand="1"/>
      </w:tblPr>
      <w:tblGrid>
        <w:gridCol w:w="5491"/>
        <w:gridCol w:w="972"/>
        <w:gridCol w:w="954"/>
        <w:gridCol w:w="954"/>
        <w:gridCol w:w="954"/>
        <w:gridCol w:w="954"/>
      </w:tblGrid>
      <w:tr w:rsidR="00FB27CD" w:rsidRPr="00866962" w:rsidTr="00866962">
        <w:trPr>
          <w:trHeight w:val="243"/>
          <w:jc w:val="center"/>
        </w:trPr>
        <w:tc>
          <w:tcPr>
            <w:tcW w:w="5491"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72" w:type="dxa"/>
            <w:tcBorders>
              <w:top w:val="single" w:sz="8" w:space="0" w:color="auto"/>
              <w:left w:val="single" w:sz="8" w:space="0" w:color="auto"/>
              <w:bottom w:val="nil"/>
              <w:right w:val="nil"/>
            </w:tcBorders>
            <w:shd w:val="clear" w:color="000000" w:fill="963634"/>
            <w:noWrap/>
            <w:vAlign w:val="bottom"/>
            <w:hideMark/>
          </w:tcPr>
          <w:p w:rsidR="00FB27CD" w:rsidRPr="00866962" w:rsidRDefault="00FB27CD" w:rsidP="00FB27CD">
            <w:pPr>
              <w:spacing w:after="0" w:line="240" w:lineRule="auto"/>
              <w:jc w:val="center"/>
              <w:rPr>
                <w:rFonts w:eastAsia="Times New Roman" w:cstheme="minorHAnsi"/>
                <w:b/>
                <w:bCs/>
                <w:color w:val="FFFFFF"/>
                <w:sz w:val="16"/>
                <w:szCs w:val="16"/>
                <w:lang w:eastAsia="es-ES"/>
              </w:rPr>
            </w:pPr>
            <w:r w:rsidRPr="00866962">
              <w:rPr>
                <w:rFonts w:eastAsia="Times New Roman" w:cstheme="minorHAnsi"/>
                <w:b/>
                <w:bCs/>
                <w:color w:val="FFFFFF"/>
                <w:sz w:val="16"/>
                <w:szCs w:val="16"/>
                <w:lang w:eastAsia="es-ES"/>
              </w:rPr>
              <w:t>REAL 2017</w:t>
            </w:r>
          </w:p>
        </w:tc>
        <w:tc>
          <w:tcPr>
            <w:tcW w:w="954" w:type="dxa"/>
            <w:tcBorders>
              <w:top w:val="single" w:sz="8" w:space="0" w:color="auto"/>
              <w:left w:val="single" w:sz="8" w:space="0" w:color="auto"/>
              <w:bottom w:val="nil"/>
              <w:right w:val="nil"/>
            </w:tcBorders>
            <w:shd w:val="clear" w:color="000000" w:fill="963634"/>
            <w:noWrap/>
            <w:vAlign w:val="bottom"/>
            <w:hideMark/>
          </w:tcPr>
          <w:p w:rsidR="00FB27CD" w:rsidRPr="00866962" w:rsidRDefault="00FB27CD" w:rsidP="00FB27CD">
            <w:pPr>
              <w:spacing w:after="0" w:line="240" w:lineRule="auto"/>
              <w:jc w:val="center"/>
              <w:rPr>
                <w:rFonts w:eastAsia="Times New Roman" w:cstheme="minorHAnsi"/>
                <w:b/>
                <w:bCs/>
                <w:color w:val="FFFFFF"/>
                <w:sz w:val="16"/>
                <w:szCs w:val="16"/>
                <w:lang w:eastAsia="es-ES"/>
              </w:rPr>
            </w:pPr>
            <w:r w:rsidRPr="00866962">
              <w:rPr>
                <w:rFonts w:eastAsia="Times New Roman" w:cstheme="minorHAnsi"/>
                <w:b/>
                <w:bCs/>
                <w:color w:val="FFFFFF"/>
                <w:sz w:val="16"/>
                <w:szCs w:val="16"/>
                <w:lang w:eastAsia="es-ES"/>
              </w:rPr>
              <w:t>PE 2018</w:t>
            </w:r>
          </w:p>
        </w:tc>
        <w:tc>
          <w:tcPr>
            <w:tcW w:w="954" w:type="dxa"/>
            <w:tcBorders>
              <w:top w:val="single" w:sz="8" w:space="0" w:color="auto"/>
              <w:left w:val="single" w:sz="8" w:space="0" w:color="auto"/>
              <w:bottom w:val="nil"/>
              <w:right w:val="nil"/>
            </w:tcBorders>
            <w:shd w:val="clear" w:color="000000" w:fill="963634"/>
            <w:noWrap/>
            <w:vAlign w:val="bottom"/>
            <w:hideMark/>
          </w:tcPr>
          <w:p w:rsidR="00FB27CD" w:rsidRPr="00866962" w:rsidRDefault="00FB27CD" w:rsidP="00FB27CD">
            <w:pPr>
              <w:spacing w:after="0" w:line="240" w:lineRule="auto"/>
              <w:jc w:val="center"/>
              <w:rPr>
                <w:rFonts w:eastAsia="Times New Roman" w:cstheme="minorHAnsi"/>
                <w:b/>
                <w:bCs/>
                <w:color w:val="FFFFFF"/>
                <w:sz w:val="16"/>
                <w:szCs w:val="16"/>
                <w:lang w:eastAsia="es-ES"/>
              </w:rPr>
            </w:pPr>
            <w:r w:rsidRPr="00866962">
              <w:rPr>
                <w:rFonts w:eastAsia="Times New Roman" w:cstheme="minorHAnsi"/>
                <w:b/>
                <w:bCs/>
                <w:color w:val="FFFFFF"/>
                <w:sz w:val="16"/>
                <w:szCs w:val="16"/>
                <w:lang w:eastAsia="es-ES"/>
              </w:rPr>
              <w:t>PE 2019</w:t>
            </w:r>
          </w:p>
        </w:tc>
        <w:tc>
          <w:tcPr>
            <w:tcW w:w="954" w:type="dxa"/>
            <w:tcBorders>
              <w:top w:val="single" w:sz="8" w:space="0" w:color="auto"/>
              <w:left w:val="single" w:sz="8" w:space="0" w:color="auto"/>
              <w:bottom w:val="nil"/>
              <w:right w:val="nil"/>
            </w:tcBorders>
            <w:shd w:val="clear" w:color="000000" w:fill="963634"/>
            <w:noWrap/>
            <w:vAlign w:val="bottom"/>
            <w:hideMark/>
          </w:tcPr>
          <w:p w:rsidR="00FB27CD" w:rsidRPr="00866962" w:rsidRDefault="00FB27CD" w:rsidP="00FB27CD">
            <w:pPr>
              <w:spacing w:after="0" w:line="240" w:lineRule="auto"/>
              <w:jc w:val="center"/>
              <w:rPr>
                <w:rFonts w:eastAsia="Times New Roman" w:cstheme="minorHAnsi"/>
                <w:b/>
                <w:bCs/>
                <w:color w:val="FFFFFF"/>
                <w:sz w:val="16"/>
                <w:szCs w:val="16"/>
                <w:lang w:eastAsia="es-ES"/>
              </w:rPr>
            </w:pPr>
            <w:r w:rsidRPr="00866962">
              <w:rPr>
                <w:rFonts w:eastAsia="Times New Roman" w:cstheme="minorHAnsi"/>
                <w:b/>
                <w:bCs/>
                <w:color w:val="FFFFFF"/>
                <w:sz w:val="16"/>
                <w:szCs w:val="16"/>
                <w:lang w:eastAsia="es-ES"/>
              </w:rPr>
              <w:t>PE 2020</w:t>
            </w:r>
          </w:p>
        </w:tc>
        <w:tc>
          <w:tcPr>
            <w:tcW w:w="954" w:type="dxa"/>
            <w:tcBorders>
              <w:top w:val="single" w:sz="8" w:space="0" w:color="auto"/>
              <w:left w:val="single" w:sz="8" w:space="0" w:color="auto"/>
              <w:bottom w:val="nil"/>
              <w:right w:val="nil"/>
            </w:tcBorders>
            <w:shd w:val="clear" w:color="000000" w:fill="963634"/>
            <w:noWrap/>
            <w:vAlign w:val="bottom"/>
            <w:hideMark/>
          </w:tcPr>
          <w:p w:rsidR="00FB27CD" w:rsidRPr="00866962" w:rsidRDefault="00FB27CD" w:rsidP="00FB27CD">
            <w:pPr>
              <w:spacing w:after="0" w:line="240" w:lineRule="auto"/>
              <w:jc w:val="center"/>
              <w:rPr>
                <w:rFonts w:eastAsia="Times New Roman" w:cstheme="minorHAnsi"/>
                <w:b/>
                <w:bCs/>
                <w:color w:val="FFFFFF"/>
                <w:sz w:val="16"/>
                <w:szCs w:val="16"/>
                <w:lang w:eastAsia="es-ES"/>
              </w:rPr>
            </w:pPr>
            <w:r w:rsidRPr="00866962">
              <w:rPr>
                <w:rFonts w:eastAsia="Times New Roman" w:cstheme="minorHAnsi"/>
                <w:b/>
                <w:bCs/>
                <w:color w:val="FFFFFF"/>
                <w:sz w:val="16"/>
                <w:szCs w:val="16"/>
                <w:lang w:eastAsia="es-ES"/>
              </w:rPr>
              <w:t>PE 2021</w:t>
            </w:r>
          </w:p>
        </w:tc>
      </w:tr>
      <w:tr w:rsidR="00FB27CD" w:rsidRPr="00866962" w:rsidTr="00866962">
        <w:trPr>
          <w:trHeight w:val="231"/>
          <w:jc w:val="center"/>
        </w:trPr>
        <w:tc>
          <w:tcPr>
            <w:tcW w:w="5491" w:type="dxa"/>
            <w:tcBorders>
              <w:top w:val="single" w:sz="8" w:space="0" w:color="auto"/>
              <w:left w:val="single" w:sz="8" w:space="0" w:color="auto"/>
              <w:bottom w:val="single" w:sz="8" w:space="0" w:color="auto"/>
              <w:right w:val="nil"/>
            </w:tcBorders>
            <w:shd w:val="clear" w:color="000000" w:fill="DA9694"/>
            <w:noWrap/>
            <w:vAlign w:val="bottom"/>
            <w:hideMark/>
          </w:tcPr>
          <w:p w:rsidR="00FB27CD" w:rsidRPr="00866962" w:rsidRDefault="00FB27CD" w:rsidP="00FB27CD">
            <w:pPr>
              <w:spacing w:after="0" w:line="240" w:lineRule="auto"/>
              <w:rPr>
                <w:rFonts w:eastAsia="Times New Roman" w:cstheme="minorHAnsi"/>
                <w:b/>
                <w:bCs/>
                <w:sz w:val="16"/>
                <w:szCs w:val="16"/>
                <w:lang w:eastAsia="es-ES"/>
              </w:rPr>
            </w:pPr>
            <w:r w:rsidRPr="00866962">
              <w:rPr>
                <w:rFonts w:eastAsia="Times New Roman" w:cstheme="minorHAnsi"/>
                <w:b/>
                <w:bCs/>
                <w:sz w:val="16"/>
                <w:szCs w:val="16"/>
                <w:lang w:eastAsia="es-ES"/>
              </w:rPr>
              <w:t>PROGRAMA OPERATIVO FUNDACIÓN ONCE</w:t>
            </w:r>
          </w:p>
        </w:tc>
        <w:tc>
          <w:tcPr>
            <w:tcW w:w="972" w:type="dxa"/>
            <w:tcBorders>
              <w:top w:val="single" w:sz="8" w:space="0" w:color="auto"/>
              <w:left w:val="single" w:sz="8" w:space="0" w:color="auto"/>
              <w:bottom w:val="single" w:sz="8" w:space="0" w:color="auto"/>
              <w:right w:val="single" w:sz="8" w:space="0" w:color="auto"/>
            </w:tcBorders>
            <w:shd w:val="clear" w:color="000000" w:fill="DA9694"/>
            <w:noWrap/>
            <w:vAlign w:val="bottom"/>
            <w:hideMark/>
          </w:tcPr>
          <w:p w:rsidR="00FB27CD" w:rsidRPr="00866962" w:rsidRDefault="006C50EE" w:rsidP="00FB27CD">
            <w:pPr>
              <w:spacing w:after="0" w:line="240" w:lineRule="auto"/>
              <w:jc w:val="right"/>
              <w:rPr>
                <w:rFonts w:eastAsia="Times New Roman" w:cstheme="minorHAnsi"/>
                <w:b/>
                <w:bCs/>
                <w:sz w:val="16"/>
                <w:szCs w:val="16"/>
                <w:lang w:eastAsia="es-ES"/>
              </w:rPr>
            </w:pPr>
            <w:r>
              <w:rPr>
                <w:rFonts w:eastAsia="Times New Roman" w:cstheme="minorHAnsi"/>
                <w:b/>
                <w:bCs/>
                <w:sz w:val="16"/>
                <w:szCs w:val="16"/>
                <w:lang w:eastAsia="es-ES"/>
              </w:rPr>
              <w:t>8.</w:t>
            </w:r>
            <w:r w:rsidR="00FB27CD" w:rsidRPr="00866962">
              <w:rPr>
                <w:rFonts w:eastAsia="Times New Roman" w:cstheme="minorHAnsi"/>
                <w:b/>
                <w:bCs/>
                <w:sz w:val="16"/>
                <w:szCs w:val="16"/>
                <w:lang w:eastAsia="es-ES"/>
              </w:rPr>
              <w:t>7</w:t>
            </w:r>
            <w:r>
              <w:rPr>
                <w:rFonts w:eastAsia="Times New Roman" w:cstheme="minorHAnsi"/>
                <w:b/>
                <w:bCs/>
                <w:sz w:val="16"/>
                <w:szCs w:val="16"/>
                <w:lang w:eastAsia="es-ES"/>
              </w:rPr>
              <w:t>44.8</w:t>
            </w:r>
            <w:r w:rsidR="00FB27CD" w:rsidRPr="00866962">
              <w:rPr>
                <w:rFonts w:eastAsia="Times New Roman" w:cstheme="minorHAnsi"/>
                <w:b/>
                <w:bCs/>
                <w:sz w:val="16"/>
                <w:szCs w:val="16"/>
                <w:lang w:eastAsia="es-ES"/>
              </w:rPr>
              <w:t>4</w:t>
            </w:r>
            <w:r>
              <w:rPr>
                <w:rFonts w:eastAsia="Times New Roman" w:cstheme="minorHAnsi"/>
                <w:b/>
                <w:bCs/>
                <w:sz w:val="16"/>
                <w:szCs w:val="16"/>
                <w:lang w:eastAsia="es-ES"/>
              </w:rPr>
              <w:t>9</w:t>
            </w:r>
          </w:p>
        </w:tc>
        <w:tc>
          <w:tcPr>
            <w:tcW w:w="954" w:type="dxa"/>
            <w:tcBorders>
              <w:top w:val="single" w:sz="8" w:space="0" w:color="auto"/>
              <w:left w:val="nil"/>
              <w:bottom w:val="single" w:sz="8" w:space="0" w:color="auto"/>
              <w:right w:val="single" w:sz="8" w:space="0" w:color="auto"/>
            </w:tcBorders>
            <w:shd w:val="clear" w:color="000000" w:fill="DA9694"/>
            <w:noWrap/>
            <w:vAlign w:val="bottom"/>
            <w:hideMark/>
          </w:tcPr>
          <w:p w:rsidR="00FB27CD" w:rsidRPr="00866962" w:rsidRDefault="006C50EE" w:rsidP="00FB27CD">
            <w:pPr>
              <w:spacing w:after="0" w:line="240" w:lineRule="auto"/>
              <w:jc w:val="right"/>
              <w:rPr>
                <w:rFonts w:eastAsia="Times New Roman" w:cstheme="minorHAnsi"/>
                <w:b/>
                <w:bCs/>
                <w:sz w:val="16"/>
                <w:szCs w:val="16"/>
                <w:lang w:eastAsia="es-ES"/>
              </w:rPr>
            </w:pPr>
            <w:r>
              <w:rPr>
                <w:rFonts w:eastAsia="Times New Roman" w:cstheme="minorHAnsi"/>
                <w:b/>
                <w:bCs/>
                <w:sz w:val="16"/>
                <w:szCs w:val="16"/>
                <w:lang w:eastAsia="es-ES"/>
              </w:rPr>
              <w:t>16.057.343</w:t>
            </w:r>
          </w:p>
        </w:tc>
        <w:tc>
          <w:tcPr>
            <w:tcW w:w="954" w:type="dxa"/>
            <w:tcBorders>
              <w:top w:val="single" w:sz="8" w:space="0" w:color="auto"/>
              <w:left w:val="nil"/>
              <w:bottom w:val="single" w:sz="8" w:space="0" w:color="auto"/>
              <w:right w:val="single" w:sz="8" w:space="0" w:color="auto"/>
            </w:tcBorders>
            <w:shd w:val="clear" w:color="000000" w:fill="DA9694"/>
            <w:noWrap/>
            <w:vAlign w:val="bottom"/>
            <w:hideMark/>
          </w:tcPr>
          <w:p w:rsidR="00FB27CD" w:rsidRPr="00866962" w:rsidRDefault="006C50EE" w:rsidP="00FB27CD">
            <w:pPr>
              <w:spacing w:after="0" w:line="240" w:lineRule="auto"/>
              <w:jc w:val="right"/>
              <w:rPr>
                <w:rFonts w:eastAsia="Times New Roman" w:cstheme="minorHAnsi"/>
                <w:b/>
                <w:bCs/>
                <w:sz w:val="16"/>
                <w:szCs w:val="16"/>
                <w:lang w:eastAsia="es-ES"/>
              </w:rPr>
            </w:pPr>
            <w:r>
              <w:rPr>
                <w:rFonts w:eastAsia="Times New Roman" w:cstheme="minorHAnsi"/>
                <w:b/>
                <w:bCs/>
                <w:sz w:val="16"/>
                <w:szCs w:val="16"/>
                <w:lang w:eastAsia="es-ES"/>
              </w:rPr>
              <w:t>13.</w:t>
            </w:r>
            <w:r w:rsidR="00FB27CD" w:rsidRPr="00866962">
              <w:rPr>
                <w:rFonts w:eastAsia="Times New Roman" w:cstheme="minorHAnsi"/>
                <w:b/>
                <w:bCs/>
                <w:sz w:val="16"/>
                <w:szCs w:val="16"/>
                <w:lang w:eastAsia="es-ES"/>
              </w:rPr>
              <w:t>2</w:t>
            </w:r>
            <w:r>
              <w:rPr>
                <w:rFonts w:eastAsia="Times New Roman" w:cstheme="minorHAnsi"/>
                <w:b/>
                <w:bCs/>
                <w:sz w:val="16"/>
                <w:szCs w:val="16"/>
                <w:lang w:eastAsia="es-ES"/>
              </w:rPr>
              <w:t>55.609</w:t>
            </w:r>
          </w:p>
        </w:tc>
        <w:tc>
          <w:tcPr>
            <w:tcW w:w="954" w:type="dxa"/>
            <w:tcBorders>
              <w:top w:val="single" w:sz="8" w:space="0" w:color="auto"/>
              <w:left w:val="nil"/>
              <w:bottom w:val="single" w:sz="8" w:space="0" w:color="auto"/>
              <w:right w:val="single" w:sz="8" w:space="0" w:color="auto"/>
            </w:tcBorders>
            <w:shd w:val="clear" w:color="000000" w:fill="DA9694"/>
            <w:noWrap/>
            <w:vAlign w:val="bottom"/>
            <w:hideMark/>
          </w:tcPr>
          <w:p w:rsidR="00FB27CD" w:rsidRPr="00866962" w:rsidRDefault="006C50EE" w:rsidP="00FB27CD">
            <w:pPr>
              <w:spacing w:after="0" w:line="240" w:lineRule="auto"/>
              <w:jc w:val="right"/>
              <w:rPr>
                <w:rFonts w:eastAsia="Times New Roman" w:cstheme="minorHAnsi"/>
                <w:b/>
                <w:bCs/>
                <w:sz w:val="16"/>
                <w:szCs w:val="16"/>
                <w:lang w:eastAsia="es-ES"/>
              </w:rPr>
            </w:pPr>
            <w:r>
              <w:rPr>
                <w:rFonts w:eastAsia="Times New Roman" w:cstheme="minorHAnsi"/>
                <w:b/>
                <w:bCs/>
                <w:sz w:val="16"/>
                <w:szCs w:val="16"/>
                <w:lang w:eastAsia="es-ES"/>
              </w:rPr>
              <w:t>9.819.455</w:t>
            </w:r>
          </w:p>
        </w:tc>
        <w:tc>
          <w:tcPr>
            <w:tcW w:w="954" w:type="dxa"/>
            <w:tcBorders>
              <w:top w:val="single" w:sz="8" w:space="0" w:color="auto"/>
              <w:left w:val="nil"/>
              <w:bottom w:val="single" w:sz="8" w:space="0" w:color="auto"/>
              <w:right w:val="single" w:sz="8" w:space="0" w:color="auto"/>
            </w:tcBorders>
            <w:shd w:val="clear" w:color="000000" w:fill="DA9694"/>
            <w:noWrap/>
            <w:vAlign w:val="bottom"/>
            <w:hideMark/>
          </w:tcPr>
          <w:p w:rsidR="00FB27CD" w:rsidRPr="00866962" w:rsidRDefault="006C50EE" w:rsidP="00FB27CD">
            <w:pPr>
              <w:spacing w:after="0" w:line="240" w:lineRule="auto"/>
              <w:jc w:val="right"/>
              <w:rPr>
                <w:rFonts w:eastAsia="Times New Roman" w:cstheme="minorHAnsi"/>
                <w:b/>
                <w:bCs/>
                <w:sz w:val="16"/>
                <w:szCs w:val="16"/>
                <w:lang w:eastAsia="es-ES"/>
              </w:rPr>
            </w:pPr>
            <w:r>
              <w:rPr>
                <w:rFonts w:eastAsia="Times New Roman" w:cstheme="minorHAnsi"/>
                <w:b/>
                <w:bCs/>
                <w:sz w:val="16"/>
                <w:szCs w:val="16"/>
                <w:lang w:eastAsia="es-ES"/>
              </w:rPr>
              <w:t>10.353.584</w:t>
            </w:r>
          </w:p>
        </w:tc>
      </w:tr>
      <w:tr w:rsidR="00FB27CD" w:rsidRPr="00866962" w:rsidTr="00866962">
        <w:trPr>
          <w:trHeight w:val="224"/>
          <w:jc w:val="center"/>
        </w:trPr>
        <w:tc>
          <w:tcPr>
            <w:tcW w:w="5491" w:type="dxa"/>
            <w:tcBorders>
              <w:top w:val="single" w:sz="4" w:space="0" w:color="auto"/>
              <w:left w:val="single" w:sz="8" w:space="0" w:color="auto"/>
              <w:bottom w:val="single" w:sz="4"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Provisión Asociación INSERTA Empleo</w:t>
            </w:r>
          </w:p>
        </w:tc>
        <w:tc>
          <w:tcPr>
            <w:tcW w:w="97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300.000</w:t>
            </w:r>
          </w:p>
        </w:tc>
        <w:tc>
          <w:tcPr>
            <w:tcW w:w="954" w:type="dxa"/>
            <w:tcBorders>
              <w:top w:val="single" w:sz="4" w:space="0" w:color="auto"/>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c>
          <w:tcPr>
            <w:tcW w:w="954" w:type="dxa"/>
            <w:tcBorders>
              <w:top w:val="single" w:sz="4" w:space="0" w:color="auto"/>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c>
          <w:tcPr>
            <w:tcW w:w="954" w:type="dxa"/>
            <w:tcBorders>
              <w:top w:val="single" w:sz="4" w:space="0" w:color="auto"/>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c>
          <w:tcPr>
            <w:tcW w:w="954" w:type="dxa"/>
            <w:tcBorders>
              <w:top w:val="single" w:sz="4" w:space="0" w:color="auto"/>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r>
      <w:tr w:rsidR="00FB27CD" w:rsidRPr="00866962" w:rsidTr="00866962">
        <w:trPr>
          <w:trHeight w:val="224"/>
          <w:jc w:val="center"/>
        </w:trPr>
        <w:tc>
          <w:tcPr>
            <w:tcW w:w="5491" w:type="dxa"/>
            <w:tcBorders>
              <w:top w:val="nil"/>
              <w:left w:val="single" w:sz="8" w:space="0" w:color="auto"/>
              <w:bottom w:val="single" w:sz="4"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Asistencia técnica POEJ Organismo Intermedio (100% cubre Fundación ONCE)</w:t>
            </w:r>
          </w:p>
        </w:tc>
        <w:tc>
          <w:tcPr>
            <w:tcW w:w="972" w:type="dxa"/>
            <w:tcBorders>
              <w:top w:val="nil"/>
              <w:left w:val="single" w:sz="8" w:space="0" w:color="auto"/>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117.545</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130.680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r>
      <w:tr w:rsidR="00FB27CD" w:rsidRPr="00866962" w:rsidTr="00866962">
        <w:trPr>
          <w:trHeight w:val="224"/>
          <w:jc w:val="center"/>
        </w:trPr>
        <w:tc>
          <w:tcPr>
            <w:tcW w:w="5491" w:type="dxa"/>
            <w:tcBorders>
              <w:top w:val="nil"/>
              <w:left w:val="single" w:sz="8" w:space="0" w:color="auto"/>
              <w:bottom w:val="single" w:sz="4"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Provisión Fundación ONCE finalización POEJ 2018</w:t>
            </w:r>
          </w:p>
        </w:tc>
        <w:tc>
          <w:tcPr>
            <w:tcW w:w="972" w:type="dxa"/>
            <w:tcBorders>
              <w:top w:val="nil"/>
              <w:left w:val="single" w:sz="8" w:space="0" w:color="auto"/>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600.000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r>
      <w:tr w:rsidR="00FB27CD" w:rsidRPr="00866962" w:rsidTr="00866962">
        <w:trPr>
          <w:trHeight w:val="224"/>
          <w:jc w:val="center"/>
        </w:trPr>
        <w:tc>
          <w:tcPr>
            <w:tcW w:w="5491" w:type="dxa"/>
            <w:tcBorders>
              <w:top w:val="nil"/>
              <w:left w:val="single" w:sz="8" w:space="0" w:color="auto"/>
              <w:bottom w:val="single" w:sz="4"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Provisión Fundación ONCE Plan Primer Empleo</w:t>
            </w:r>
          </w:p>
        </w:tc>
        <w:tc>
          <w:tcPr>
            <w:tcW w:w="972" w:type="dxa"/>
            <w:tcBorders>
              <w:top w:val="nil"/>
              <w:left w:val="single" w:sz="8" w:space="0" w:color="auto"/>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100.000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r>
      <w:tr w:rsidR="00FB27CD" w:rsidRPr="00866962" w:rsidTr="00866962">
        <w:trPr>
          <w:trHeight w:val="224"/>
          <w:jc w:val="center"/>
        </w:trPr>
        <w:tc>
          <w:tcPr>
            <w:tcW w:w="5491" w:type="dxa"/>
            <w:tcBorders>
              <w:top w:val="nil"/>
              <w:left w:val="single" w:sz="8" w:space="0" w:color="auto"/>
              <w:bottom w:val="single" w:sz="4"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Aportación Fundación ONCE a Asociación INSERTA (100% no cubre PO)</w:t>
            </w:r>
          </w:p>
        </w:tc>
        <w:tc>
          <w:tcPr>
            <w:tcW w:w="972" w:type="dxa"/>
            <w:tcBorders>
              <w:top w:val="nil"/>
              <w:left w:val="single" w:sz="8" w:space="0" w:color="auto"/>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76.604</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428.726</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429.357</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430.147</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420.147</w:t>
            </w:r>
          </w:p>
        </w:tc>
      </w:tr>
      <w:tr w:rsidR="00FB27CD" w:rsidRPr="00866962" w:rsidTr="00866962">
        <w:trPr>
          <w:trHeight w:val="224"/>
          <w:jc w:val="center"/>
        </w:trPr>
        <w:tc>
          <w:tcPr>
            <w:tcW w:w="5491" w:type="dxa"/>
            <w:tcBorders>
              <w:top w:val="nil"/>
              <w:left w:val="single" w:sz="8" w:space="0" w:color="auto"/>
              <w:bottom w:val="single" w:sz="4"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Aportación Fundaci</w:t>
            </w:r>
            <w:r w:rsidR="006C50EE">
              <w:rPr>
                <w:rFonts w:eastAsia="Times New Roman" w:cstheme="minorHAnsi"/>
                <w:sz w:val="16"/>
                <w:szCs w:val="16"/>
                <w:lang w:eastAsia="es-ES"/>
              </w:rPr>
              <w:t>ón ONCE (100% no cubre PO</w:t>
            </w:r>
            <w:r w:rsidRPr="00866962">
              <w:rPr>
                <w:rFonts w:eastAsia="Times New Roman" w:cstheme="minorHAnsi"/>
                <w:sz w:val="16"/>
                <w:szCs w:val="16"/>
                <w:lang w:eastAsia="es-ES"/>
              </w:rPr>
              <w:t>)</w:t>
            </w:r>
          </w:p>
        </w:tc>
        <w:tc>
          <w:tcPr>
            <w:tcW w:w="972" w:type="dxa"/>
            <w:tcBorders>
              <w:top w:val="nil"/>
              <w:left w:val="single" w:sz="8" w:space="0" w:color="auto"/>
              <w:bottom w:val="single" w:sz="4" w:space="0" w:color="auto"/>
              <w:right w:val="single" w:sz="8" w:space="0" w:color="auto"/>
            </w:tcBorders>
            <w:shd w:val="clear" w:color="auto" w:fill="auto"/>
            <w:noWrap/>
            <w:vAlign w:val="bottom"/>
            <w:hideMark/>
          </w:tcPr>
          <w:p w:rsidR="00FB27CD" w:rsidRPr="00866962" w:rsidRDefault="006C50EE" w:rsidP="00FB27CD">
            <w:pPr>
              <w:spacing w:after="0" w:line="240" w:lineRule="auto"/>
              <w:jc w:val="right"/>
              <w:rPr>
                <w:rFonts w:eastAsia="Times New Roman" w:cstheme="minorHAnsi"/>
                <w:sz w:val="16"/>
                <w:szCs w:val="16"/>
                <w:lang w:eastAsia="es-ES"/>
              </w:rPr>
            </w:pPr>
            <w:r>
              <w:rPr>
                <w:rFonts w:eastAsia="Times New Roman" w:cstheme="minorHAnsi"/>
                <w:sz w:val="16"/>
                <w:szCs w:val="16"/>
                <w:lang w:eastAsia="es-ES"/>
              </w:rPr>
              <w:t>144.764</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6C50EE" w:rsidP="00FB27CD">
            <w:pPr>
              <w:spacing w:after="0" w:line="240" w:lineRule="auto"/>
              <w:jc w:val="right"/>
              <w:rPr>
                <w:rFonts w:eastAsia="Times New Roman" w:cstheme="minorHAnsi"/>
                <w:sz w:val="16"/>
                <w:szCs w:val="16"/>
                <w:lang w:eastAsia="es-ES"/>
              </w:rPr>
            </w:pPr>
            <w:r>
              <w:rPr>
                <w:rFonts w:eastAsia="Times New Roman" w:cstheme="minorHAnsi"/>
                <w:sz w:val="16"/>
                <w:szCs w:val="16"/>
                <w:lang w:eastAsia="es-ES"/>
              </w:rPr>
              <w:t>150.445</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6C50EE" w:rsidP="00FB27CD">
            <w:pPr>
              <w:spacing w:after="0" w:line="240" w:lineRule="auto"/>
              <w:jc w:val="right"/>
              <w:rPr>
                <w:rFonts w:eastAsia="Times New Roman" w:cstheme="minorHAnsi"/>
                <w:sz w:val="16"/>
                <w:szCs w:val="16"/>
                <w:lang w:eastAsia="es-ES"/>
              </w:rPr>
            </w:pPr>
            <w:r>
              <w:rPr>
                <w:rFonts w:eastAsia="Times New Roman" w:cstheme="minorHAnsi"/>
                <w:sz w:val="16"/>
                <w:szCs w:val="16"/>
                <w:lang w:eastAsia="es-ES"/>
              </w:rPr>
              <w:t>152.702</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6C50EE" w:rsidP="00FB27CD">
            <w:pPr>
              <w:spacing w:after="0" w:line="240" w:lineRule="auto"/>
              <w:jc w:val="right"/>
              <w:rPr>
                <w:rFonts w:eastAsia="Times New Roman" w:cstheme="minorHAnsi"/>
                <w:sz w:val="16"/>
                <w:szCs w:val="16"/>
                <w:lang w:eastAsia="es-ES"/>
              </w:rPr>
            </w:pPr>
            <w:r>
              <w:rPr>
                <w:rFonts w:eastAsia="Times New Roman" w:cstheme="minorHAnsi"/>
                <w:sz w:val="16"/>
                <w:szCs w:val="16"/>
                <w:lang w:eastAsia="es-ES"/>
              </w:rPr>
              <w:t>154.992</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6C50EE" w:rsidP="00FB27CD">
            <w:pPr>
              <w:spacing w:after="0" w:line="240" w:lineRule="auto"/>
              <w:jc w:val="right"/>
              <w:rPr>
                <w:rFonts w:eastAsia="Times New Roman" w:cstheme="minorHAnsi"/>
                <w:sz w:val="16"/>
                <w:szCs w:val="16"/>
                <w:lang w:eastAsia="es-ES"/>
              </w:rPr>
            </w:pPr>
            <w:r>
              <w:rPr>
                <w:rFonts w:eastAsia="Times New Roman" w:cstheme="minorHAnsi"/>
                <w:sz w:val="16"/>
                <w:szCs w:val="16"/>
                <w:lang w:eastAsia="es-ES"/>
              </w:rPr>
              <w:t>154.992</w:t>
            </w:r>
          </w:p>
        </w:tc>
      </w:tr>
      <w:tr w:rsidR="00FB27CD" w:rsidRPr="00866962" w:rsidTr="00866962">
        <w:trPr>
          <w:trHeight w:val="231"/>
          <w:jc w:val="center"/>
        </w:trPr>
        <w:tc>
          <w:tcPr>
            <w:tcW w:w="5491" w:type="dxa"/>
            <w:tcBorders>
              <w:top w:val="nil"/>
              <w:left w:val="single" w:sz="8" w:space="0" w:color="auto"/>
              <w:bottom w:val="single" w:sz="4"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FUNDACION ONCE POISES BENEFICIARIO</w:t>
            </w:r>
          </w:p>
        </w:tc>
        <w:tc>
          <w:tcPr>
            <w:tcW w:w="972" w:type="dxa"/>
            <w:tcBorders>
              <w:top w:val="nil"/>
              <w:left w:val="single" w:sz="8" w:space="0" w:color="auto"/>
              <w:bottom w:val="single" w:sz="4" w:space="0" w:color="auto"/>
              <w:right w:val="single" w:sz="8" w:space="0" w:color="auto"/>
            </w:tcBorders>
            <w:shd w:val="clear" w:color="auto" w:fill="auto"/>
            <w:noWrap/>
            <w:vAlign w:val="bottom"/>
            <w:hideMark/>
          </w:tcPr>
          <w:p w:rsidR="00FB27CD" w:rsidRPr="00866962" w:rsidRDefault="00E122BD" w:rsidP="00FB27CD">
            <w:pPr>
              <w:spacing w:after="0" w:line="240" w:lineRule="auto"/>
              <w:jc w:val="right"/>
              <w:rPr>
                <w:rFonts w:eastAsia="Times New Roman" w:cstheme="minorHAnsi"/>
                <w:sz w:val="16"/>
                <w:szCs w:val="16"/>
                <w:lang w:eastAsia="es-ES"/>
              </w:rPr>
            </w:pPr>
            <w:r>
              <w:rPr>
                <w:rFonts w:eastAsia="Times New Roman" w:cstheme="minorHAnsi"/>
                <w:sz w:val="16"/>
                <w:szCs w:val="16"/>
                <w:lang w:eastAsia="es-ES"/>
              </w:rPr>
              <w:t>503.270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877.775</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887.465</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r>
      <w:tr w:rsidR="00FB27CD" w:rsidRPr="00866962" w:rsidTr="00866962">
        <w:trPr>
          <w:trHeight w:val="224"/>
          <w:jc w:val="center"/>
        </w:trPr>
        <w:tc>
          <w:tcPr>
            <w:tcW w:w="5491" w:type="dxa"/>
            <w:tcBorders>
              <w:top w:val="nil"/>
              <w:left w:val="single" w:sz="8" w:space="0" w:color="auto"/>
              <w:bottom w:val="single" w:sz="4"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FUNDACIÓN ONCE POEJ BENEFICIARIO</w:t>
            </w:r>
          </w:p>
        </w:tc>
        <w:tc>
          <w:tcPr>
            <w:tcW w:w="972" w:type="dxa"/>
            <w:tcBorders>
              <w:top w:val="nil"/>
              <w:left w:val="single" w:sz="8" w:space="0" w:color="auto"/>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67.584</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183.872</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0</w:t>
            </w:r>
          </w:p>
        </w:tc>
      </w:tr>
      <w:tr w:rsidR="00FB27CD" w:rsidRPr="00866962" w:rsidTr="00866962">
        <w:trPr>
          <w:trHeight w:val="224"/>
          <w:jc w:val="center"/>
        </w:trPr>
        <w:tc>
          <w:tcPr>
            <w:tcW w:w="5491" w:type="dxa"/>
            <w:tcBorders>
              <w:top w:val="nil"/>
              <w:left w:val="single" w:sz="8" w:space="0" w:color="auto"/>
              <w:bottom w:val="single" w:sz="4"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FUNDACIÓN ONCE POISES ORGANISMO INTERMEDIO</w:t>
            </w:r>
          </w:p>
        </w:tc>
        <w:tc>
          <w:tcPr>
            <w:tcW w:w="972" w:type="dxa"/>
            <w:tcBorders>
              <w:top w:val="nil"/>
              <w:left w:val="single" w:sz="8" w:space="0" w:color="auto"/>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4.593.171</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5.701.268</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6.911.892</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6.911.892</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6.911.892</w:t>
            </w:r>
          </w:p>
        </w:tc>
      </w:tr>
      <w:tr w:rsidR="00FB27CD" w:rsidRPr="00866962" w:rsidTr="00866962">
        <w:trPr>
          <w:trHeight w:val="231"/>
          <w:jc w:val="center"/>
        </w:trPr>
        <w:tc>
          <w:tcPr>
            <w:tcW w:w="5491" w:type="dxa"/>
            <w:tcBorders>
              <w:top w:val="nil"/>
              <w:left w:val="single" w:sz="8" w:space="0" w:color="auto"/>
              <w:bottom w:val="single" w:sz="8"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FUNDACIÓN ONCE POEJ ORGANISMO INTERMEDIO</w:t>
            </w:r>
          </w:p>
        </w:tc>
        <w:tc>
          <w:tcPr>
            <w:tcW w:w="972" w:type="dxa"/>
            <w:tcBorders>
              <w:top w:val="nil"/>
              <w:left w:val="single" w:sz="8" w:space="0" w:color="auto"/>
              <w:bottom w:val="single" w:sz="8"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2.241.911</w:t>
            </w:r>
          </w:p>
        </w:tc>
        <w:tc>
          <w:tcPr>
            <w:tcW w:w="954" w:type="dxa"/>
            <w:tcBorders>
              <w:top w:val="nil"/>
              <w:left w:val="nil"/>
              <w:bottom w:val="single" w:sz="8"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8.584.577</w:t>
            </w:r>
          </w:p>
        </w:tc>
        <w:tc>
          <w:tcPr>
            <w:tcW w:w="954" w:type="dxa"/>
            <w:tcBorders>
              <w:top w:val="nil"/>
              <w:left w:val="nil"/>
              <w:bottom w:val="single" w:sz="8"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4.874.194</w:t>
            </w:r>
          </w:p>
        </w:tc>
        <w:tc>
          <w:tcPr>
            <w:tcW w:w="954" w:type="dxa"/>
            <w:tcBorders>
              <w:top w:val="nil"/>
              <w:left w:val="nil"/>
              <w:bottom w:val="single" w:sz="8"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2.322.424</w:t>
            </w:r>
          </w:p>
        </w:tc>
        <w:tc>
          <w:tcPr>
            <w:tcW w:w="954" w:type="dxa"/>
            <w:tcBorders>
              <w:top w:val="nil"/>
              <w:left w:val="nil"/>
              <w:bottom w:val="single" w:sz="8"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2.866.553</w:t>
            </w:r>
          </w:p>
        </w:tc>
      </w:tr>
      <w:tr w:rsidR="00FB27CD" w:rsidRPr="00866962" w:rsidTr="00866962">
        <w:trPr>
          <w:trHeight w:val="224"/>
          <w:jc w:val="center"/>
        </w:trPr>
        <w:tc>
          <w:tcPr>
            <w:tcW w:w="5491"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72"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r>
      <w:tr w:rsidR="00FB27CD" w:rsidRPr="00866962" w:rsidTr="00866962">
        <w:trPr>
          <w:trHeight w:val="243"/>
          <w:jc w:val="center"/>
        </w:trPr>
        <w:tc>
          <w:tcPr>
            <w:tcW w:w="5491"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72"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r>
      <w:tr w:rsidR="00FB27CD" w:rsidRPr="00866962" w:rsidTr="00866962">
        <w:trPr>
          <w:trHeight w:val="243"/>
          <w:jc w:val="center"/>
        </w:trPr>
        <w:tc>
          <w:tcPr>
            <w:tcW w:w="5491"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72" w:type="dxa"/>
            <w:tcBorders>
              <w:top w:val="single" w:sz="8" w:space="0" w:color="auto"/>
              <w:left w:val="single" w:sz="8" w:space="0" w:color="auto"/>
              <w:bottom w:val="nil"/>
              <w:right w:val="nil"/>
            </w:tcBorders>
            <w:shd w:val="clear" w:color="000000" w:fill="963634"/>
            <w:noWrap/>
            <w:vAlign w:val="bottom"/>
            <w:hideMark/>
          </w:tcPr>
          <w:p w:rsidR="00FB27CD" w:rsidRPr="00866962" w:rsidRDefault="00FB27CD" w:rsidP="00FB27CD">
            <w:pPr>
              <w:spacing w:after="0" w:line="240" w:lineRule="auto"/>
              <w:jc w:val="center"/>
              <w:rPr>
                <w:rFonts w:eastAsia="Times New Roman" w:cstheme="minorHAnsi"/>
                <w:b/>
                <w:bCs/>
                <w:color w:val="FFFFFF"/>
                <w:sz w:val="16"/>
                <w:szCs w:val="16"/>
                <w:lang w:eastAsia="es-ES"/>
              </w:rPr>
            </w:pPr>
            <w:r w:rsidRPr="00866962">
              <w:rPr>
                <w:rFonts w:eastAsia="Times New Roman" w:cstheme="minorHAnsi"/>
                <w:b/>
                <w:bCs/>
                <w:color w:val="FFFFFF"/>
                <w:sz w:val="16"/>
                <w:szCs w:val="16"/>
                <w:lang w:eastAsia="es-ES"/>
              </w:rPr>
              <w:t>REAL 2017</w:t>
            </w:r>
          </w:p>
        </w:tc>
        <w:tc>
          <w:tcPr>
            <w:tcW w:w="954" w:type="dxa"/>
            <w:tcBorders>
              <w:top w:val="single" w:sz="8" w:space="0" w:color="auto"/>
              <w:left w:val="single" w:sz="8" w:space="0" w:color="auto"/>
              <w:bottom w:val="nil"/>
              <w:right w:val="nil"/>
            </w:tcBorders>
            <w:shd w:val="clear" w:color="000000" w:fill="963634"/>
            <w:noWrap/>
            <w:vAlign w:val="bottom"/>
            <w:hideMark/>
          </w:tcPr>
          <w:p w:rsidR="00FB27CD" w:rsidRPr="00866962" w:rsidRDefault="00FB27CD" w:rsidP="00FB27CD">
            <w:pPr>
              <w:spacing w:after="0" w:line="240" w:lineRule="auto"/>
              <w:jc w:val="center"/>
              <w:rPr>
                <w:rFonts w:eastAsia="Times New Roman" w:cstheme="minorHAnsi"/>
                <w:b/>
                <w:bCs/>
                <w:color w:val="FFFFFF"/>
                <w:sz w:val="16"/>
                <w:szCs w:val="16"/>
                <w:lang w:eastAsia="es-ES"/>
              </w:rPr>
            </w:pPr>
            <w:r w:rsidRPr="00866962">
              <w:rPr>
                <w:rFonts w:eastAsia="Times New Roman" w:cstheme="minorHAnsi"/>
                <w:b/>
                <w:bCs/>
                <w:color w:val="FFFFFF"/>
                <w:sz w:val="16"/>
                <w:szCs w:val="16"/>
                <w:lang w:eastAsia="es-ES"/>
              </w:rPr>
              <w:t>PE 2018</w:t>
            </w:r>
          </w:p>
        </w:tc>
        <w:tc>
          <w:tcPr>
            <w:tcW w:w="954" w:type="dxa"/>
            <w:tcBorders>
              <w:top w:val="single" w:sz="8" w:space="0" w:color="auto"/>
              <w:left w:val="single" w:sz="8" w:space="0" w:color="auto"/>
              <w:bottom w:val="nil"/>
              <w:right w:val="nil"/>
            </w:tcBorders>
            <w:shd w:val="clear" w:color="000000" w:fill="963634"/>
            <w:noWrap/>
            <w:vAlign w:val="bottom"/>
            <w:hideMark/>
          </w:tcPr>
          <w:p w:rsidR="00FB27CD" w:rsidRPr="00866962" w:rsidRDefault="00FB27CD" w:rsidP="00FB27CD">
            <w:pPr>
              <w:spacing w:after="0" w:line="240" w:lineRule="auto"/>
              <w:jc w:val="center"/>
              <w:rPr>
                <w:rFonts w:eastAsia="Times New Roman" w:cstheme="minorHAnsi"/>
                <w:b/>
                <w:bCs/>
                <w:color w:val="FFFFFF"/>
                <w:sz w:val="16"/>
                <w:szCs w:val="16"/>
                <w:lang w:eastAsia="es-ES"/>
              </w:rPr>
            </w:pPr>
            <w:r w:rsidRPr="00866962">
              <w:rPr>
                <w:rFonts w:eastAsia="Times New Roman" w:cstheme="minorHAnsi"/>
                <w:b/>
                <w:bCs/>
                <w:color w:val="FFFFFF"/>
                <w:sz w:val="16"/>
                <w:szCs w:val="16"/>
                <w:lang w:eastAsia="es-ES"/>
              </w:rPr>
              <w:t>PE 2019</w:t>
            </w:r>
          </w:p>
        </w:tc>
        <w:tc>
          <w:tcPr>
            <w:tcW w:w="954" w:type="dxa"/>
            <w:tcBorders>
              <w:top w:val="single" w:sz="8" w:space="0" w:color="auto"/>
              <w:left w:val="single" w:sz="8" w:space="0" w:color="auto"/>
              <w:bottom w:val="nil"/>
              <w:right w:val="nil"/>
            </w:tcBorders>
            <w:shd w:val="clear" w:color="000000" w:fill="963634"/>
            <w:noWrap/>
            <w:vAlign w:val="bottom"/>
            <w:hideMark/>
          </w:tcPr>
          <w:p w:rsidR="00FB27CD" w:rsidRPr="00866962" w:rsidRDefault="00FB27CD" w:rsidP="00FB27CD">
            <w:pPr>
              <w:spacing w:after="0" w:line="240" w:lineRule="auto"/>
              <w:jc w:val="center"/>
              <w:rPr>
                <w:rFonts w:eastAsia="Times New Roman" w:cstheme="minorHAnsi"/>
                <w:b/>
                <w:bCs/>
                <w:color w:val="FFFFFF"/>
                <w:sz w:val="16"/>
                <w:szCs w:val="16"/>
                <w:lang w:eastAsia="es-ES"/>
              </w:rPr>
            </w:pPr>
            <w:r w:rsidRPr="00866962">
              <w:rPr>
                <w:rFonts w:eastAsia="Times New Roman" w:cstheme="minorHAnsi"/>
                <w:b/>
                <w:bCs/>
                <w:color w:val="FFFFFF"/>
                <w:sz w:val="16"/>
                <w:szCs w:val="16"/>
                <w:lang w:eastAsia="es-ES"/>
              </w:rPr>
              <w:t>PE 2020</w:t>
            </w:r>
          </w:p>
        </w:tc>
        <w:tc>
          <w:tcPr>
            <w:tcW w:w="954" w:type="dxa"/>
            <w:tcBorders>
              <w:top w:val="single" w:sz="8" w:space="0" w:color="auto"/>
              <w:left w:val="single" w:sz="8" w:space="0" w:color="auto"/>
              <w:bottom w:val="nil"/>
              <w:right w:val="nil"/>
            </w:tcBorders>
            <w:shd w:val="clear" w:color="000000" w:fill="963634"/>
            <w:noWrap/>
            <w:vAlign w:val="bottom"/>
            <w:hideMark/>
          </w:tcPr>
          <w:p w:rsidR="00FB27CD" w:rsidRPr="00866962" w:rsidRDefault="00FB27CD" w:rsidP="00FB27CD">
            <w:pPr>
              <w:spacing w:after="0" w:line="240" w:lineRule="auto"/>
              <w:jc w:val="center"/>
              <w:rPr>
                <w:rFonts w:eastAsia="Times New Roman" w:cstheme="minorHAnsi"/>
                <w:b/>
                <w:bCs/>
                <w:color w:val="FFFFFF"/>
                <w:sz w:val="16"/>
                <w:szCs w:val="16"/>
                <w:lang w:eastAsia="es-ES"/>
              </w:rPr>
            </w:pPr>
            <w:r w:rsidRPr="00866962">
              <w:rPr>
                <w:rFonts w:eastAsia="Times New Roman" w:cstheme="minorHAnsi"/>
                <w:b/>
                <w:bCs/>
                <w:color w:val="FFFFFF"/>
                <w:sz w:val="16"/>
                <w:szCs w:val="16"/>
                <w:lang w:eastAsia="es-ES"/>
              </w:rPr>
              <w:t>PE 2021</w:t>
            </w:r>
          </w:p>
        </w:tc>
      </w:tr>
      <w:tr w:rsidR="00FB27CD" w:rsidRPr="00866962" w:rsidTr="00866962">
        <w:trPr>
          <w:trHeight w:val="231"/>
          <w:jc w:val="center"/>
        </w:trPr>
        <w:tc>
          <w:tcPr>
            <w:tcW w:w="5491" w:type="dxa"/>
            <w:tcBorders>
              <w:top w:val="single" w:sz="8" w:space="0" w:color="auto"/>
              <w:left w:val="single" w:sz="8" w:space="0" w:color="auto"/>
              <w:bottom w:val="single" w:sz="8" w:space="0" w:color="auto"/>
              <w:right w:val="nil"/>
            </w:tcBorders>
            <w:shd w:val="clear" w:color="000000" w:fill="DA9694"/>
            <w:noWrap/>
            <w:vAlign w:val="bottom"/>
            <w:hideMark/>
          </w:tcPr>
          <w:p w:rsidR="00FB27CD" w:rsidRPr="00866962" w:rsidRDefault="00FB27CD" w:rsidP="00FB27CD">
            <w:pPr>
              <w:spacing w:after="0" w:line="240" w:lineRule="auto"/>
              <w:rPr>
                <w:rFonts w:eastAsia="Times New Roman" w:cstheme="minorHAnsi"/>
                <w:b/>
                <w:bCs/>
                <w:sz w:val="16"/>
                <w:szCs w:val="16"/>
                <w:lang w:eastAsia="es-ES"/>
              </w:rPr>
            </w:pPr>
            <w:r w:rsidRPr="00866962">
              <w:rPr>
                <w:rFonts w:eastAsia="Times New Roman" w:cstheme="minorHAnsi"/>
                <w:b/>
                <w:bCs/>
                <w:sz w:val="16"/>
                <w:szCs w:val="16"/>
                <w:lang w:eastAsia="es-ES"/>
              </w:rPr>
              <w:t>PROGRAMA OPERATIVO ASOCIACIÓN INSERTA EMPLEO</w:t>
            </w:r>
          </w:p>
        </w:tc>
        <w:tc>
          <w:tcPr>
            <w:tcW w:w="972" w:type="dxa"/>
            <w:tcBorders>
              <w:top w:val="single" w:sz="8" w:space="0" w:color="auto"/>
              <w:left w:val="single" w:sz="8" w:space="0" w:color="auto"/>
              <w:bottom w:val="single" w:sz="8" w:space="0" w:color="auto"/>
              <w:right w:val="single" w:sz="8" w:space="0" w:color="auto"/>
            </w:tcBorders>
            <w:shd w:val="clear" w:color="000000" w:fill="DA9694"/>
            <w:noWrap/>
            <w:vAlign w:val="bottom"/>
            <w:hideMark/>
          </w:tcPr>
          <w:p w:rsidR="00FB27CD" w:rsidRPr="00866962" w:rsidRDefault="00FB27CD" w:rsidP="00FB27CD">
            <w:pPr>
              <w:spacing w:after="0" w:line="240" w:lineRule="auto"/>
              <w:jc w:val="right"/>
              <w:rPr>
                <w:rFonts w:eastAsia="Times New Roman" w:cstheme="minorHAnsi"/>
                <w:b/>
                <w:bCs/>
                <w:sz w:val="16"/>
                <w:szCs w:val="16"/>
                <w:lang w:eastAsia="es-ES"/>
              </w:rPr>
            </w:pPr>
            <w:r w:rsidRPr="00866962">
              <w:rPr>
                <w:rFonts w:eastAsia="Times New Roman" w:cstheme="minorHAnsi"/>
                <w:b/>
                <w:bCs/>
                <w:sz w:val="16"/>
                <w:szCs w:val="16"/>
                <w:lang w:eastAsia="es-ES"/>
              </w:rPr>
              <w:t>19.229.623</w:t>
            </w:r>
          </w:p>
        </w:tc>
        <w:tc>
          <w:tcPr>
            <w:tcW w:w="954" w:type="dxa"/>
            <w:tcBorders>
              <w:top w:val="single" w:sz="8" w:space="0" w:color="auto"/>
              <w:left w:val="nil"/>
              <w:bottom w:val="single" w:sz="8" w:space="0" w:color="auto"/>
              <w:right w:val="single" w:sz="8" w:space="0" w:color="auto"/>
            </w:tcBorders>
            <w:shd w:val="clear" w:color="000000" w:fill="DA9694"/>
            <w:noWrap/>
            <w:vAlign w:val="bottom"/>
            <w:hideMark/>
          </w:tcPr>
          <w:p w:rsidR="00FB27CD" w:rsidRPr="00866962" w:rsidRDefault="00FB27CD" w:rsidP="00FB27CD">
            <w:pPr>
              <w:spacing w:after="0" w:line="240" w:lineRule="auto"/>
              <w:jc w:val="right"/>
              <w:rPr>
                <w:rFonts w:eastAsia="Times New Roman" w:cstheme="minorHAnsi"/>
                <w:b/>
                <w:bCs/>
                <w:sz w:val="16"/>
                <w:szCs w:val="16"/>
                <w:lang w:eastAsia="es-ES"/>
              </w:rPr>
            </w:pPr>
            <w:r w:rsidRPr="00866962">
              <w:rPr>
                <w:rFonts w:eastAsia="Times New Roman" w:cstheme="minorHAnsi"/>
                <w:b/>
                <w:bCs/>
                <w:sz w:val="16"/>
                <w:szCs w:val="16"/>
                <w:lang w:eastAsia="es-ES"/>
              </w:rPr>
              <w:t>26.092.179</w:t>
            </w:r>
          </w:p>
        </w:tc>
        <w:tc>
          <w:tcPr>
            <w:tcW w:w="954" w:type="dxa"/>
            <w:tcBorders>
              <w:top w:val="single" w:sz="8" w:space="0" w:color="auto"/>
              <w:left w:val="nil"/>
              <w:bottom w:val="single" w:sz="8" w:space="0" w:color="auto"/>
              <w:right w:val="single" w:sz="8" w:space="0" w:color="auto"/>
            </w:tcBorders>
            <w:shd w:val="clear" w:color="000000" w:fill="DA9694"/>
            <w:noWrap/>
            <w:vAlign w:val="bottom"/>
            <w:hideMark/>
          </w:tcPr>
          <w:p w:rsidR="00FB27CD" w:rsidRPr="00866962" w:rsidRDefault="00FB27CD" w:rsidP="00FB27CD">
            <w:pPr>
              <w:spacing w:after="0" w:line="240" w:lineRule="auto"/>
              <w:jc w:val="right"/>
              <w:rPr>
                <w:rFonts w:eastAsia="Times New Roman" w:cstheme="minorHAnsi"/>
                <w:b/>
                <w:bCs/>
                <w:sz w:val="16"/>
                <w:szCs w:val="16"/>
                <w:lang w:eastAsia="es-ES"/>
              </w:rPr>
            </w:pPr>
            <w:r w:rsidRPr="00866962">
              <w:rPr>
                <w:rFonts w:eastAsia="Times New Roman" w:cstheme="minorHAnsi"/>
                <w:b/>
                <w:bCs/>
                <w:sz w:val="16"/>
                <w:szCs w:val="16"/>
                <w:lang w:eastAsia="es-ES"/>
              </w:rPr>
              <w:t>27.867.493</w:t>
            </w:r>
          </w:p>
        </w:tc>
        <w:tc>
          <w:tcPr>
            <w:tcW w:w="954" w:type="dxa"/>
            <w:tcBorders>
              <w:top w:val="single" w:sz="8" w:space="0" w:color="auto"/>
              <w:left w:val="nil"/>
              <w:bottom w:val="single" w:sz="8" w:space="0" w:color="auto"/>
              <w:right w:val="single" w:sz="8" w:space="0" w:color="auto"/>
            </w:tcBorders>
            <w:shd w:val="clear" w:color="000000" w:fill="DA9694"/>
            <w:noWrap/>
            <w:vAlign w:val="bottom"/>
            <w:hideMark/>
          </w:tcPr>
          <w:p w:rsidR="00FB27CD" w:rsidRPr="00866962" w:rsidRDefault="00FB27CD" w:rsidP="00FB27CD">
            <w:pPr>
              <w:spacing w:after="0" w:line="240" w:lineRule="auto"/>
              <w:jc w:val="right"/>
              <w:rPr>
                <w:rFonts w:eastAsia="Times New Roman" w:cstheme="minorHAnsi"/>
                <w:b/>
                <w:bCs/>
                <w:sz w:val="16"/>
                <w:szCs w:val="16"/>
                <w:lang w:eastAsia="es-ES"/>
              </w:rPr>
            </w:pPr>
            <w:r w:rsidRPr="00866962">
              <w:rPr>
                <w:rFonts w:eastAsia="Times New Roman" w:cstheme="minorHAnsi"/>
                <w:b/>
                <w:bCs/>
                <w:sz w:val="16"/>
                <w:szCs w:val="16"/>
                <w:lang w:eastAsia="es-ES"/>
              </w:rPr>
              <w:t>23.027.774</w:t>
            </w:r>
          </w:p>
        </w:tc>
        <w:tc>
          <w:tcPr>
            <w:tcW w:w="954" w:type="dxa"/>
            <w:tcBorders>
              <w:top w:val="single" w:sz="8" w:space="0" w:color="auto"/>
              <w:left w:val="nil"/>
              <w:bottom w:val="single" w:sz="8" w:space="0" w:color="auto"/>
              <w:right w:val="single" w:sz="8" w:space="0" w:color="auto"/>
            </w:tcBorders>
            <w:shd w:val="clear" w:color="000000" w:fill="DA9694"/>
            <w:noWrap/>
            <w:vAlign w:val="bottom"/>
            <w:hideMark/>
          </w:tcPr>
          <w:p w:rsidR="00FB27CD" w:rsidRPr="00866962" w:rsidRDefault="00FB27CD" w:rsidP="00FB27CD">
            <w:pPr>
              <w:spacing w:after="0" w:line="240" w:lineRule="auto"/>
              <w:jc w:val="right"/>
              <w:rPr>
                <w:rFonts w:eastAsia="Times New Roman" w:cstheme="minorHAnsi"/>
                <w:b/>
                <w:bCs/>
                <w:sz w:val="16"/>
                <w:szCs w:val="16"/>
                <w:lang w:eastAsia="es-ES"/>
              </w:rPr>
            </w:pPr>
            <w:r w:rsidRPr="00866962">
              <w:rPr>
                <w:rFonts w:eastAsia="Times New Roman" w:cstheme="minorHAnsi"/>
                <w:b/>
                <w:bCs/>
                <w:sz w:val="16"/>
                <w:szCs w:val="16"/>
                <w:lang w:eastAsia="es-ES"/>
              </w:rPr>
              <w:t>23.373.191</w:t>
            </w:r>
          </w:p>
        </w:tc>
      </w:tr>
      <w:tr w:rsidR="00FB27CD" w:rsidRPr="00866962" w:rsidTr="00866962">
        <w:trPr>
          <w:trHeight w:val="224"/>
          <w:jc w:val="center"/>
        </w:trPr>
        <w:tc>
          <w:tcPr>
            <w:tcW w:w="5491" w:type="dxa"/>
            <w:tcBorders>
              <w:top w:val="single" w:sz="4" w:space="0" w:color="auto"/>
              <w:left w:val="single" w:sz="8" w:space="0" w:color="auto"/>
              <w:bottom w:val="single" w:sz="4"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FSC Inserta POISES "Impulsa tu Talento" (Orientación)</w:t>
            </w:r>
          </w:p>
        </w:tc>
        <w:tc>
          <w:tcPr>
            <w:tcW w:w="97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5.227.039</w:t>
            </w:r>
          </w:p>
        </w:tc>
        <w:tc>
          <w:tcPr>
            <w:tcW w:w="954" w:type="dxa"/>
            <w:tcBorders>
              <w:top w:val="single" w:sz="4" w:space="0" w:color="auto"/>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7.881.102</w:t>
            </w:r>
          </w:p>
        </w:tc>
        <w:tc>
          <w:tcPr>
            <w:tcW w:w="954" w:type="dxa"/>
            <w:tcBorders>
              <w:top w:val="single" w:sz="4" w:space="0" w:color="auto"/>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6.754.245</w:t>
            </w:r>
          </w:p>
        </w:tc>
        <w:tc>
          <w:tcPr>
            <w:tcW w:w="954" w:type="dxa"/>
            <w:tcBorders>
              <w:top w:val="single" w:sz="4" w:space="0" w:color="auto"/>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6.976.439</w:t>
            </w:r>
          </w:p>
        </w:tc>
        <w:tc>
          <w:tcPr>
            <w:tcW w:w="954" w:type="dxa"/>
            <w:tcBorders>
              <w:top w:val="single" w:sz="4" w:space="0" w:color="auto"/>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7.081.086</w:t>
            </w:r>
          </w:p>
        </w:tc>
      </w:tr>
      <w:tr w:rsidR="00FB27CD" w:rsidRPr="00866962" w:rsidTr="00866962">
        <w:trPr>
          <w:trHeight w:val="224"/>
          <w:jc w:val="center"/>
        </w:trPr>
        <w:tc>
          <w:tcPr>
            <w:tcW w:w="5491" w:type="dxa"/>
            <w:tcBorders>
              <w:top w:val="nil"/>
              <w:left w:val="single" w:sz="8" w:space="0" w:color="auto"/>
              <w:bottom w:val="single" w:sz="4"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FSC Inserta POISES "Fortalece tu Talento" (Formación)</w:t>
            </w:r>
          </w:p>
        </w:tc>
        <w:tc>
          <w:tcPr>
            <w:tcW w:w="972" w:type="dxa"/>
            <w:tcBorders>
              <w:top w:val="nil"/>
              <w:left w:val="single" w:sz="8" w:space="0" w:color="auto"/>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4.656.941</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5.707.216</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9.272.270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4.591.936</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4.660.815</w:t>
            </w:r>
          </w:p>
        </w:tc>
      </w:tr>
      <w:tr w:rsidR="00FB27CD" w:rsidRPr="00866962" w:rsidTr="00866962">
        <w:trPr>
          <w:trHeight w:val="224"/>
          <w:jc w:val="center"/>
        </w:trPr>
        <w:tc>
          <w:tcPr>
            <w:tcW w:w="5491" w:type="dxa"/>
            <w:tcBorders>
              <w:top w:val="nil"/>
              <w:left w:val="single" w:sz="8" w:space="0" w:color="auto"/>
              <w:bottom w:val="single" w:sz="4"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FSC Inserta POISES "Talento diverso para Empresas Sostenibles" (Intermediación)</w:t>
            </w:r>
          </w:p>
        </w:tc>
        <w:tc>
          <w:tcPr>
            <w:tcW w:w="972" w:type="dxa"/>
            <w:tcBorders>
              <w:top w:val="nil"/>
              <w:left w:val="single" w:sz="8" w:space="0" w:color="auto"/>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4.911.672</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6.186.410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6.495.760</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6.034.003</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6.124.513</w:t>
            </w:r>
          </w:p>
        </w:tc>
      </w:tr>
      <w:tr w:rsidR="00FB27CD" w:rsidRPr="00866962" w:rsidTr="00866962">
        <w:trPr>
          <w:trHeight w:val="224"/>
          <w:jc w:val="center"/>
        </w:trPr>
        <w:tc>
          <w:tcPr>
            <w:tcW w:w="5491" w:type="dxa"/>
            <w:tcBorders>
              <w:top w:val="nil"/>
              <w:left w:val="single" w:sz="8" w:space="0" w:color="auto"/>
              <w:bottom w:val="single" w:sz="4"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FSC Inserta POEJ "Activa tu Talento" (Orientación)</w:t>
            </w:r>
          </w:p>
        </w:tc>
        <w:tc>
          <w:tcPr>
            <w:tcW w:w="972" w:type="dxa"/>
            <w:tcBorders>
              <w:top w:val="nil"/>
              <w:left w:val="single" w:sz="8" w:space="0" w:color="auto"/>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1.805.385</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4.050.949</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2.933.739</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2.977.745</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3.022.411</w:t>
            </w:r>
          </w:p>
        </w:tc>
      </w:tr>
      <w:tr w:rsidR="00FB27CD" w:rsidRPr="00866962" w:rsidTr="00866962">
        <w:trPr>
          <w:trHeight w:val="224"/>
          <w:jc w:val="center"/>
        </w:trPr>
        <w:tc>
          <w:tcPr>
            <w:tcW w:w="5491" w:type="dxa"/>
            <w:tcBorders>
              <w:top w:val="nil"/>
              <w:left w:val="single" w:sz="8" w:space="0" w:color="auto"/>
              <w:bottom w:val="single" w:sz="4" w:space="0" w:color="auto"/>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sz w:val="16"/>
                <w:szCs w:val="16"/>
                <w:lang w:eastAsia="es-ES"/>
              </w:rPr>
            </w:pPr>
            <w:r w:rsidRPr="00866962">
              <w:rPr>
                <w:rFonts w:eastAsia="Times New Roman" w:cstheme="minorHAnsi"/>
                <w:sz w:val="16"/>
                <w:szCs w:val="16"/>
                <w:lang w:eastAsia="es-ES"/>
              </w:rPr>
              <w:t>FSC Inserta POEJ "Entrena tu Talento" (Formación)</w:t>
            </w:r>
          </w:p>
        </w:tc>
        <w:tc>
          <w:tcPr>
            <w:tcW w:w="972" w:type="dxa"/>
            <w:tcBorders>
              <w:top w:val="nil"/>
              <w:left w:val="single" w:sz="8" w:space="0" w:color="auto"/>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2.628.585</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2.266.502</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2.411.479</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2.447.651</w:t>
            </w:r>
          </w:p>
        </w:tc>
        <w:tc>
          <w:tcPr>
            <w:tcW w:w="954" w:type="dxa"/>
            <w:tcBorders>
              <w:top w:val="nil"/>
              <w:left w:val="nil"/>
              <w:bottom w:val="single" w:sz="4" w:space="0" w:color="auto"/>
              <w:right w:val="single" w:sz="8" w:space="0" w:color="auto"/>
            </w:tcBorders>
            <w:shd w:val="clear" w:color="auto" w:fill="auto"/>
            <w:noWrap/>
            <w:vAlign w:val="bottom"/>
            <w:hideMark/>
          </w:tcPr>
          <w:p w:rsidR="00FB27CD" w:rsidRPr="00866962" w:rsidRDefault="00FB27CD" w:rsidP="00FB27CD">
            <w:pPr>
              <w:spacing w:after="0" w:line="240" w:lineRule="auto"/>
              <w:jc w:val="right"/>
              <w:rPr>
                <w:rFonts w:eastAsia="Times New Roman" w:cstheme="minorHAnsi"/>
                <w:sz w:val="16"/>
                <w:szCs w:val="16"/>
                <w:lang w:eastAsia="es-ES"/>
              </w:rPr>
            </w:pPr>
            <w:r w:rsidRPr="00866962">
              <w:rPr>
                <w:rFonts w:eastAsia="Times New Roman" w:cstheme="minorHAnsi"/>
                <w:sz w:val="16"/>
                <w:szCs w:val="16"/>
                <w:lang w:eastAsia="es-ES"/>
              </w:rPr>
              <w:t>2.484.365</w:t>
            </w:r>
          </w:p>
        </w:tc>
      </w:tr>
      <w:tr w:rsidR="00FB27CD" w:rsidRPr="00866962" w:rsidTr="00866962">
        <w:trPr>
          <w:trHeight w:val="231"/>
          <w:jc w:val="center"/>
        </w:trPr>
        <w:tc>
          <w:tcPr>
            <w:tcW w:w="5491"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72"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r>
      <w:tr w:rsidR="00FB27CD" w:rsidRPr="00866962" w:rsidTr="00866962">
        <w:trPr>
          <w:trHeight w:val="224"/>
          <w:jc w:val="center"/>
        </w:trPr>
        <w:tc>
          <w:tcPr>
            <w:tcW w:w="5491"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72"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c>
          <w:tcPr>
            <w:tcW w:w="954" w:type="dxa"/>
            <w:tcBorders>
              <w:top w:val="nil"/>
              <w:left w:val="nil"/>
              <w:bottom w:val="nil"/>
              <w:right w:val="nil"/>
            </w:tcBorders>
            <w:shd w:val="clear" w:color="auto" w:fill="auto"/>
            <w:noWrap/>
            <w:vAlign w:val="bottom"/>
            <w:hideMark/>
          </w:tcPr>
          <w:p w:rsidR="00FB27CD" w:rsidRPr="00866962" w:rsidRDefault="00FB27CD" w:rsidP="00FB27CD">
            <w:pPr>
              <w:spacing w:after="0" w:line="240" w:lineRule="auto"/>
              <w:rPr>
                <w:rFonts w:eastAsia="Times New Roman" w:cstheme="minorHAnsi"/>
                <w:color w:val="000000"/>
                <w:sz w:val="16"/>
                <w:szCs w:val="16"/>
                <w:lang w:eastAsia="es-ES"/>
              </w:rPr>
            </w:pPr>
          </w:p>
        </w:tc>
      </w:tr>
      <w:tr w:rsidR="00FB27CD" w:rsidRPr="00866962" w:rsidTr="00866962">
        <w:trPr>
          <w:trHeight w:val="231"/>
          <w:jc w:val="center"/>
        </w:trPr>
        <w:tc>
          <w:tcPr>
            <w:tcW w:w="5491" w:type="dxa"/>
            <w:tcBorders>
              <w:top w:val="nil"/>
              <w:left w:val="nil"/>
              <w:bottom w:val="nil"/>
              <w:right w:val="nil"/>
            </w:tcBorders>
            <w:shd w:val="clear" w:color="000000" w:fill="632523"/>
            <w:noWrap/>
            <w:vAlign w:val="bottom"/>
            <w:hideMark/>
          </w:tcPr>
          <w:p w:rsidR="00FB27CD" w:rsidRPr="00866962" w:rsidRDefault="00FB27CD" w:rsidP="00FB27CD">
            <w:pPr>
              <w:spacing w:after="0" w:line="240" w:lineRule="auto"/>
              <w:jc w:val="right"/>
              <w:rPr>
                <w:rFonts w:eastAsia="Times New Roman" w:cstheme="minorHAnsi"/>
                <w:b/>
                <w:bCs/>
                <w:color w:val="FFFFFF"/>
                <w:sz w:val="16"/>
                <w:szCs w:val="16"/>
                <w:lang w:eastAsia="es-ES"/>
              </w:rPr>
            </w:pPr>
            <w:r w:rsidRPr="00866962">
              <w:rPr>
                <w:rFonts w:eastAsia="Times New Roman" w:cstheme="minorHAnsi"/>
                <w:b/>
                <w:bCs/>
                <w:color w:val="FFFFFF"/>
                <w:sz w:val="16"/>
                <w:szCs w:val="16"/>
                <w:lang w:eastAsia="es-ES"/>
              </w:rPr>
              <w:t>TOTAL PROGRAMA OPERATIVO 2017-2021</w:t>
            </w:r>
          </w:p>
        </w:tc>
        <w:tc>
          <w:tcPr>
            <w:tcW w:w="972" w:type="dxa"/>
            <w:tcBorders>
              <w:top w:val="nil"/>
              <w:left w:val="nil"/>
              <w:bottom w:val="nil"/>
              <w:right w:val="nil"/>
            </w:tcBorders>
            <w:shd w:val="clear" w:color="000000" w:fill="632523"/>
            <w:noWrap/>
            <w:vAlign w:val="bottom"/>
            <w:hideMark/>
          </w:tcPr>
          <w:p w:rsidR="00FB27CD" w:rsidRPr="00866962" w:rsidRDefault="006C50EE" w:rsidP="00E122BD">
            <w:pPr>
              <w:spacing w:after="0" w:line="240" w:lineRule="auto"/>
              <w:jc w:val="right"/>
              <w:rPr>
                <w:rFonts w:eastAsia="Times New Roman" w:cstheme="minorHAnsi"/>
                <w:b/>
                <w:bCs/>
                <w:color w:val="FFFFFF"/>
                <w:sz w:val="16"/>
                <w:szCs w:val="16"/>
                <w:lang w:eastAsia="es-ES"/>
              </w:rPr>
            </w:pPr>
            <w:r>
              <w:rPr>
                <w:rFonts w:eastAsia="Times New Roman" w:cstheme="minorHAnsi"/>
                <w:b/>
                <w:bCs/>
                <w:color w:val="FFFFFF"/>
                <w:sz w:val="16"/>
                <w:szCs w:val="16"/>
                <w:lang w:eastAsia="es-ES"/>
              </w:rPr>
              <w:t>27</w:t>
            </w:r>
            <w:r w:rsidR="00FB27CD" w:rsidRPr="00866962">
              <w:rPr>
                <w:rFonts w:eastAsia="Times New Roman" w:cstheme="minorHAnsi"/>
                <w:b/>
                <w:bCs/>
                <w:color w:val="FFFFFF"/>
                <w:sz w:val="16"/>
                <w:szCs w:val="16"/>
                <w:lang w:eastAsia="es-ES"/>
              </w:rPr>
              <w:t>.</w:t>
            </w:r>
            <w:r w:rsidR="00E122BD">
              <w:rPr>
                <w:rFonts w:eastAsia="Times New Roman" w:cstheme="minorHAnsi"/>
                <w:b/>
                <w:bCs/>
                <w:color w:val="FFFFFF"/>
                <w:sz w:val="16"/>
                <w:szCs w:val="16"/>
                <w:lang w:eastAsia="es-ES"/>
              </w:rPr>
              <w:t>974.471</w:t>
            </w:r>
          </w:p>
        </w:tc>
        <w:tc>
          <w:tcPr>
            <w:tcW w:w="954" w:type="dxa"/>
            <w:tcBorders>
              <w:top w:val="nil"/>
              <w:left w:val="nil"/>
              <w:bottom w:val="nil"/>
              <w:right w:val="nil"/>
            </w:tcBorders>
            <w:shd w:val="clear" w:color="000000" w:fill="632523"/>
            <w:noWrap/>
            <w:vAlign w:val="bottom"/>
            <w:hideMark/>
          </w:tcPr>
          <w:p w:rsidR="00FB27CD" w:rsidRPr="00866962" w:rsidRDefault="006C50EE" w:rsidP="00FB27CD">
            <w:pPr>
              <w:spacing w:after="0" w:line="240" w:lineRule="auto"/>
              <w:jc w:val="right"/>
              <w:rPr>
                <w:rFonts w:eastAsia="Times New Roman" w:cstheme="minorHAnsi"/>
                <w:b/>
                <w:bCs/>
                <w:color w:val="FFFFFF"/>
                <w:sz w:val="16"/>
                <w:szCs w:val="16"/>
                <w:lang w:eastAsia="es-ES"/>
              </w:rPr>
            </w:pPr>
            <w:r>
              <w:rPr>
                <w:rFonts w:eastAsia="Times New Roman" w:cstheme="minorHAnsi"/>
                <w:b/>
                <w:bCs/>
                <w:color w:val="FFFFFF"/>
                <w:sz w:val="16"/>
                <w:szCs w:val="16"/>
                <w:lang w:eastAsia="es-ES"/>
              </w:rPr>
              <w:t>42.149.522</w:t>
            </w:r>
          </w:p>
        </w:tc>
        <w:tc>
          <w:tcPr>
            <w:tcW w:w="954" w:type="dxa"/>
            <w:tcBorders>
              <w:top w:val="nil"/>
              <w:left w:val="nil"/>
              <w:bottom w:val="nil"/>
              <w:right w:val="nil"/>
            </w:tcBorders>
            <w:shd w:val="clear" w:color="000000" w:fill="632523"/>
            <w:noWrap/>
            <w:vAlign w:val="bottom"/>
            <w:hideMark/>
          </w:tcPr>
          <w:p w:rsidR="00FB27CD" w:rsidRPr="00866962" w:rsidRDefault="006C50EE" w:rsidP="00FB27CD">
            <w:pPr>
              <w:spacing w:after="0" w:line="240" w:lineRule="auto"/>
              <w:jc w:val="right"/>
              <w:rPr>
                <w:rFonts w:eastAsia="Times New Roman" w:cstheme="minorHAnsi"/>
                <w:b/>
                <w:bCs/>
                <w:color w:val="FFFFFF"/>
                <w:sz w:val="16"/>
                <w:szCs w:val="16"/>
                <w:lang w:eastAsia="es-ES"/>
              </w:rPr>
            </w:pPr>
            <w:r>
              <w:rPr>
                <w:rFonts w:eastAsia="Times New Roman" w:cstheme="minorHAnsi"/>
                <w:b/>
                <w:bCs/>
                <w:color w:val="FFFFFF"/>
                <w:sz w:val="16"/>
                <w:szCs w:val="16"/>
                <w:lang w:eastAsia="es-ES"/>
              </w:rPr>
              <w:t>41.123.103</w:t>
            </w:r>
          </w:p>
        </w:tc>
        <w:tc>
          <w:tcPr>
            <w:tcW w:w="954" w:type="dxa"/>
            <w:tcBorders>
              <w:top w:val="nil"/>
              <w:left w:val="nil"/>
              <w:bottom w:val="nil"/>
              <w:right w:val="nil"/>
            </w:tcBorders>
            <w:shd w:val="clear" w:color="000000" w:fill="632523"/>
            <w:noWrap/>
            <w:vAlign w:val="bottom"/>
            <w:hideMark/>
          </w:tcPr>
          <w:p w:rsidR="00FB27CD" w:rsidRPr="00866962" w:rsidRDefault="006C50EE" w:rsidP="00FB27CD">
            <w:pPr>
              <w:spacing w:after="0" w:line="240" w:lineRule="auto"/>
              <w:jc w:val="right"/>
              <w:rPr>
                <w:rFonts w:eastAsia="Times New Roman" w:cstheme="minorHAnsi"/>
                <w:b/>
                <w:bCs/>
                <w:color w:val="FFFFFF"/>
                <w:sz w:val="16"/>
                <w:szCs w:val="16"/>
                <w:lang w:eastAsia="es-ES"/>
              </w:rPr>
            </w:pPr>
            <w:r>
              <w:rPr>
                <w:rFonts w:eastAsia="Times New Roman" w:cstheme="minorHAnsi"/>
                <w:b/>
                <w:bCs/>
                <w:color w:val="FFFFFF"/>
                <w:sz w:val="16"/>
                <w:szCs w:val="16"/>
                <w:lang w:eastAsia="es-ES"/>
              </w:rPr>
              <w:t>32.847.230</w:t>
            </w:r>
          </w:p>
        </w:tc>
        <w:tc>
          <w:tcPr>
            <w:tcW w:w="954" w:type="dxa"/>
            <w:tcBorders>
              <w:top w:val="nil"/>
              <w:left w:val="nil"/>
              <w:bottom w:val="nil"/>
              <w:right w:val="nil"/>
            </w:tcBorders>
            <w:shd w:val="clear" w:color="000000" w:fill="632523"/>
            <w:noWrap/>
            <w:vAlign w:val="bottom"/>
            <w:hideMark/>
          </w:tcPr>
          <w:p w:rsidR="00FB27CD" w:rsidRPr="00866962" w:rsidRDefault="006C50EE" w:rsidP="00FB27CD">
            <w:pPr>
              <w:spacing w:after="0" w:line="240" w:lineRule="auto"/>
              <w:jc w:val="right"/>
              <w:rPr>
                <w:rFonts w:eastAsia="Times New Roman" w:cstheme="minorHAnsi"/>
                <w:b/>
                <w:bCs/>
                <w:color w:val="FFFFFF"/>
                <w:sz w:val="16"/>
                <w:szCs w:val="16"/>
                <w:lang w:eastAsia="es-ES"/>
              </w:rPr>
            </w:pPr>
            <w:r>
              <w:rPr>
                <w:rFonts w:eastAsia="Times New Roman" w:cstheme="minorHAnsi"/>
                <w:b/>
                <w:bCs/>
                <w:color w:val="FFFFFF"/>
                <w:sz w:val="16"/>
                <w:szCs w:val="16"/>
                <w:lang w:eastAsia="es-ES"/>
              </w:rPr>
              <w:t>33.726.775</w:t>
            </w:r>
          </w:p>
        </w:tc>
      </w:tr>
    </w:tbl>
    <w:p w:rsidR="00FB27CD" w:rsidRDefault="00FB27CD" w:rsidP="00DC1FC9">
      <w:pPr>
        <w:spacing w:after="0" w:line="240" w:lineRule="auto"/>
        <w:jc w:val="both"/>
        <w:rPr>
          <w:rFonts w:eastAsia="Times New Roman" w:cs="Arial"/>
          <w:lang w:val="es-ES_tradnl" w:eastAsia="es-ES"/>
        </w:rPr>
      </w:pPr>
    </w:p>
    <w:p w:rsidR="000B0C63" w:rsidRDefault="000B0C63" w:rsidP="00DC1FC9">
      <w:pPr>
        <w:spacing w:after="0" w:line="240" w:lineRule="auto"/>
        <w:jc w:val="both"/>
        <w:rPr>
          <w:rFonts w:eastAsia="Times New Roman" w:cs="Arial"/>
          <w:lang w:val="es-ES_tradnl" w:eastAsia="es-ES"/>
        </w:rPr>
      </w:pPr>
    </w:p>
    <w:p w:rsidR="000B0C63" w:rsidRPr="00A05236" w:rsidRDefault="0001384E" w:rsidP="00866962">
      <w:pPr>
        <w:spacing w:line="240" w:lineRule="auto"/>
        <w:jc w:val="both"/>
        <w:rPr>
          <w:rFonts w:eastAsia="Times New Roman" w:cs="Arial"/>
          <w:lang w:val="es-ES_tradnl" w:eastAsia="es-ES"/>
        </w:rPr>
      </w:pPr>
      <w:r>
        <w:rPr>
          <w:rFonts w:eastAsia="Times New Roman" w:cs="Arial"/>
          <w:lang w:val="es-ES_tradnl" w:eastAsia="es-ES"/>
        </w:rPr>
        <w:t>Por último indicar</w:t>
      </w:r>
      <w:r w:rsidR="00EC726D">
        <w:rPr>
          <w:rFonts w:eastAsia="Times New Roman" w:cs="Arial"/>
          <w:lang w:val="es-ES_tradnl" w:eastAsia="es-ES"/>
        </w:rPr>
        <w:t>,</w:t>
      </w:r>
      <w:r>
        <w:rPr>
          <w:rFonts w:eastAsia="Times New Roman" w:cs="Arial"/>
          <w:lang w:val="es-ES_tradnl" w:eastAsia="es-ES"/>
        </w:rPr>
        <w:t xml:space="preserve"> </w:t>
      </w:r>
      <w:r w:rsidR="00EC726D">
        <w:rPr>
          <w:rFonts w:eastAsia="Times New Roman" w:cs="Arial"/>
          <w:lang w:val="es-ES_tradnl" w:eastAsia="es-ES"/>
        </w:rPr>
        <w:t xml:space="preserve">que estas cifras contienen la comunicación recibida por la Fundación ONCE </w:t>
      </w:r>
      <w:r>
        <w:rPr>
          <w:rFonts w:eastAsia="Times New Roman" w:cs="Arial"/>
          <w:lang w:val="es-ES_tradnl" w:eastAsia="es-ES"/>
        </w:rPr>
        <w:t>m</w:t>
      </w:r>
      <w:r w:rsidR="000B0C63" w:rsidRPr="00A05236">
        <w:rPr>
          <w:rFonts w:eastAsia="Times New Roman" w:cs="Arial"/>
          <w:lang w:val="es-ES_tradnl" w:eastAsia="es-ES"/>
        </w:rPr>
        <w:t xml:space="preserve">ediante escrito del Secretario de Estado de Empleo de 23 de marzo de 2018 y de la Subdirectora general de Programación y Evaluación del FSE de 5 de abril de 2018, </w:t>
      </w:r>
      <w:r w:rsidR="00EC726D">
        <w:rPr>
          <w:rFonts w:eastAsia="Times New Roman" w:cs="Arial"/>
          <w:lang w:val="es-ES_tradnl" w:eastAsia="es-ES"/>
        </w:rPr>
        <w:t>en la que s</w:t>
      </w:r>
      <w:r w:rsidR="000B0C63" w:rsidRPr="00A05236">
        <w:rPr>
          <w:rFonts w:eastAsia="Times New Roman" w:cs="Arial"/>
          <w:lang w:val="es-ES_tradnl" w:eastAsia="es-ES"/>
        </w:rPr>
        <w:t>e</w:t>
      </w:r>
      <w:r w:rsidR="00EC726D">
        <w:rPr>
          <w:rFonts w:eastAsia="Times New Roman" w:cs="Arial"/>
          <w:lang w:val="es-ES_tradnl" w:eastAsia="es-ES"/>
        </w:rPr>
        <w:t xml:space="preserve"> informa sobre la concesión de </w:t>
      </w:r>
      <w:r w:rsidR="000B0C63" w:rsidRPr="00A05236">
        <w:rPr>
          <w:rFonts w:eastAsia="Times New Roman" w:cs="Arial"/>
          <w:lang w:val="es-ES_tradnl" w:eastAsia="es-ES"/>
        </w:rPr>
        <w:t xml:space="preserve">una dotación adicional de 10,9 millones de euros de ayuda del FSE y de la Iniciativa de Empleo Juvenil, para ejecutar actuaciones para jóvenes con discapacidad en calidad de Organismo Intermedio del POEJ, hasta el 2023. </w:t>
      </w:r>
    </w:p>
    <w:p w:rsidR="000B0C63" w:rsidRDefault="000B0C63" w:rsidP="00866962">
      <w:pPr>
        <w:spacing w:line="240" w:lineRule="auto"/>
        <w:jc w:val="both"/>
        <w:rPr>
          <w:rFonts w:eastAsia="Times New Roman" w:cs="Arial"/>
          <w:lang w:val="es-ES_tradnl" w:eastAsia="es-ES"/>
        </w:rPr>
      </w:pPr>
      <w:r w:rsidRPr="00A05236">
        <w:rPr>
          <w:rFonts w:eastAsia="Times New Roman" w:cs="Arial"/>
          <w:lang w:val="es-ES_tradnl" w:eastAsia="es-ES"/>
        </w:rPr>
        <w:t>Esta cantidad viene a completar los 10 millones de los que ya disponíamos en este mismo programa, y muestra la confianza de la Administración española y de la UE en la gestión de ayudas europeas de Fundación ONCE.</w:t>
      </w:r>
    </w:p>
    <w:p w:rsidR="00DC1FC9" w:rsidRDefault="00DC1FC9" w:rsidP="00D34A7F">
      <w:pPr>
        <w:pStyle w:val="Ttulo3"/>
        <w:numPr>
          <w:ilvl w:val="2"/>
          <w:numId w:val="35"/>
        </w:numPr>
        <w:spacing w:before="0" w:after="0"/>
        <w:rPr>
          <w:rFonts w:asciiTheme="minorHAnsi" w:eastAsiaTheme="minorHAnsi" w:hAnsiTheme="minorHAnsi"/>
          <w:b w:val="0"/>
          <w:color w:val="C0504D" w:themeColor="accent2"/>
          <w:sz w:val="22"/>
          <w:szCs w:val="22"/>
          <w:lang w:eastAsia="en-US"/>
        </w:rPr>
      </w:pPr>
      <w:bookmarkStart w:id="22" w:name="_Toc514495050"/>
      <w:bookmarkStart w:id="23" w:name="_Toc514601086"/>
      <w:bookmarkStart w:id="24" w:name="_Toc514601639"/>
      <w:bookmarkStart w:id="25" w:name="_Toc514660050"/>
      <w:bookmarkStart w:id="26" w:name="_Toc515476878"/>
      <w:r w:rsidRPr="00680B0F">
        <w:rPr>
          <w:rFonts w:asciiTheme="minorHAnsi" w:eastAsiaTheme="minorHAnsi" w:hAnsiTheme="minorHAnsi"/>
          <w:b w:val="0"/>
          <w:color w:val="C0504D" w:themeColor="accent2"/>
          <w:sz w:val="22"/>
          <w:szCs w:val="22"/>
          <w:lang w:eastAsia="en-US"/>
        </w:rPr>
        <w:t>Comisionado para Universidades</w:t>
      </w:r>
      <w:bookmarkEnd w:id="22"/>
      <w:bookmarkEnd w:id="23"/>
      <w:bookmarkEnd w:id="24"/>
      <w:bookmarkEnd w:id="25"/>
      <w:bookmarkEnd w:id="26"/>
    </w:p>
    <w:p w:rsidR="00D34A7F" w:rsidRDefault="00D34A7F" w:rsidP="00D34A7F">
      <w:pPr>
        <w:spacing w:after="0" w:line="240" w:lineRule="auto"/>
        <w:jc w:val="both"/>
        <w:rPr>
          <w:color w:val="000000" w:themeColor="text1"/>
        </w:rPr>
      </w:pPr>
    </w:p>
    <w:p w:rsidR="00DC1FC9" w:rsidRDefault="00DC1FC9" w:rsidP="00D34A7F">
      <w:pPr>
        <w:spacing w:after="0" w:line="240" w:lineRule="auto"/>
        <w:jc w:val="both"/>
        <w:rPr>
          <w:color w:val="000000" w:themeColor="text1"/>
        </w:rPr>
      </w:pPr>
      <w:r w:rsidRPr="00680B0F">
        <w:rPr>
          <w:color w:val="000000" w:themeColor="text1"/>
        </w:rPr>
        <w:t>Partiendo de la idea de que las líneas estratégicas del grupo social ONCE, deberán estar en sintonía con la identidad y razón de ser de la ONCE y el modelo social sobre el que se gestó: Oportunidades de empleo, dignidad y autonomía personal  para las personas ciegas, la Fundación deberá de seguir siendo un complemento imprescindible para esos fines, junto con sus principios fundacionales de solidaridad con el resto de los colectivos de personas con discapacidad.</w:t>
      </w:r>
    </w:p>
    <w:p w:rsidR="00866962" w:rsidRPr="00680B0F" w:rsidRDefault="00866962" w:rsidP="00D34A7F">
      <w:pPr>
        <w:spacing w:after="0" w:line="240" w:lineRule="auto"/>
        <w:jc w:val="both"/>
        <w:rPr>
          <w:color w:val="000000" w:themeColor="text1"/>
        </w:rPr>
      </w:pPr>
    </w:p>
    <w:p w:rsidR="00DC1FC9" w:rsidRPr="00680B0F" w:rsidRDefault="00DC1FC9" w:rsidP="00DC1FC9">
      <w:pPr>
        <w:jc w:val="both"/>
        <w:rPr>
          <w:color w:val="000000" w:themeColor="text1"/>
        </w:rPr>
      </w:pPr>
      <w:r w:rsidRPr="00680B0F">
        <w:rPr>
          <w:color w:val="000000" w:themeColor="text1"/>
        </w:rPr>
        <w:t>El Objetivo social tiene que seguir siendo el mismo: SER UN INSTRUMENTO AL SERVICIO DE LA INCLUSIÓN SOCIAL DE LAS PERSONAS CON DISCAPACIDAD EN ESPAÑA.</w:t>
      </w:r>
    </w:p>
    <w:p w:rsidR="00DC1FC9" w:rsidRPr="00680B0F" w:rsidRDefault="00DC1FC9" w:rsidP="00DC1FC9">
      <w:pPr>
        <w:jc w:val="both"/>
        <w:rPr>
          <w:color w:val="000000" w:themeColor="text1"/>
        </w:rPr>
      </w:pPr>
      <w:r w:rsidRPr="00680B0F">
        <w:rPr>
          <w:color w:val="000000" w:themeColor="text1"/>
        </w:rPr>
        <w:t xml:space="preserve">Sin embargo, </w:t>
      </w:r>
      <w:r w:rsidRPr="00680B0F">
        <w:rPr>
          <w:b/>
          <w:color w:val="000000" w:themeColor="text1"/>
        </w:rPr>
        <w:t>cumplir con esa misión implica necesariamente cambios en los procesos, los programas y las acciones</w:t>
      </w:r>
      <w:r w:rsidRPr="00680B0F">
        <w:rPr>
          <w:color w:val="000000" w:themeColor="text1"/>
        </w:rPr>
        <w:t>. Los cambios vienen provocados, no sólo por la necesidad de adaptarse a una sociedad cambiante, sino fundamentalmente, porque la realidad social de las personas con discapacidad ha cambiado de manera notable en estos 30 años. Los factores de vulnerabilidad y exclusión de las personas con discapacidad también han cambiado y los instrumentos que garantizan esa INCLUSION, por tanto, tienen que ser otros.</w:t>
      </w:r>
    </w:p>
    <w:p w:rsidR="00DC1FC9" w:rsidRPr="00680B0F" w:rsidRDefault="00DC1FC9" w:rsidP="00DC1FC9">
      <w:pPr>
        <w:jc w:val="both"/>
        <w:rPr>
          <w:color w:val="000000" w:themeColor="text1"/>
        </w:rPr>
      </w:pPr>
      <w:r w:rsidRPr="00680B0F">
        <w:rPr>
          <w:color w:val="000000" w:themeColor="text1"/>
        </w:rPr>
        <w:t xml:space="preserve">Por eso,  si queremos SER INNOVADORES, tendremos que tener un diagnóstico preciso de esta nueva realidad y dar respuesta a esas nuevas necesidades de inclusión a través de programas y actuaciones novedosas que respondan a las expectativas y demandas del movimiento de personas con discapacidad. </w:t>
      </w:r>
    </w:p>
    <w:p w:rsidR="00DC1FC9" w:rsidRPr="00680B0F" w:rsidRDefault="00DC1FC9" w:rsidP="00DC1FC9">
      <w:pPr>
        <w:jc w:val="both"/>
        <w:rPr>
          <w:b/>
          <w:i/>
          <w:color w:val="000000" w:themeColor="text1"/>
        </w:rPr>
      </w:pPr>
      <w:r w:rsidRPr="00680B0F">
        <w:rPr>
          <w:b/>
          <w:i/>
          <w:color w:val="000000" w:themeColor="text1"/>
        </w:rPr>
        <w:t>Jóvenes, conocimiento, liderazgo, empleos  cualificados, acceso a puestos de responsabilidad.</w:t>
      </w:r>
    </w:p>
    <w:p w:rsidR="00DC1FC9" w:rsidRPr="00680B0F" w:rsidRDefault="00DC1FC9" w:rsidP="00DC1FC9">
      <w:pPr>
        <w:jc w:val="both"/>
        <w:rPr>
          <w:color w:val="000000" w:themeColor="text1"/>
        </w:rPr>
      </w:pPr>
      <w:r w:rsidRPr="00680B0F">
        <w:rPr>
          <w:color w:val="000000" w:themeColor="text1"/>
        </w:rPr>
        <w:t>Hay que tener en cuenta que las personas con discapacidad, aunque aún no hayan logrado una igualdad real y efectiva, hoy cuentan con mayores niveles de bienestar y autonomía. Especialmente los jóvenes con discapacidad tienen mayores niveles de formación, están socializados en entornos más inclusivos que las generaciones anteriores, tienen expectativas más altas de crecimiento personal y profesional y  luchan para hacer efectivo el principio  la igual de oportunidades. Tienen en definitiva más interiorizado su derecho a la igualdad.</w:t>
      </w:r>
    </w:p>
    <w:p w:rsidR="00DC1FC9" w:rsidRPr="00680B0F" w:rsidRDefault="00DC1FC9" w:rsidP="00DC1FC9">
      <w:pPr>
        <w:jc w:val="both"/>
        <w:rPr>
          <w:rFonts w:eastAsia="Calibri" w:cs="Arial"/>
          <w:color w:val="000000" w:themeColor="text1"/>
        </w:rPr>
      </w:pPr>
      <w:r w:rsidRPr="00680B0F">
        <w:rPr>
          <w:color w:val="000000" w:themeColor="text1"/>
        </w:rPr>
        <w:t>También hay que tener en cuenta que en esta sociedad digital y del conocimiento, el factor que más va a influir en la exclusión social de las personas a nivel mundial, más allá de su rasgo o circunstancia, será su nivel de educación y formación. Por eso será importante que desde Fundación ONCE pongamos nuestro esfuerzo en este objetivo.</w:t>
      </w:r>
      <w:r w:rsidRPr="00680B0F">
        <w:rPr>
          <w:rFonts w:eastAsia="Calibri" w:cs="Arial"/>
          <w:color w:val="000000" w:themeColor="text1"/>
        </w:rPr>
        <w:t xml:space="preserve"> Para ello debe ofrecer programas que nos permitan ser líderes en innovación social, que las personas con discapacidad lleguen a lo más alto de su potencial, facilitando recursos para el desarrollo de la educación superior, la especialización, la adquisición de competencias, la movilidad internacional, el desarrollo académico y el liderazgo profesional.</w:t>
      </w:r>
    </w:p>
    <w:p w:rsidR="00DC1FC9" w:rsidRPr="00680B0F" w:rsidRDefault="00DC1FC9" w:rsidP="00DC1FC9">
      <w:pPr>
        <w:jc w:val="both"/>
        <w:rPr>
          <w:i/>
          <w:color w:val="000000" w:themeColor="text1"/>
        </w:rPr>
      </w:pPr>
      <w:r w:rsidRPr="00680B0F">
        <w:rPr>
          <w:i/>
          <w:color w:val="000000" w:themeColor="text1"/>
        </w:rPr>
        <w:t>Para ello se proponen las siguientes acciones:</w:t>
      </w:r>
    </w:p>
    <w:p w:rsidR="00DC1FC9" w:rsidRDefault="00DC1FC9" w:rsidP="00085218">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Cooperar con las administraciones públicas en el fomento de la educación inclusiva y la reducción del abandono escolar temprano de las personas con discapacidad.</w:t>
      </w:r>
    </w:p>
    <w:p w:rsidR="00D34A7F" w:rsidRPr="00680B0F" w:rsidRDefault="00D34A7F" w:rsidP="00D34A7F">
      <w:pPr>
        <w:spacing w:after="0" w:line="240" w:lineRule="auto"/>
        <w:ind w:left="720"/>
        <w:contextualSpacing/>
        <w:jc w:val="both"/>
        <w:rPr>
          <w:rFonts w:eastAsia="Calibri" w:cs="Arial"/>
          <w:color w:val="000000" w:themeColor="text1"/>
        </w:rPr>
      </w:pPr>
    </w:p>
    <w:p w:rsidR="00D34A7F" w:rsidRDefault="00DC1FC9" w:rsidP="00D34A7F">
      <w:pPr>
        <w:numPr>
          <w:ilvl w:val="0"/>
          <w:numId w:val="24"/>
        </w:numPr>
        <w:spacing w:after="0" w:line="240" w:lineRule="auto"/>
        <w:ind w:left="714" w:hanging="357"/>
        <w:contextualSpacing/>
        <w:jc w:val="both"/>
        <w:rPr>
          <w:rFonts w:eastAsia="Calibri" w:cs="Arial"/>
          <w:color w:val="000000" w:themeColor="text1"/>
        </w:rPr>
      </w:pPr>
      <w:r w:rsidRPr="00680B0F">
        <w:rPr>
          <w:rFonts w:eastAsia="Calibri" w:cs="Arial"/>
          <w:color w:val="000000" w:themeColor="text1"/>
        </w:rPr>
        <w:t>Cooperar con las Universidades para el fomento de universidades inclusivas, y conseguir que la inclusión sea un instrumento de valoración de la calidad de las universidades.</w:t>
      </w:r>
    </w:p>
    <w:p w:rsidR="00DC1FC9" w:rsidRDefault="00DC1FC9" w:rsidP="00D34A7F">
      <w:pPr>
        <w:spacing w:after="0" w:line="240" w:lineRule="auto"/>
        <w:contextualSpacing/>
        <w:jc w:val="both"/>
        <w:rPr>
          <w:rFonts w:eastAsia="Calibri" w:cs="Arial"/>
          <w:color w:val="000000" w:themeColor="text1"/>
        </w:rPr>
      </w:pPr>
      <w:r w:rsidRPr="00680B0F">
        <w:rPr>
          <w:rFonts w:eastAsia="Calibri" w:cs="Arial"/>
          <w:color w:val="000000" w:themeColor="text1"/>
        </w:rPr>
        <w:t xml:space="preserve"> </w:t>
      </w:r>
    </w:p>
    <w:p w:rsidR="00DC1FC9" w:rsidRDefault="00DC1FC9" w:rsidP="00D34A7F">
      <w:pPr>
        <w:numPr>
          <w:ilvl w:val="0"/>
          <w:numId w:val="24"/>
        </w:numPr>
        <w:spacing w:after="0" w:line="240" w:lineRule="auto"/>
        <w:ind w:left="714" w:hanging="357"/>
        <w:contextualSpacing/>
        <w:jc w:val="both"/>
        <w:rPr>
          <w:rFonts w:eastAsia="Calibri" w:cs="Arial"/>
          <w:color w:val="000000" w:themeColor="text1"/>
        </w:rPr>
      </w:pPr>
      <w:r w:rsidRPr="00680B0F">
        <w:rPr>
          <w:rFonts w:eastAsia="Calibri" w:cs="Arial"/>
          <w:color w:val="000000" w:themeColor="text1"/>
        </w:rPr>
        <w:t>Desarrollar programa de fomento del acceso a la educación superior, a través de becas y ayudas.</w:t>
      </w:r>
    </w:p>
    <w:p w:rsidR="00D34A7F" w:rsidRPr="00680B0F" w:rsidRDefault="00D34A7F" w:rsidP="00D34A7F">
      <w:pPr>
        <w:spacing w:after="0" w:line="240" w:lineRule="auto"/>
        <w:contextualSpacing/>
        <w:jc w:val="both"/>
        <w:rPr>
          <w:rFonts w:eastAsia="Calibri" w:cs="Arial"/>
          <w:color w:val="000000" w:themeColor="text1"/>
        </w:rPr>
      </w:pPr>
    </w:p>
    <w:p w:rsidR="00DC1FC9" w:rsidRDefault="00DC1FC9" w:rsidP="00085218">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Desarrollar programas de movilidad internacional y adquisición de competencias lingüísticas.</w:t>
      </w:r>
    </w:p>
    <w:p w:rsidR="00D34A7F" w:rsidRPr="00680B0F" w:rsidRDefault="00D34A7F" w:rsidP="00D34A7F">
      <w:pPr>
        <w:spacing w:after="0" w:line="240" w:lineRule="auto"/>
        <w:contextualSpacing/>
        <w:jc w:val="both"/>
        <w:rPr>
          <w:rFonts w:eastAsia="Calibri" w:cs="Arial"/>
          <w:color w:val="000000" w:themeColor="text1"/>
        </w:rPr>
      </w:pPr>
    </w:p>
    <w:p w:rsidR="00D34A7F" w:rsidRDefault="00DC1FC9" w:rsidP="00D34A7F">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Ampliar nuestra participación en el programa Erasmus+, ampliándolo al deporte y otras áreas del programa.</w:t>
      </w:r>
    </w:p>
    <w:p w:rsidR="00D34A7F" w:rsidRPr="00D34A7F" w:rsidRDefault="00D34A7F" w:rsidP="00D34A7F">
      <w:pPr>
        <w:spacing w:after="0" w:line="240" w:lineRule="auto"/>
        <w:contextualSpacing/>
        <w:jc w:val="both"/>
        <w:rPr>
          <w:rFonts w:eastAsia="Calibri" w:cs="Arial"/>
          <w:color w:val="000000" w:themeColor="text1"/>
        </w:rPr>
      </w:pPr>
    </w:p>
    <w:p w:rsidR="00DC1FC9" w:rsidRPr="00680B0F" w:rsidRDefault="00DC1FC9" w:rsidP="00085218">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Desarrollar programas de fomento de la formación y acceso a la universidad en colectivos con especiales dificultades de inserción social, como los jóvenes con discapacidad intelectual.</w:t>
      </w:r>
    </w:p>
    <w:p w:rsidR="00D34A7F" w:rsidRDefault="00D34A7F" w:rsidP="00D34A7F">
      <w:pPr>
        <w:spacing w:after="0" w:line="240" w:lineRule="auto"/>
        <w:ind w:left="720"/>
        <w:contextualSpacing/>
        <w:jc w:val="both"/>
        <w:rPr>
          <w:rFonts w:eastAsia="Calibri" w:cs="Arial"/>
          <w:color w:val="000000" w:themeColor="text1"/>
        </w:rPr>
      </w:pPr>
    </w:p>
    <w:p w:rsidR="00DC1FC9" w:rsidRPr="00680B0F" w:rsidRDefault="00DC1FC9" w:rsidP="00085218">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Desarrollar programas de coaching y habilidades transversales para mejorar las competencias y empleabilidad de los jóvenes con discapacidad.</w:t>
      </w:r>
    </w:p>
    <w:p w:rsidR="00D34A7F" w:rsidRDefault="00D34A7F" w:rsidP="00D34A7F">
      <w:pPr>
        <w:spacing w:after="0" w:line="240" w:lineRule="auto"/>
        <w:ind w:left="720"/>
        <w:contextualSpacing/>
        <w:jc w:val="both"/>
        <w:rPr>
          <w:rFonts w:eastAsia="Calibri" w:cs="Arial"/>
          <w:color w:val="000000" w:themeColor="text1"/>
        </w:rPr>
      </w:pPr>
    </w:p>
    <w:p w:rsidR="00DC1FC9" w:rsidRPr="00680B0F" w:rsidRDefault="00DC1FC9" w:rsidP="00085218">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Desarrollar programas de prácticas remuneradas, para mejorar la empleabilidad y facilitar el tránsito de las personas con discapacidad a empleos técnicos y cualificados.</w:t>
      </w:r>
    </w:p>
    <w:p w:rsidR="00D34A7F" w:rsidRDefault="00D34A7F" w:rsidP="00D34A7F">
      <w:pPr>
        <w:spacing w:after="0" w:line="240" w:lineRule="auto"/>
        <w:ind w:left="720"/>
        <w:contextualSpacing/>
        <w:jc w:val="both"/>
        <w:rPr>
          <w:rFonts w:eastAsia="Calibri" w:cs="Arial"/>
          <w:color w:val="000000" w:themeColor="text1"/>
        </w:rPr>
      </w:pPr>
    </w:p>
    <w:p w:rsidR="00DC1FC9" w:rsidRPr="00680B0F" w:rsidRDefault="00DC1FC9" w:rsidP="00085218">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Desarrollar programas de liderazgo, para promover la participación de las personas con discapacidad en espacios de responsabilidad social y empresarial.</w:t>
      </w:r>
    </w:p>
    <w:p w:rsidR="00D34A7F" w:rsidRDefault="00D34A7F" w:rsidP="00D34A7F">
      <w:pPr>
        <w:spacing w:after="0" w:line="240" w:lineRule="auto"/>
        <w:ind w:left="720"/>
        <w:contextualSpacing/>
        <w:jc w:val="both"/>
        <w:rPr>
          <w:rFonts w:eastAsia="Calibri" w:cs="Arial"/>
          <w:color w:val="000000" w:themeColor="text1"/>
        </w:rPr>
      </w:pPr>
    </w:p>
    <w:p w:rsidR="001F5CD2" w:rsidRPr="00680B0F" w:rsidRDefault="001F5CD2" w:rsidP="001F5CD2">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Crear una red de alumni formado por las personas beneficiarias de los programas de becas de Fundación ONCE, que sirva de retorno de talento, visibilidad y puesta en valor. Al mismo tiempo se pretende implicar a estos jóvenes en la agenda del movimiento de la discapacidad.</w:t>
      </w:r>
    </w:p>
    <w:p w:rsidR="00D34A7F" w:rsidRDefault="00D34A7F" w:rsidP="00D34A7F">
      <w:pPr>
        <w:spacing w:after="0" w:line="240" w:lineRule="auto"/>
        <w:ind w:left="720"/>
        <w:contextualSpacing/>
        <w:jc w:val="both"/>
        <w:rPr>
          <w:rFonts w:eastAsia="Calibri" w:cs="Arial"/>
          <w:color w:val="000000" w:themeColor="text1"/>
        </w:rPr>
      </w:pPr>
    </w:p>
    <w:p w:rsidR="00DC1FC9" w:rsidRPr="00680B0F" w:rsidRDefault="00DC1FC9" w:rsidP="00085218">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Desarrollar programas de mentoring, con jóvenes universitarios con discapacidad, con capacidades y habilidades de poder desarrollar una carrera profesional dentro y fuera del Grupo Social ONCE.</w:t>
      </w:r>
    </w:p>
    <w:p w:rsidR="00D34A7F" w:rsidRDefault="00D34A7F" w:rsidP="00D34A7F">
      <w:pPr>
        <w:spacing w:after="0" w:line="240" w:lineRule="auto"/>
        <w:ind w:left="720"/>
        <w:contextualSpacing/>
        <w:jc w:val="both"/>
        <w:rPr>
          <w:rFonts w:eastAsia="Calibri" w:cs="Arial"/>
          <w:color w:val="000000" w:themeColor="text1"/>
        </w:rPr>
      </w:pPr>
    </w:p>
    <w:p w:rsidR="00DC1FC9" w:rsidRPr="00680B0F" w:rsidRDefault="00DC1FC9" w:rsidP="00085218">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Promover  la participación y presencia de los niños y jóvenes con discapacidad en programas de excelencia nacional e internacional.</w:t>
      </w:r>
    </w:p>
    <w:p w:rsidR="00D34A7F" w:rsidRDefault="00D34A7F" w:rsidP="00D34A7F">
      <w:pPr>
        <w:spacing w:after="0" w:line="240" w:lineRule="auto"/>
        <w:ind w:left="720"/>
        <w:contextualSpacing/>
        <w:jc w:val="both"/>
        <w:rPr>
          <w:rFonts w:eastAsia="Calibri" w:cs="Arial"/>
          <w:color w:val="000000" w:themeColor="text1"/>
        </w:rPr>
      </w:pPr>
    </w:p>
    <w:p w:rsidR="00DC1FC9" w:rsidRPr="00680B0F" w:rsidRDefault="00DC1FC9" w:rsidP="00085218">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Diseñar una estrategia para promover la participación de líderes con discapacidad en entidades y organismos internacionales relevantes.</w:t>
      </w:r>
    </w:p>
    <w:p w:rsidR="00D34A7F" w:rsidRDefault="00D34A7F" w:rsidP="00D34A7F">
      <w:pPr>
        <w:spacing w:after="0" w:line="240" w:lineRule="auto"/>
        <w:ind w:left="720"/>
        <w:contextualSpacing/>
        <w:jc w:val="both"/>
        <w:rPr>
          <w:rFonts w:eastAsia="Calibri" w:cs="Arial"/>
          <w:color w:val="000000" w:themeColor="text1"/>
        </w:rPr>
      </w:pPr>
    </w:p>
    <w:p w:rsidR="00DC1FC9" w:rsidRPr="00680B0F" w:rsidRDefault="00DC1FC9" w:rsidP="00085218">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Plantear como objetivo la incorporación de un número de personas con discapacidad con perfil adecuado,  en empresas multinacionales como: Microsoft, Google, Telefónica, Repsol,Ferrovial, etc...y fomentar su progreso profesional a través del apoyo necesario.</w:t>
      </w:r>
    </w:p>
    <w:p w:rsidR="00D34A7F" w:rsidRDefault="00D34A7F" w:rsidP="00D34A7F">
      <w:pPr>
        <w:spacing w:after="0" w:line="240" w:lineRule="auto"/>
        <w:ind w:left="720"/>
        <w:contextualSpacing/>
        <w:jc w:val="both"/>
        <w:rPr>
          <w:rFonts w:eastAsia="Calibri" w:cs="Arial"/>
          <w:color w:val="000000" w:themeColor="text1"/>
        </w:rPr>
      </w:pPr>
    </w:p>
    <w:p w:rsidR="00DC1FC9" w:rsidRPr="00680B0F" w:rsidRDefault="00DC1FC9" w:rsidP="00085218">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Otorgar reconocimientos a las mejores universidades inclusivas y a los mejores líderes universitarios, para fomentar e incentivar la excelencia y visibilizar y reconocer la apuesta por la INCLUSIÓN.</w:t>
      </w:r>
    </w:p>
    <w:p w:rsidR="00D34A7F" w:rsidRDefault="00D34A7F" w:rsidP="00D34A7F">
      <w:pPr>
        <w:spacing w:after="0" w:line="240" w:lineRule="auto"/>
        <w:ind w:left="720"/>
        <w:contextualSpacing/>
        <w:jc w:val="both"/>
        <w:rPr>
          <w:rFonts w:eastAsia="Calibri" w:cs="Arial"/>
          <w:color w:val="000000" w:themeColor="text1"/>
        </w:rPr>
      </w:pPr>
    </w:p>
    <w:p w:rsidR="00DC1FC9" w:rsidRPr="00680B0F" w:rsidRDefault="00DC1FC9" w:rsidP="00085218">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CREAR una escuela de INNOVACIÓN SOCIAL, que puede arrancar con un ENCUENTRO ANUAL, y varios talleres anuales, dirigidos a entidades y profesionales del sector. El objetivo tiene es ser un referentes nacional e internacional en Innovación Social ligada a la inclusión de personas con discapacidad. Para eso deberíamos contar con las mejores experiencias y los mejores expertos y expertas y convertirnos en un espacio de referencia para ellos.</w:t>
      </w:r>
    </w:p>
    <w:p w:rsidR="00D34A7F" w:rsidRDefault="00D34A7F" w:rsidP="00D34A7F">
      <w:pPr>
        <w:spacing w:after="0" w:line="240" w:lineRule="auto"/>
        <w:ind w:left="720"/>
        <w:contextualSpacing/>
        <w:jc w:val="both"/>
        <w:rPr>
          <w:rFonts w:eastAsia="Calibri" w:cs="Arial"/>
          <w:color w:val="000000" w:themeColor="text1"/>
        </w:rPr>
      </w:pPr>
    </w:p>
    <w:p w:rsidR="00DC1FC9" w:rsidRPr="00680B0F" w:rsidRDefault="00DC1FC9" w:rsidP="00085218">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Seguir apostando por Congresos Internacionales como el de Turismo Inclusivo, Universidad y Discapacidad y algún, otro que se han convertido ya en una referencia en el sector a nivel internacional.</w:t>
      </w:r>
    </w:p>
    <w:p w:rsidR="00D34A7F" w:rsidRDefault="00D34A7F" w:rsidP="00D34A7F">
      <w:pPr>
        <w:spacing w:after="0" w:line="240" w:lineRule="auto"/>
        <w:ind w:left="720"/>
        <w:contextualSpacing/>
        <w:jc w:val="both"/>
        <w:rPr>
          <w:rFonts w:eastAsia="Calibri" w:cs="Arial"/>
          <w:color w:val="000000" w:themeColor="text1"/>
        </w:rPr>
      </w:pPr>
    </w:p>
    <w:p w:rsidR="00DC1FC9" w:rsidRPr="00680B0F" w:rsidRDefault="00DC1FC9" w:rsidP="00085218">
      <w:pPr>
        <w:numPr>
          <w:ilvl w:val="0"/>
          <w:numId w:val="24"/>
        </w:numPr>
        <w:spacing w:after="0" w:line="240" w:lineRule="auto"/>
        <w:contextualSpacing/>
        <w:jc w:val="both"/>
        <w:rPr>
          <w:rFonts w:eastAsia="Calibri" w:cs="Arial"/>
          <w:color w:val="000000" w:themeColor="text1"/>
        </w:rPr>
      </w:pPr>
      <w:r w:rsidRPr="00680B0F">
        <w:rPr>
          <w:rFonts w:eastAsia="Calibri" w:cs="Arial"/>
          <w:color w:val="000000" w:themeColor="text1"/>
        </w:rPr>
        <w:t>Fomentar nuestra presencia y participación en redes internacionales de educación, formación, accesibilidad, discapacidad, economía social, innovación social.........</w:t>
      </w:r>
    </w:p>
    <w:p w:rsidR="00DC1FC9" w:rsidRDefault="00ED6E88" w:rsidP="00A24020">
      <w:pPr>
        <w:pStyle w:val="Ttulo3"/>
        <w:numPr>
          <w:ilvl w:val="2"/>
          <w:numId w:val="35"/>
        </w:numPr>
        <w:spacing w:line="360" w:lineRule="auto"/>
        <w:rPr>
          <w:rFonts w:asciiTheme="minorHAnsi" w:eastAsiaTheme="minorHAnsi" w:hAnsiTheme="minorHAnsi"/>
          <w:b w:val="0"/>
          <w:color w:val="C0504D" w:themeColor="accent2"/>
          <w:sz w:val="22"/>
          <w:szCs w:val="22"/>
          <w:lang w:eastAsia="en-US"/>
        </w:rPr>
      </w:pPr>
      <w:bookmarkStart w:id="27" w:name="_Toc514495051"/>
      <w:bookmarkStart w:id="28" w:name="_Toc514601087"/>
      <w:bookmarkStart w:id="29" w:name="_Toc514601640"/>
      <w:bookmarkStart w:id="30" w:name="_Toc514660051"/>
      <w:r w:rsidRPr="00680B0F">
        <w:rPr>
          <w:rFonts w:asciiTheme="minorHAnsi" w:eastAsiaTheme="minorHAnsi" w:hAnsiTheme="minorHAnsi"/>
          <w:b w:val="0"/>
          <w:color w:val="C0504D" w:themeColor="accent2"/>
          <w:sz w:val="22"/>
          <w:szCs w:val="22"/>
          <w:lang w:eastAsia="en-US"/>
        </w:rPr>
        <w:t xml:space="preserve"> </w:t>
      </w:r>
      <w:bookmarkStart w:id="31" w:name="_Toc515476879"/>
      <w:r w:rsidR="00DC1FC9" w:rsidRPr="00680B0F">
        <w:rPr>
          <w:rFonts w:asciiTheme="minorHAnsi" w:eastAsiaTheme="minorHAnsi" w:hAnsiTheme="minorHAnsi"/>
          <w:b w:val="0"/>
          <w:color w:val="C0504D" w:themeColor="accent2"/>
          <w:sz w:val="22"/>
          <w:szCs w:val="22"/>
          <w:lang w:eastAsia="en-US"/>
        </w:rPr>
        <w:t>Asociación ILUNION Empleo</w:t>
      </w:r>
      <w:bookmarkEnd w:id="27"/>
      <w:r w:rsidR="00DC1FC9" w:rsidRPr="00680B0F">
        <w:rPr>
          <w:rFonts w:asciiTheme="minorHAnsi" w:eastAsiaTheme="minorHAnsi" w:hAnsiTheme="minorHAnsi"/>
          <w:b w:val="0"/>
          <w:color w:val="C0504D" w:themeColor="accent2"/>
          <w:sz w:val="22"/>
          <w:szCs w:val="22"/>
          <w:lang w:eastAsia="en-US"/>
        </w:rPr>
        <w:t>.</w:t>
      </w:r>
      <w:bookmarkEnd w:id="28"/>
      <w:bookmarkEnd w:id="29"/>
      <w:bookmarkEnd w:id="30"/>
      <w:bookmarkEnd w:id="31"/>
    </w:p>
    <w:p w:rsidR="00DC1FC9" w:rsidRPr="00680B0F" w:rsidRDefault="00DC1FC9" w:rsidP="00A24020">
      <w:pPr>
        <w:numPr>
          <w:ilvl w:val="0"/>
          <w:numId w:val="4"/>
        </w:numPr>
        <w:spacing w:after="0" w:line="240" w:lineRule="auto"/>
        <w:ind w:left="357"/>
        <w:jc w:val="both"/>
        <w:rPr>
          <w:rFonts w:cs="Arial"/>
        </w:rPr>
      </w:pPr>
      <w:r w:rsidRPr="00680B0F">
        <w:rPr>
          <w:rFonts w:cs="Arial"/>
          <w:b/>
        </w:rPr>
        <w:t>Posicionamiento de la Asociación ILUNION Empleo como Agencia de colocación</w:t>
      </w:r>
      <w:r w:rsidRPr="00680B0F">
        <w:rPr>
          <w:rFonts w:cs="Arial"/>
        </w:rPr>
        <w:t>.</w:t>
      </w:r>
    </w:p>
    <w:p w:rsidR="00DC1FC9" w:rsidRPr="00680B0F" w:rsidRDefault="00DC1FC9" w:rsidP="00D34A7F">
      <w:pPr>
        <w:spacing w:after="0" w:line="240" w:lineRule="auto"/>
        <w:ind w:left="357"/>
        <w:jc w:val="both"/>
        <w:rPr>
          <w:rFonts w:cs="Arial"/>
        </w:rPr>
      </w:pPr>
      <w:r w:rsidRPr="00680B0F">
        <w:rPr>
          <w:rFonts w:cs="Arial"/>
        </w:rPr>
        <w:t xml:space="preserve">El objetivo para el periodo es mantener el reconocimiento de los 10  centros de trabajo que actualmente son agencias de colocación en 4 comunidades autónomas: Murcia, Cantabria, Andalucía y Galicia e ir desarrollando una estrategia de posicionamiento al menos en dos nuevos territorios: contar con un centro en la Comunidad Autónoma de Madrid y ampliar nuestra actuación a otra Comunidad Autónoma en función de las oportunidades que se puedan generar en los diferentes Servicios Públicos de Empleo de las Comunidades Autónomas o el Servicio Público Estatal de Empleo (SEPE). </w:t>
      </w:r>
    </w:p>
    <w:p w:rsidR="00A24020" w:rsidRDefault="00A24020" w:rsidP="00A24020">
      <w:pPr>
        <w:spacing w:after="0" w:line="240" w:lineRule="auto"/>
        <w:ind w:left="360"/>
        <w:jc w:val="both"/>
        <w:rPr>
          <w:rFonts w:cs="Arial"/>
          <w:b/>
        </w:rPr>
      </w:pPr>
    </w:p>
    <w:p w:rsidR="00DC1FC9" w:rsidRPr="00680B0F" w:rsidRDefault="00DC1FC9" w:rsidP="00DC1FC9">
      <w:pPr>
        <w:numPr>
          <w:ilvl w:val="0"/>
          <w:numId w:val="4"/>
        </w:numPr>
        <w:spacing w:after="0" w:line="240" w:lineRule="auto"/>
        <w:jc w:val="both"/>
        <w:rPr>
          <w:rFonts w:cs="Arial"/>
          <w:b/>
        </w:rPr>
      </w:pPr>
      <w:r w:rsidRPr="00680B0F">
        <w:rPr>
          <w:rFonts w:cs="Arial"/>
          <w:b/>
        </w:rPr>
        <w:t>Sistema de Gestión de la Calidad</w:t>
      </w:r>
      <w:r w:rsidRPr="00680B0F">
        <w:rPr>
          <w:rFonts w:cs="Arial"/>
        </w:rPr>
        <w:t xml:space="preserve">. A lo largo del periodo se contempla mantener a la Asociación ILUNION Empleo dentro de un sistema de gestión de la calidad según la norma UNE en ISO 9001. </w:t>
      </w:r>
    </w:p>
    <w:p w:rsidR="00A24020" w:rsidRPr="00A24020" w:rsidRDefault="00A24020" w:rsidP="00A24020">
      <w:pPr>
        <w:spacing w:after="0" w:line="240" w:lineRule="auto"/>
        <w:ind w:left="360"/>
        <w:jc w:val="both"/>
        <w:rPr>
          <w:rFonts w:cs="Arial"/>
        </w:rPr>
      </w:pPr>
    </w:p>
    <w:p w:rsidR="00DC1FC9" w:rsidRPr="00680B0F" w:rsidRDefault="00DC1FC9" w:rsidP="00DC1FC9">
      <w:pPr>
        <w:numPr>
          <w:ilvl w:val="0"/>
          <w:numId w:val="4"/>
        </w:numPr>
        <w:spacing w:after="0" w:line="240" w:lineRule="auto"/>
        <w:jc w:val="both"/>
        <w:rPr>
          <w:rFonts w:cs="Arial"/>
        </w:rPr>
      </w:pPr>
      <w:r w:rsidRPr="00680B0F">
        <w:rPr>
          <w:rFonts w:cs="Arial"/>
          <w:b/>
        </w:rPr>
        <w:t>Proyecto de Innovación Tecnológica</w:t>
      </w:r>
      <w:r w:rsidRPr="00680B0F">
        <w:rPr>
          <w:rFonts w:cs="Arial"/>
        </w:rPr>
        <w:t>.  La Asociación ILUNION Empleo colaborará con Inserta Empleo en la implantación y nuevos desarrollos de la Plataforma de Empleo de personas con discapacidad. Este proyecto supone la gestión de Itinerarios a través del uso de las Nuevas Tecnologías, optimizando los procesos y ofreciendo a los clientes servicios de calidad.</w:t>
      </w:r>
    </w:p>
    <w:p w:rsidR="00650725" w:rsidRPr="00680B0F" w:rsidRDefault="00650725" w:rsidP="00650725">
      <w:pPr>
        <w:spacing w:after="0" w:line="240" w:lineRule="auto"/>
        <w:ind w:left="720"/>
        <w:jc w:val="both"/>
        <w:rPr>
          <w:rFonts w:eastAsia="Verdana" w:cs="Arial"/>
          <w:color w:val="000000"/>
          <w:u w:color="000000"/>
          <w:lang w:val="es-ES_tradnl" w:eastAsia="es-ES"/>
        </w:rPr>
      </w:pPr>
    </w:p>
    <w:p w:rsidR="00DC1FC9" w:rsidRPr="00680B0F" w:rsidRDefault="00DC1FC9" w:rsidP="00DC1FC9">
      <w:pPr>
        <w:ind w:left="360"/>
        <w:jc w:val="both"/>
        <w:rPr>
          <w:rFonts w:cs="Arial"/>
        </w:rPr>
      </w:pPr>
      <w:r w:rsidRPr="00680B0F">
        <w:rPr>
          <w:rFonts w:cs="Arial"/>
        </w:rPr>
        <w:t>Por otro lado, este proyecto permitirá a su vez dar cabida a otras utilidades que las nuevas tecnologías y tendencias del mercado vayan generando alineadas con nuestros valores de “orientación al cliente” y “calidad en el servicio”. En este sentido la Asociación ILUNION Empleo desarrollará una nueva herramienta de gestión interna propia.</w:t>
      </w:r>
    </w:p>
    <w:p w:rsidR="00DC1FC9" w:rsidRPr="00680B0F" w:rsidRDefault="00DC1FC9" w:rsidP="00DC1FC9">
      <w:pPr>
        <w:numPr>
          <w:ilvl w:val="0"/>
          <w:numId w:val="4"/>
        </w:numPr>
        <w:spacing w:after="0" w:line="240" w:lineRule="auto"/>
        <w:jc w:val="both"/>
        <w:rPr>
          <w:rFonts w:cs="Arial"/>
        </w:rPr>
      </w:pPr>
      <w:r w:rsidRPr="00680B0F">
        <w:rPr>
          <w:rFonts w:cs="Arial"/>
          <w:b/>
        </w:rPr>
        <w:t>Plan de Formación interna</w:t>
      </w:r>
      <w:r w:rsidRPr="00680B0F">
        <w:rPr>
          <w:rFonts w:cs="Arial"/>
        </w:rPr>
        <w:t>. Uno de los retos en garantía de la mejora continua de nuestros servicios, está ligado a la formación del personal de La Asociación ILUNION Empleo y su cualificación para hacer frente al nuevo escenario de avance tecnológico y ejecución de acciones bajo un nuevo modelo.  En este sentido se elaborarán planes de formación atendiendo a las necesidades y orientación de la actividad de La Asociación ILUNION Empleo, y en todo caso:</w:t>
      </w:r>
    </w:p>
    <w:p w:rsidR="00B063A4" w:rsidRPr="00680B0F" w:rsidRDefault="00B063A4" w:rsidP="00B063A4">
      <w:pPr>
        <w:spacing w:after="0" w:line="240" w:lineRule="auto"/>
        <w:ind w:left="360"/>
        <w:jc w:val="both"/>
        <w:rPr>
          <w:rFonts w:cs="Arial"/>
        </w:rPr>
      </w:pPr>
    </w:p>
    <w:p w:rsidR="00DC1FC9" w:rsidRPr="00680B0F" w:rsidRDefault="00DC1FC9" w:rsidP="00DC1FC9">
      <w:pPr>
        <w:numPr>
          <w:ilvl w:val="1"/>
          <w:numId w:val="4"/>
        </w:numPr>
        <w:spacing w:after="0" w:line="240" w:lineRule="auto"/>
        <w:jc w:val="both"/>
        <w:rPr>
          <w:rFonts w:cs="Arial"/>
        </w:rPr>
      </w:pPr>
      <w:r w:rsidRPr="00680B0F">
        <w:rPr>
          <w:rFonts w:cs="Arial"/>
        </w:rPr>
        <w:t xml:space="preserve">Formación para el desarrollo de procesos de selección basados en modelos de </w:t>
      </w:r>
      <w:r w:rsidRPr="00680B0F">
        <w:rPr>
          <w:rFonts w:cs="Arial"/>
          <w:i/>
        </w:rPr>
        <w:t>gestión por competencias</w:t>
      </w:r>
    </w:p>
    <w:p w:rsidR="00DC1FC9" w:rsidRPr="00680B0F" w:rsidRDefault="00DC1FC9" w:rsidP="00DC1FC9">
      <w:pPr>
        <w:numPr>
          <w:ilvl w:val="1"/>
          <w:numId w:val="4"/>
        </w:numPr>
        <w:spacing w:after="0" w:line="240" w:lineRule="auto"/>
        <w:jc w:val="both"/>
        <w:rPr>
          <w:rFonts w:cs="Arial"/>
        </w:rPr>
      </w:pPr>
      <w:r w:rsidRPr="00680B0F">
        <w:rPr>
          <w:rFonts w:cs="Arial"/>
        </w:rPr>
        <w:t>Formación en el conocimiento y la aplicación de la CIF, Sistema de Recogida y Tratamiento de la Información basado en la Clasificación Internacional del Funcionamiento, de la Discapacidad y de la Salud.</w:t>
      </w:r>
    </w:p>
    <w:p w:rsidR="00DC1FC9" w:rsidRDefault="00DC1FC9" w:rsidP="00A24020">
      <w:pPr>
        <w:numPr>
          <w:ilvl w:val="1"/>
          <w:numId w:val="4"/>
        </w:numPr>
        <w:spacing w:after="0" w:line="240" w:lineRule="auto"/>
        <w:ind w:left="1077"/>
        <w:jc w:val="both"/>
        <w:rPr>
          <w:rFonts w:cs="Arial"/>
        </w:rPr>
      </w:pPr>
      <w:r w:rsidRPr="00680B0F">
        <w:rPr>
          <w:rFonts w:cs="Arial"/>
        </w:rPr>
        <w:t>Formación en el nuevo modelo de gestión.</w:t>
      </w:r>
    </w:p>
    <w:p w:rsidR="00A24020" w:rsidRPr="00680B0F" w:rsidRDefault="00A24020" w:rsidP="00A24020">
      <w:pPr>
        <w:spacing w:after="0" w:line="240" w:lineRule="auto"/>
        <w:ind w:left="1077"/>
        <w:jc w:val="both"/>
        <w:rPr>
          <w:rFonts w:cs="Arial"/>
        </w:rPr>
      </w:pPr>
    </w:p>
    <w:p w:rsidR="00DC1FC9" w:rsidRPr="00680B0F" w:rsidRDefault="00DC1FC9" w:rsidP="00DC1FC9">
      <w:pPr>
        <w:numPr>
          <w:ilvl w:val="0"/>
          <w:numId w:val="4"/>
        </w:numPr>
        <w:spacing w:after="0" w:line="240" w:lineRule="auto"/>
        <w:jc w:val="both"/>
        <w:rPr>
          <w:rFonts w:cs="Arial"/>
        </w:rPr>
      </w:pPr>
      <w:r w:rsidRPr="00680B0F">
        <w:rPr>
          <w:rFonts w:cs="Arial"/>
          <w:b/>
        </w:rPr>
        <w:t xml:space="preserve">Internacionalización. </w:t>
      </w:r>
      <w:r w:rsidRPr="00680B0F">
        <w:rPr>
          <w:rFonts w:cs="Arial"/>
        </w:rPr>
        <w:t xml:space="preserve">La Asociación ILUNION Empleo se presenta como una entidad que deberá ir creciendo de forma paulatina para hacer viable la ejecución de proyectos y programas de inserción laboral de personas con discapacidad y personas en riesgo de exclusión social, allá donde la financiación de los Programas Operativos para el periodo 2014-2020 no permita la presencia de Inserta Empleo, y en consecuencia, la adecuada atención al colectivo. </w:t>
      </w:r>
    </w:p>
    <w:p w:rsidR="00A24020" w:rsidRDefault="00A24020" w:rsidP="00DC1FC9">
      <w:pPr>
        <w:tabs>
          <w:tab w:val="num" w:pos="720"/>
        </w:tabs>
        <w:spacing w:after="0" w:line="240" w:lineRule="auto"/>
        <w:ind w:left="360"/>
        <w:jc w:val="both"/>
        <w:rPr>
          <w:rFonts w:eastAsia="Times New Roman" w:cs="Arial"/>
          <w:lang w:val="es-ES_tradnl" w:eastAsia="x-none"/>
        </w:rPr>
      </w:pPr>
    </w:p>
    <w:p w:rsidR="00DC1FC9" w:rsidRPr="00680B0F" w:rsidRDefault="00DC1FC9" w:rsidP="00DC1FC9">
      <w:pPr>
        <w:tabs>
          <w:tab w:val="num" w:pos="720"/>
        </w:tabs>
        <w:spacing w:after="0" w:line="240" w:lineRule="auto"/>
        <w:ind w:left="360"/>
        <w:jc w:val="both"/>
        <w:rPr>
          <w:rFonts w:eastAsia="Times New Roman" w:cs="Arial"/>
          <w:lang w:val="x-none" w:eastAsia="x-none"/>
        </w:rPr>
      </w:pPr>
      <w:r w:rsidRPr="00680B0F">
        <w:rPr>
          <w:rFonts w:eastAsia="Times New Roman" w:cs="Arial"/>
          <w:lang w:val="x-none" w:eastAsia="x-none"/>
        </w:rPr>
        <w:t>En coherencia con su objeto social, buscará y desarrollará, por sí misma o en alianza y colaboración con otras entidades públicas y/o privadas, medidas para la promoción del empleo de personas con discapacidad, siendo un centro de puesta en común de reflexiones, iniciativas, innovación y ejecución de proyectos piloto que tiendan a este objetivo.</w:t>
      </w:r>
    </w:p>
    <w:p w:rsidR="00DC1FC9" w:rsidRPr="00680B0F" w:rsidRDefault="00DC1FC9" w:rsidP="00DC1FC9">
      <w:pPr>
        <w:tabs>
          <w:tab w:val="num" w:pos="720"/>
        </w:tabs>
        <w:spacing w:after="0" w:line="240" w:lineRule="auto"/>
        <w:ind w:left="360"/>
        <w:jc w:val="both"/>
        <w:rPr>
          <w:rFonts w:eastAsia="Times New Roman" w:cs="Arial"/>
          <w:lang w:val="x-none" w:eastAsia="x-none"/>
        </w:rPr>
      </w:pPr>
    </w:p>
    <w:p w:rsidR="00DC1FC9" w:rsidRPr="00680B0F" w:rsidRDefault="00DC1FC9" w:rsidP="00DC1FC9">
      <w:pPr>
        <w:tabs>
          <w:tab w:val="num" w:pos="720"/>
        </w:tabs>
        <w:spacing w:after="0" w:line="240" w:lineRule="auto"/>
        <w:ind w:left="360"/>
        <w:jc w:val="both"/>
        <w:rPr>
          <w:rFonts w:eastAsia="Times New Roman" w:cs="Arial"/>
          <w:lang w:val="es-ES_tradnl" w:eastAsia="x-none"/>
        </w:rPr>
      </w:pPr>
      <w:r w:rsidRPr="00680B0F">
        <w:rPr>
          <w:rFonts w:eastAsia="Times New Roman" w:cs="Arial"/>
          <w:lang w:val="x-none" w:eastAsia="x-none"/>
        </w:rPr>
        <w:t xml:space="preserve">Buscará financiación a través de estrategias, redes y alianzas y desarrollará proyectos de innovación social y de interés estratégico acorde con las necesidades de cada momento. </w:t>
      </w:r>
    </w:p>
    <w:p w:rsidR="00DC1FC9" w:rsidRPr="00680B0F" w:rsidRDefault="00DC1FC9" w:rsidP="00DC1FC9">
      <w:pPr>
        <w:tabs>
          <w:tab w:val="num" w:pos="720"/>
        </w:tabs>
        <w:spacing w:after="0" w:line="240" w:lineRule="auto"/>
        <w:ind w:left="360"/>
        <w:jc w:val="both"/>
        <w:rPr>
          <w:rFonts w:eastAsia="Times New Roman" w:cs="Arial"/>
          <w:lang w:val="es-ES_tradnl" w:eastAsia="x-none"/>
        </w:rPr>
      </w:pPr>
    </w:p>
    <w:p w:rsidR="00DC1FC9" w:rsidRPr="00680B0F" w:rsidRDefault="00DC1FC9" w:rsidP="00DC1FC9">
      <w:pPr>
        <w:tabs>
          <w:tab w:val="num" w:pos="720"/>
        </w:tabs>
        <w:spacing w:after="0" w:line="240" w:lineRule="auto"/>
        <w:ind w:left="360"/>
        <w:jc w:val="both"/>
        <w:rPr>
          <w:rFonts w:eastAsia="Times New Roman" w:cs="Arial"/>
          <w:lang w:val="es-ES_tradnl" w:eastAsia="x-none"/>
        </w:rPr>
      </w:pPr>
      <w:r w:rsidRPr="00680B0F">
        <w:rPr>
          <w:rFonts w:eastAsia="Times New Roman" w:cs="Arial"/>
          <w:lang w:val="es-ES_tradnl" w:eastAsia="x-none"/>
        </w:rPr>
        <w:t>En esta línea se prevé el desarrollo de proyectos en otros países interesados por adaptar a sus entornos socioeconómicos, culturales y políticos, el modelo de gestión de itinerarios de inserción sociolaboral de personas con discapacidad que la Asociación ILUNION Empleo gestiona desde hace más de quince años.</w:t>
      </w:r>
    </w:p>
    <w:p w:rsidR="00A24020" w:rsidRPr="00A24020" w:rsidRDefault="00A24020" w:rsidP="00A24020">
      <w:pPr>
        <w:spacing w:after="0" w:line="240" w:lineRule="auto"/>
        <w:ind w:left="360"/>
        <w:jc w:val="both"/>
        <w:rPr>
          <w:rFonts w:cs="Arial"/>
        </w:rPr>
      </w:pPr>
    </w:p>
    <w:p w:rsidR="00DC1FC9" w:rsidRPr="00680B0F" w:rsidRDefault="00DC1FC9" w:rsidP="00DC1FC9">
      <w:pPr>
        <w:numPr>
          <w:ilvl w:val="0"/>
          <w:numId w:val="4"/>
        </w:numPr>
        <w:spacing w:after="0" w:line="240" w:lineRule="auto"/>
        <w:jc w:val="both"/>
        <w:rPr>
          <w:rFonts w:cs="Arial"/>
        </w:rPr>
      </w:pPr>
      <w:r w:rsidRPr="00680B0F">
        <w:rPr>
          <w:rFonts w:cs="Arial"/>
          <w:b/>
        </w:rPr>
        <w:t>Declaración de Utilidad Pública</w:t>
      </w:r>
      <w:r w:rsidRPr="00680B0F">
        <w:rPr>
          <w:rFonts w:cs="Arial"/>
        </w:rPr>
        <w:t>. Con fecha 28 de septiembre de 2015 la Asociación ILUNION Empleo fue declarada entidad de utilidad pública. En base a esta concesión la entidad analizará nuevas oportunidades de alianzas y colaboraciones que tal reconocimiento pueda ofrecerle.</w:t>
      </w:r>
    </w:p>
    <w:p w:rsidR="00A24020" w:rsidRDefault="00A24020" w:rsidP="00A24020">
      <w:pPr>
        <w:spacing w:after="0" w:line="240" w:lineRule="auto"/>
        <w:ind w:left="360"/>
        <w:jc w:val="both"/>
        <w:rPr>
          <w:rFonts w:cs="Arial"/>
          <w:b/>
        </w:rPr>
      </w:pPr>
    </w:p>
    <w:p w:rsidR="00DC1FC9" w:rsidRPr="00680B0F" w:rsidRDefault="00DC1FC9" w:rsidP="00DC1FC9">
      <w:pPr>
        <w:numPr>
          <w:ilvl w:val="0"/>
          <w:numId w:val="4"/>
        </w:numPr>
        <w:spacing w:after="0" w:line="240" w:lineRule="auto"/>
        <w:jc w:val="both"/>
        <w:rPr>
          <w:rFonts w:cs="Arial"/>
          <w:b/>
        </w:rPr>
      </w:pPr>
      <w:r w:rsidRPr="00680B0F">
        <w:rPr>
          <w:rFonts w:cs="Arial"/>
          <w:b/>
        </w:rPr>
        <w:t xml:space="preserve">Inscripción en los Registros Autonómicos de Servicios Sociales. </w:t>
      </w:r>
      <w:r w:rsidRPr="00680B0F">
        <w:rPr>
          <w:rFonts w:cs="Arial"/>
        </w:rPr>
        <w:t>En la misma línea la Asociación ILUNION Empleo estudiará la posibilidad de inscripción en las Comunidades Autónomas en las que no está inscrita con el objeto de crear nuevas oportunidades que dicha inscripción pueda ofrecerle.</w:t>
      </w:r>
    </w:p>
    <w:p w:rsidR="00A24020" w:rsidRDefault="00A24020" w:rsidP="00A24020">
      <w:pPr>
        <w:spacing w:after="0" w:line="240" w:lineRule="auto"/>
        <w:ind w:left="360"/>
        <w:jc w:val="both"/>
        <w:rPr>
          <w:rFonts w:cs="Arial"/>
          <w:b/>
        </w:rPr>
      </w:pPr>
    </w:p>
    <w:p w:rsidR="00DC1FC9" w:rsidRPr="00680B0F" w:rsidRDefault="00DC1FC9" w:rsidP="00DC1FC9">
      <w:pPr>
        <w:numPr>
          <w:ilvl w:val="0"/>
          <w:numId w:val="4"/>
        </w:numPr>
        <w:spacing w:after="0" w:line="240" w:lineRule="auto"/>
        <w:jc w:val="both"/>
        <w:rPr>
          <w:rFonts w:cs="Arial"/>
          <w:b/>
        </w:rPr>
      </w:pPr>
      <w:r w:rsidRPr="00680B0F">
        <w:rPr>
          <w:rFonts w:cs="Arial"/>
          <w:b/>
        </w:rPr>
        <w:t xml:space="preserve">Colaboración con empresas del grupo: </w:t>
      </w:r>
      <w:r w:rsidRPr="00680B0F">
        <w:rPr>
          <w:rFonts w:cs="Arial"/>
        </w:rPr>
        <w:t>La Asociación ILUNION empleo desarrollará colaboraciones con las empresas del Grupo ILUNION en aquellos campos en los que dicha colaboración genere sinergias.</w:t>
      </w:r>
    </w:p>
    <w:p w:rsidR="00DC1FC9" w:rsidRPr="00680B0F" w:rsidRDefault="00DC1FC9" w:rsidP="00DC1FC9">
      <w:pPr>
        <w:spacing w:after="0" w:line="240" w:lineRule="auto"/>
        <w:jc w:val="both"/>
        <w:rPr>
          <w:rFonts w:cs="Arial"/>
          <w:b/>
        </w:rPr>
      </w:pPr>
    </w:p>
    <w:p w:rsidR="00DC1FC9" w:rsidRPr="00680B0F" w:rsidRDefault="00DC1FC9" w:rsidP="00DC1FC9">
      <w:pPr>
        <w:jc w:val="both"/>
        <w:rPr>
          <w:rFonts w:cs="Arial"/>
        </w:rPr>
      </w:pPr>
      <w:r w:rsidRPr="00680B0F">
        <w:rPr>
          <w:rFonts w:cs="Arial"/>
        </w:rPr>
        <w:t>En la previsión la Asociación ILUNION Empleo ha tenido en cuenta distintos proyectos en colaboración con entidades públicas y privadas para fomentar la inserción socio laboral de las personas con discapacidad fundamentalmente, obteniendo sus ingresos:</w:t>
      </w:r>
    </w:p>
    <w:p w:rsidR="00DC1FC9" w:rsidRPr="00A24020" w:rsidRDefault="00DC1FC9" w:rsidP="00DC1FC9">
      <w:pPr>
        <w:jc w:val="both"/>
        <w:rPr>
          <w:rFonts w:cs="Arial"/>
          <w:b/>
          <w:i/>
          <w:u w:val="single"/>
        </w:rPr>
      </w:pPr>
      <w:r w:rsidRPr="00A24020">
        <w:rPr>
          <w:rFonts w:cs="Arial"/>
          <w:b/>
          <w:i/>
          <w:u w:val="single"/>
        </w:rPr>
        <w:t xml:space="preserve">A través de concesiones de subvenciones y colaboraciones con distintas Comunidades Autónomas: </w:t>
      </w:r>
    </w:p>
    <w:p w:rsidR="00DC1FC9" w:rsidRPr="00680B0F" w:rsidRDefault="00DC1FC9" w:rsidP="00A24020">
      <w:pPr>
        <w:spacing w:after="0" w:line="240" w:lineRule="auto"/>
        <w:jc w:val="both"/>
        <w:rPr>
          <w:rFonts w:cs="Arial"/>
        </w:rPr>
      </w:pPr>
      <w:r w:rsidRPr="00680B0F">
        <w:rPr>
          <w:rFonts w:cs="Arial"/>
          <w:b/>
        </w:rPr>
        <w:t>Programa Andalucía Orienta</w:t>
      </w:r>
      <w:r w:rsidRPr="00680B0F">
        <w:rPr>
          <w:rFonts w:cs="Arial"/>
        </w:rPr>
        <w:t xml:space="preserve"> con el Servicio Andaluz de Empleo de la Consejería de Empleo de la Junta de Andalucía gestionando en Córdoba y Sevilla acciones de acompañamiento para orientación profesional e inserción de personas con discapacidad </w:t>
      </w:r>
    </w:p>
    <w:p w:rsidR="00A24020" w:rsidRDefault="00A24020" w:rsidP="00A24020">
      <w:pPr>
        <w:spacing w:after="0" w:line="240" w:lineRule="auto"/>
        <w:jc w:val="both"/>
        <w:rPr>
          <w:rFonts w:cs="Arial"/>
          <w:b/>
        </w:rPr>
      </w:pPr>
    </w:p>
    <w:p w:rsidR="00DC1FC9" w:rsidRPr="00680B0F" w:rsidRDefault="00DC1FC9" w:rsidP="00A24020">
      <w:pPr>
        <w:spacing w:after="0" w:line="240" w:lineRule="auto"/>
        <w:jc w:val="both"/>
        <w:rPr>
          <w:rFonts w:cs="Arial"/>
        </w:rPr>
      </w:pPr>
      <w:r w:rsidRPr="00680B0F">
        <w:rPr>
          <w:rFonts w:cs="Arial"/>
          <w:b/>
        </w:rPr>
        <w:t>Programa Xunta de Galicia</w:t>
      </w:r>
      <w:r w:rsidRPr="00680B0F">
        <w:rPr>
          <w:rFonts w:cs="Arial"/>
        </w:rPr>
        <w:t xml:space="preserve"> con el Servicio Galego de Colocación de la Dirección Xeral de Formación e Colocación de la Xunta de Galicia, en Santiago de Compostela, La Coruña, Vigo, Orense y Lugo, realizando acciones de información, orientación y búsqueda de empleo articuladas en itinerarios de inserción ocupacional dirigidas a mejorar las posibilidades de ocupación de demandantes de empleo con cualquier tipo de discapacidad inscritos en el Servicio Público de Empleo de Galicia.</w:t>
      </w:r>
    </w:p>
    <w:p w:rsidR="00DC1FC9" w:rsidRPr="00680B0F" w:rsidRDefault="00DC1FC9" w:rsidP="00A24020">
      <w:pPr>
        <w:jc w:val="both"/>
        <w:rPr>
          <w:rFonts w:cs="Arial"/>
        </w:rPr>
      </w:pPr>
    </w:p>
    <w:p w:rsidR="00DC1FC9" w:rsidRPr="00680B0F" w:rsidRDefault="00DC1FC9" w:rsidP="00A24020">
      <w:pPr>
        <w:spacing w:after="0" w:line="240" w:lineRule="auto"/>
        <w:jc w:val="both"/>
        <w:rPr>
          <w:rFonts w:cs="Arial"/>
        </w:rPr>
      </w:pPr>
      <w:r w:rsidRPr="00680B0F">
        <w:rPr>
          <w:rFonts w:cs="Arial"/>
          <w:b/>
        </w:rPr>
        <w:t>Programa Acciones de Mejora para la Empleabilidad</w:t>
      </w:r>
      <w:r w:rsidRPr="00680B0F">
        <w:rPr>
          <w:rFonts w:cs="Arial"/>
        </w:rPr>
        <w:t xml:space="preserve"> con el Servicio Cántabro de Empleo, en Santander, realizando acciones de orientación y formación dirigidas a mejorar las posibilidades de ocupación de desempleados de larga duración de 30 a 54 años con discapacidad demandantes de empleo inscritos en el Servicio Cántabro de Empleo.</w:t>
      </w:r>
    </w:p>
    <w:p w:rsidR="00A24020" w:rsidRDefault="00A24020" w:rsidP="00A24020">
      <w:pPr>
        <w:spacing w:after="0" w:line="240" w:lineRule="auto"/>
        <w:jc w:val="both"/>
        <w:rPr>
          <w:rFonts w:cs="Arial"/>
          <w:b/>
        </w:rPr>
      </w:pPr>
    </w:p>
    <w:p w:rsidR="00DC1FC9" w:rsidRPr="00680B0F" w:rsidRDefault="00DC1FC9" w:rsidP="00A24020">
      <w:pPr>
        <w:spacing w:after="0" w:line="240" w:lineRule="auto"/>
        <w:jc w:val="both"/>
        <w:rPr>
          <w:rFonts w:cs="Arial"/>
        </w:rPr>
      </w:pPr>
      <w:r w:rsidRPr="00680B0F">
        <w:rPr>
          <w:rFonts w:cs="Arial"/>
          <w:b/>
        </w:rPr>
        <w:t>Programa EU SON DGAN</w:t>
      </w:r>
      <w:r w:rsidRPr="00680B0F">
        <w:rPr>
          <w:rFonts w:cs="Arial"/>
        </w:rPr>
        <w:t xml:space="preserve"> a través de un convenio de colaboración entre la Secretaría Xeral para el Deporte de la Xunta de Galicia, Asociación Inserta Empleo y Asociación ILUNION Empleo para poner en marcha iniciativas que faciliten la integración de los deportistas de alto nivel en el mercado laboral con y sin discapacidad. Este proyecto se ha proyectado para los años 2020 y 2021.</w:t>
      </w:r>
    </w:p>
    <w:p w:rsidR="00A24020" w:rsidRDefault="00A24020" w:rsidP="00A24020">
      <w:pPr>
        <w:spacing w:after="0" w:line="240" w:lineRule="auto"/>
        <w:jc w:val="both"/>
        <w:rPr>
          <w:rFonts w:cs="Arial"/>
          <w:b/>
        </w:rPr>
      </w:pPr>
    </w:p>
    <w:p w:rsidR="00DC1FC9" w:rsidRPr="00A24020" w:rsidRDefault="00DC1FC9" w:rsidP="00A24020">
      <w:pPr>
        <w:jc w:val="both"/>
        <w:rPr>
          <w:rFonts w:cs="Arial"/>
          <w:b/>
          <w:i/>
          <w:u w:val="single"/>
        </w:rPr>
      </w:pPr>
      <w:r w:rsidRPr="00A24020">
        <w:rPr>
          <w:rFonts w:cs="Arial"/>
          <w:b/>
          <w:i/>
          <w:u w:val="single"/>
        </w:rPr>
        <w:t>A través de convenios de colaboración con entidades privadas:</w:t>
      </w:r>
    </w:p>
    <w:p w:rsidR="00DC1FC9" w:rsidRPr="00680B0F" w:rsidRDefault="00DC1FC9" w:rsidP="00A24020">
      <w:pPr>
        <w:spacing w:after="0" w:line="240" w:lineRule="auto"/>
        <w:jc w:val="both"/>
        <w:rPr>
          <w:rFonts w:cs="Arial"/>
        </w:rPr>
      </w:pPr>
      <w:r w:rsidRPr="00680B0F">
        <w:rPr>
          <w:rFonts w:cs="Arial"/>
          <w:b/>
        </w:rPr>
        <w:t xml:space="preserve">Convenio Incorpora Cantabria </w:t>
      </w:r>
      <w:r w:rsidRPr="00680B0F">
        <w:rPr>
          <w:rFonts w:cs="Arial"/>
        </w:rPr>
        <w:t>suscrito con la Fundación Caja de Ahorros y Pensiones de Barcelona.</w:t>
      </w:r>
    </w:p>
    <w:p w:rsidR="00A24020" w:rsidRDefault="00A24020" w:rsidP="00A24020">
      <w:pPr>
        <w:spacing w:after="0" w:line="240" w:lineRule="auto"/>
        <w:jc w:val="both"/>
        <w:rPr>
          <w:rFonts w:cs="Arial"/>
          <w:b/>
        </w:rPr>
      </w:pPr>
    </w:p>
    <w:p w:rsidR="00DC1FC9" w:rsidRPr="00A24020" w:rsidRDefault="00DC1FC9" w:rsidP="00CC0004">
      <w:pPr>
        <w:spacing w:line="240" w:lineRule="auto"/>
        <w:ind w:left="-360" w:firstLine="360"/>
        <w:jc w:val="both"/>
        <w:rPr>
          <w:rFonts w:cs="Arial"/>
          <w:b/>
          <w:i/>
          <w:u w:val="single"/>
        </w:rPr>
      </w:pPr>
      <w:r w:rsidRPr="00A24020">
        <w:rPr>
          <w:rFonts w:cs="Arial"/>
          <w:b/>
          <w:i/>
          <w:u w:val="single"/>
        </w:rPr>
        <w:t>A través de aportaciones propias:</w:t>
      </w:r>
    </w:p>
    <w:p w:rsidR="00DC1FC9" w:rsidRPr="00680B0F" w:rsidRDefault="00DC1FC9" w:rsidP="00CC0004">
      <w:pPr>
        <w:spacing w:after="0" w:line="240" w:lineRule="auto"/>
        <w:jc w:val="both"/>
        <w:rPr>
          <w:rFonts w:cs="Arial"/>
        </w:rPr>
      </w:pPr>
      <w:r w:rsidRPr="00680B0F">
        <w:rPr>
          <w:rFonts w:cs="Arial"/>
          <w:b/>
        </w:rPr>
        <w:t xml:space="preserve">Fundación ONCE </w:t>
      </w:r>
      <w:r w:rsidRPr="00680B0F">
        <w:rPr>
          <w:rFonts w:cs="Arial"/>
        </w:rPr>
        <w:t>financiando gastos de funcionamiento, una parte de los proyectos de Cantabria, Andalucía Orienta, Xunta de Galicia, Agencias de colocación y la totalidad de los proyectos de Murcia, Internacionalización y la actividad desarrollada desde Central.</w:t>
      </w:r>
    </w:p>
    <w:p w:rsidR="00512D1B" w:rsidRPr="00680B0F" w:rsidRDefault="00512D1B" w:rsidP="00DC1FC9">
      <w:pPr>
        <w:spacing w:after="0" w:line="240" w:lineRule="auto"/>
        <w:ind w:left="360"/>
        <w:jc w:val="both"/>
        <w:rPr>
          <w:rFonts w:cs="Arial"/>
          <w:b/>
        </w:rPr>
      </w:pPr>
    </w:p>
    <w:p w:rsidR="00084D28" w:rsidRPr="00680B0F" w:rsidRDefault="00084D28" w:rsidP="00085218">
      <w:pPr>
        <w:pStyle w:val="Ttulo2"/>
        <w:numPr>
          <w:ilvl w:val="1"/>
          <w:numId w:val="34"/>
        </w:numPr>
        <w:rPr>
          <w:rFonts w:asciiTheme="minorHAnsi" w:hAnsiTheme="minorHAnsi"/>
          <w:sz w:val="22"/>
          <w:szCs w:val="22"/>
          <w:u w:val="single"/>
        </w:rPr>
      </w:pPr>
      <w:bookmarkStart w:id="32" w:name="_Toc514601088"/>
      <w:bookmarkStart w:id="33" w:name="_Toc514601641"/>
      <w:bookmarkStart w:id="34" w:name="_Toc515476880"/>
      <w:r w:rsidRPr="00680B0F">
        <w:rPr>
          <w:rFonts w:asciiTheme="minorHAnsi" w:hAnsiTheme="minorHAnsi"/>
          <w:sz w:val="22"/>
          <w:szCs w:val="22"/>
          <w:u w:val="single"/>
        </w:rPr>
        <w:t>ACCESIBILIDAD UNIVERSAL</w:t>
      </w:r>
      <w:bookmarkEnd w:id="32"/>
      <w:bookmarkEnd w:id="33"/>
      <w:bookmarkEnd w:id="34"/>
    </w:p>
    <w:p w:rsidR="00803270" w:rsidRDefault="00803270" w:rsidP="00CC0004">
      <w:pPr>
        <w:spacing w:line="240" w:lineRule="auto"/>
        <w:jc w:val="both"/>
      </w:pPr>
      <w:r w:rsidRPr="00680B0F">
        <w:t>Del análisis de la realidad, que se realiza constantemente, se desprende  que conviene acentuar algunas de las líneas estratégicas con el fin de potenciar el liderazgo de la Fundación ONCE en el ámbito de la accesibilidad universal, generar y difundir el conocimiento relevante para el sector de la discapacidad y obtener recursos adicionales que le permitan abordar nuevos retos.</w:t>
      </w:r>
    </w:p>
    <w:p w:rsidR="00CC0004" w:rsidRPr="00680B0F" w:rsidRDefault="00CC0004" w:rsidP="00DA6DF2">
      <w:pPr>
        <w:pStyle w:val="Prrafodelista"/>
        <w:numPr>
          <w:ilvl w:val="0"/>
          <w:numId w:val="25"/>
        </w:numPr>
        <w:spacing w:line="240" w:lineRule="auto"/>
        <w:jc w:val="both"/>
      </w:pPr>
      <w:r>
        <w:t>Líneas Estratégicas</w:t>
      </w:r>
    </w:p>
    <w:p w:rsidR="00803270" w:rsidRDefault="00803270" w:rsidP="00CC0004">
      <w:pPr>
        <w:spacing w:line="240" w:lineRule="auto"/>
        <w:jc w:val="both"/>
      </w:pPr>
      <w:r w:rsidRPr="00680B0F">
        <w:t>A continuación se describen las líneas estratégicas de la Fundación ONCE en materia de accesibilidad universal e innovación a las que se dará prioridad en las anualidades 2018-2021, incorporando aquellas actividades que interesa continuar potenciando de las realizadas hasta la fecha.</w:t>
      </w:r>
    </w:p>
    <w:p w:rsidR="00803270" w:rsidRPr="00CC0004" w:rsidRDefault="00803270" w:rsidP="00085218">
      <w:pPr>
        <w:pStyle w:val="Prrafodelista"/>
        <w:numPr>
          <w:ilvl w:val="1"/>
          <w:numId w:val="25"/>
        </w:numPr>
        <w:jc w:val="both"/>
        <w:rPr>
          <w:u w:val="single"/>
        </w:rPr>
      </w:pPr>
      <w:r w:rsidRPr="00CC0004">
        <w:rPr>
          <w:u w:val="single"/>
        </w:rPr>
        <w:t>Fortalecimiento de liderazgo</w:t>
      </w:r>
    </w:p>
    <w:p w:rsidR="00803270" w:rsidRPr="00680B0F" w:rsidRDefault="00803270" w:rsidP="00CC0004">
      <w:pPr>
        <w:spacing w:line="240" w:lineRule="auto"/>
        <w:jc w:val="both"/>
      </w:pPr>
      <w:r w:rsidRPr="00680B0F">
        <w:t>Fundación ONCE se ha convertido en una institución reconocida a nivel nacional e internacional en materia de accesibilidad universal y diseño para todas las personas. No obstante, se han de desarrollar acciones orientadas a mantener y mejorar el liderazgo alcanzado durante los 30 años de vida de esta institución.</w:t>
      </w:r>
    </w:p>
    <w:p w:rsidR="00803270" w:rsidRPr="00680B0F" w:rsidRDefault="00803270" w:rsidP="00CC0004">
      <w:pPr>
        <w:spacing w:line="240" w:lineRule="auto"/>
        <w:jc w:val="both"/>
      </w:pPr>
      <w:r w:rsidRPr="00680B0F">
        <w:t>El liderazgo de la organización se acentúa con el permanente contacto con los diferentes agentes involucrados en la accesibilidad universal y el diseño para todas las personas: administraciones públicas, empresas, organizaciones del tercer sector, profesionales independientes, usuarios, etc.</w:t>
      </w:r>
    </w:p>
    <w:p w:rsidR="00803270" w:rsidRPr="00680B0F" w:rsidRDefault="00803270" w:rsidP="00CC0004">
      <w:pPr>
        <w:spacing w:line="240" w:lineRule="auto"/>
        <w:jc w:val="both"/>
      </w:pPr>
      <w:r w:rsidRPr="00680B0F">
        <w:t>Por ello, Fundación ONCE se ha marcado como estrategia para las anualidades 2018-2021 el desarrollo de un plan de acción orientado a potenciar el liderazgo de la institución en diferentes ámbitos.</w:t>
      </w:r>
    </w:p>
    <w:p w:rsidR="00803270" w:rsidRPr="00680B0F" w:rsidRDefault="00803270" w:rsidP="00CC0004">
      <w:pPr>
        <w:spacing w:line="240" w:lineRule="auto"/>
        <w:jc w:val="both"/>
      </w:pPr>
      <w:r w:rsidRPr="00680B0F">
        <w:t>En concreto, las acciones propuestas para desarrollar esta estrategia son las siguientes:</w:t>
      </w:r>
    </w:p>
    <w:p w:rsidR="00803270" w:rsidRDefault="00803270" w:rsidP="00CC0004">
      <w:pPr>
        <w:pStyle w:val="Prrafodelista"/>
        <w:numPr>
          <w:ilvl w:val="0"/>
          <w:numId w:val="42"/>
        </w:numPr>
        <w:spacing w:after="0" w:line="240" w:lineRule="auto"/>
        <w:ind w:left="357"/>
        <w:jc w:val="both"/>
      </w:pPr>
      <w:r w:rsidRPr="00680B0F">
        <w:t>Crear un gran portal orientado al impulso de la accesibilidad que se convierta en un referente internacional y que dé soporte formativo e informativo en esta materia a ayuntamientos, universidades, empresas y al tercer sector.</w:t>
      </w:r>
    </w:p>
    <w:p w:rsidR="00A24020" w:rsidRPr="00680B0F" w:rsidRDefault="00A24020" w:rsidP="00CC0004">
      <w:pPr>
        <w:pStyle w:val="Prrafodelista"/>
        <w:spacing w:after="0" w:line="240" w:lineRule="auto"/>
        <w:ind w:left="357"/>
        <w:jc w:val="both"/>
      </w:pPr>
    </w:p>
    <w:p w:rsidR="00803270" w:rsidRDefault="00803270" w:rsidP="00CC0004">
      <w:pPr>
        <w:pStyle w:val="Prrafodelista"/>
        <w:numPr>
          <w:ilvl w:val="0"/>
          <w:numId w:val="42"/>
        </w:numPr>
        <w:spacing w:after="0" w:line="240" w:lineRule="auto"/>
        <w:ind w:left="357"/>
        <w:jc w:val="both"/>
      </w:pPr>
      <w:r w:rsidRPr="00680B0F">
        <w:t>Posicionarse como líder en emprendimiento social, desarrollando una estrategia sólida de impulso, apoyo y aceleración de empresas de nueva creación.</w:t>
      </w:r>
    </w:p>
    <w:p w:rsidR="00A24020" w:rsidRDefault="00A24020" w:rsidP="00CC0004">
      <w:pPr>
        <w:pStyle w:val="Prrafodelista"/>
        <w:spacing w:line="240" w:lineRule="auto"/>
      </w:pPr>
    </w:p>
    <w:p w:rsidR="00803270" w:rsidRDefault="00803270" w:rsidP="00CC0004">
      <w:pPr>
        <w:pStyle w:val="Prrafodelista"/>
        <w:numPr>
          <w:ilvl w:val="0"/>
          <w:numId w:val="42"/>
        </w:numPr>
        <w:spacing w:after="0" w:line="240" w:lineRule="auto"/>
        <w:contextualSpacing w:val="0"/>
        <w:jc w:val="both"/>
      </w:pPr>
      <w:r w:rsidRPr="00680B0F">
        <w:t>Potenciar la presencia de Fundación ONCE en el ámbito internacional a través de las redes en las que se integra actualmente, así como analizar la idoneidad de sumarse a redes alineadas con nuestra estrategia y de crear alguna red de impacto relacionada con temáticas que hoy día no se encuentran cubiertas.</w:t>
      </w:r>
    </w:p>
    <w:p w:rsidR="00A24020" w:rsidRDefault="00A24020" w:rsidP="00CC0004">
      <w:pPr>
        <w:pStyle w:val="Prrafodelista"/>
        <w:spacing w:after="0" w:line="240" w:lineRule="auto"/>
        <w:contextualSpacing w:val="0"/>
      </w:pPr>
    </w:p>
    <w:p w:rsidR="00803270" w:rsidRDefault="00803270" w:rsidP="00CC0004">
      <w:pPr>
        <w:pStyle w:val="Prrafodelista"/>
        <w:numPr>
          <w:ilvl w:val="0"/>
          <w:numId w:val="42"/>
        </w:numPr>
        <w:spacing w:after="0" w:line="240" w:lineRule="auto"/>
        <w:contextualSpacing w:val="0"/>
        <w:jc w:val="both"/>
      </w:pPr>
      <w:r w:rsidRPr="00680B0F">
        <w:t>Continuar apostando por los Premios Discapnet para promover el diseño de productos y servicios accesibles, contemplando una dotación económica para las entidades premiadas y dotándolos  de carácter internacional.</w:t>
      </w:r>
    </w:p>
    <w:p w:rsidR="00A24020" w:rsidRDefault="00A24020" w:rsidP="00CC0004">
      <w:pPr>
        <w:pStyle w:val="Prrafodelista"/>
        <w:spacing w:line="240" w:lineRule="auto"/>
      </w:pPr>
    </w:p>
    <w:p w:rsidR="00803270" w:rsidRDefault="00803270" w:rsidP="00CC0004">
      <w:pPr>
        <w:pStyle w:val="Prrafodelista"/>
        <w:numPr>
          <w:ilvl w:val="0"/>
          <w:numId w:val="42"/>
        </w:numPr>
        <w:spacing w:line="240" w:lineRule="auto"/>
        <w:jc w:val="both"/>
      </w:pPr>
      <w:r w:rsidRPr="00680B0F">
        <w:t>Establecer alianzas de colaboración con las administraciones públicas, especialmente con la Administración General del Estado, con el fin de acompañarlas en el proceso de aplicación de las Directivas Europeas sobre accesibilidad y del Plan Nacional de Accesibilidad Universal 2018-2026. Una gran oportunidad la constituye la aplicación del real decreto sobre accesibilidad en la web y aplicaciones móviles de la administración pública, puesto que en el ámbito de las aplicaciones móviles no existe mucho conocimiento que sirva para proporcionar un soporte sólido a las entidades que han de aplicar los requisitos recogidos en los estándares de referencia. Igualmente la participación en la elaboración del Plan Nacional citado permitirá a la Fundación ser interlocutora preferente con los diferentes Ministerios, Organismos Autónomos y otras entidades de la Administración General del Estado.</w:t>
      </w:r>
    </w:p>
    <w:p w:rsidR="00A24020" w:rsidRDefault="00A24020" w:rsidP="00CC0004">
      <w:pPr>
        <w:pStyle w:val="Prrafodelista"/>
        <w:spacing w:line="240" w:lineRule="auto"/>
      </w:pPr>
    </w:p>
    <w:p w:rsidR="00803270" w:rsidRDefault="00803270" w:rsidP="00CC0004">
      <w:pPr>
        <w:pStyle w:val="Prrafodelista"/>
        <w:numPr>
          <w:ilvl w:val="0"/>
          <w:numId w:val="42"/>
        </w:numPr>
        <w:spacing w:line="240" w:lineRule="auto"/>
        <w:jc w:val="both"/>
      </w:pPr>
      <w:r w:rsidRPr="00680B0F">
        <w:t>Fomentar la firma de convenios con empresas multinacionales con el fin de potenciar el desarrollo de productos y servicios accesibles.</w:t>
      </w:r>
    </w:p>
    <w:p w:rsidR="00CC0004" w:rsidRDefault="00CC0004" w:rsidP="00CC0004">
      <w:pPr>
        <w:pStyle w:val="Prrafodelista"/>
        <w:spacing w:line="240" w:lineRule="auto"/>
      </w:pPr>
    </w:p>
    <w:p w:rsidR="00803270" w:rsidRDefault="00803270" w:rsidP="00CC0004">
      <w:pPr>
        <w:pStyle w:val="Prrafodelista"/>
        <w:numPr>
          <w:ilvl w:val="0"/>
          <w:numId w:val="42"/>
        </w:numPr>
        <w:spacing w:line="240" w:lineRule="auto"/>
        <w:jc w:val="both"/>
      </w:pPr>
      <w:r w:rsidRPr="00680B0F">
        <w:t>Promover estrategias de impacto que ayuden a que la información sobre productos de apoyo y soluciones tecnológicas  de accesibilidad llegue de forma efectiva a los usuarios beneficiarios. Para ello, se aportarán contenidos novedosos en redes sociales, portales de la Fundación ONCE como Discapnet, Amóvil y Unninnova, y se desarrollarán acciones divulgativas de carácter presencial, implicando a las organizaciones del tercer sector.</w:t>
      </w:r>
    </w:p>
    <w:p w:rsidR="00CC0004" w:rsidRDefault="00CC0004" w:rsidP="00CC0004">
      <w:pPr>
        <w:pStyle w:val="Prrafodelista"/>
        <w:spacing w:line="240" w:lineRule="auto"/>
      </w:pPr>
    </w:p>
    <w:p w:rsidR="00803270" w:rsidRDefault="00803270" w:rsidP="00CC0004">
      <w:pPr>
        <w:pStyle w:val="Prrafodelista"/>
        <w:numPr>
          <w:ilvl w:val="0"/>
          <w:numId w:val="42"/>
        </w:numPr>
        <w:spacing w:line="240" w:lineRule="auto"/>
        <w:jc w:val="both"/>
      </w:pPr>
      <w:r w:rsidRPr="00680B0F">
        <w:t>Estudiar la puesta en marcha de un programa de intercambio de profesionales con otras organizaciones nacionales y/o internacionales del ámbito de la innovación, el emprendimiento social y/o la accesibilidad con el fin de conocer otras experiencias que puedan importarse a nuestro entorno, así como incrementar las competencias en innovación y emprendimiento dentro de nuestra organización.</w:t>
      </w:r>
    </w:p>
    <w:p w:rsidR="00CC0004" w:rsidRDefault="00CC0004" w:rsidP="00CC0004">
      <w:pPr>
        <w:pStyle w:val="Prrafodelista"/>
      </w:pPr>
    </w:p>
    <w:p w:rsidR="00803270" w:rsidRDefault="00803270" w:rsidP="00CC0004">
      <w:pPr>
        <w:pStyle w:val="Prrafodelista"/>
        <w:numPr>
          <w:ilvl w:val="0"/>
          <w:numId w:val="42"/>
        </w:numPr>
        <w:spacing w:line="240" w:lineRule="auto"/>
        <w:jc w:val="both"/>
      </w:pPr>
      <w:r w:rsidRPr="00680B0F">
        <w:t>Continuar potenciando la actividad de consultoría en el mercado empresarial y la creación de nuevos productos y servicios de accesibilidad. Para ello se continuará alineando la estrategia de Fundación ONCE con las de las empresas de accesibilidad de ILUNION.</w:t>
      </w:r>
    </w:p>
    <w:p w:rsidR="00CC0004" w:rsidRPr="00680B0F" w:rsidRDefault="00CC0004" w:rsidP="00CC0004">
      <w:pPr>
        <w:pStyle w:val="Prrafodelista"/>
        <w:ind w:left="360"/>
        <w:jc w:val="both"/>
      </w:pPr>
    </w:p>
    <w:p w:rsidR="00803270" w:rsidRPr="00CC0004" w:rsidRDefault="00803270" w:rsidP="00085218">
      <w:pPr>
        <w:pStyle w:val="Prrafodelista"/>
        <w:numPr>
          <w:ilvl w:val="1"/>
          <w:numId w:val="25"/>
        </w:numPr>
        <w:jc w:val="both"/>
        <w:rPr>
          <w:u w:val="single"/>
        </w:rPr>
      </w:pPr>
      <w:r w:rsidRPr="00CC0004">
        <w:rPr>
          <w:u w:val="single"/>
        </w:rPr>
        <w:t>Generación y difusión de conocimiento</w:t>
      </w:r>
    </w:p>
    <w:p w:rsidR="00803270" w:rsidRPr="00680B0F" w:rsidRDefault="00803270" w:rsidP="00CC0004">
      <w:pPr>
        <w:spacing w:line="240" w:lineRule="auto"/>
        <w:jc w:val="both"/>
      </w:pPr>
      <w:r w:rsidRPr="00680B0F">
        <w:t>En la actualidad existe conocimiento sobre accesibilidad universal que no es identificado por las administraciones públicas, empresas, centros de investigación y usuarios, por lo que se emplean esfuerzos en investigar cuestiones que ya han sido previamente investigadas, mientras que no existe conocimiento suficiente sobre la accesibilidad de productos y servicios que están por venir.</w:t>
      </w:r>
    </w:p>
    <w:p w:rsidR="00803270" w:rsidRPr="00680B0F" w:rsidRDefault="00803270" w:rsidP="00CC0004">
      <w:pPr>
        <w:spacing w:line="240" w:lineRule="auto"/>
        <w:jc w:val="both"/>
      </w:pPr>
      <w:r w:rsidRPr="00680B0F">
        <w:t>Por este motivo, Fundación ONCE se plantea la siguiente estrategia: difundir el conocimiento existente en materia de accesibilidad universal y diseño para todas las personas, así como potenciar la generación de conocimiento en áreas de interés aún no cubiertas para el sector de la discapacidad.</w:t>
      </w:r>
    </w:p>
    <w:p w:rsidR="00803270" w:rsidRPr="00680B0F" w:rsidRDefault="00803270" w:rsidP="00CC0004">
      <w:pPr>
        <w:spacing w:line="240" w:lineRule="auto"/>
        <w:jc w:val="both"/>
      </w:pPr>
      <w:r w:rsidRPr="00680B0F">
        <w:t>Para alcanzarla, se llevarán a cabo las siguientes acciones:</w:t>
      </w:r>
    </w:p>
    <w:p w:rsidR="00803270" w:rsidRDefault="00803270" w:rsidP="00CC0004">
      <w:pPr>
        <w:pStyle w:val="Prrafodelista"/>
        <w:numPr>
          <w:ilvl w:val="0"/>
          <w:numId w:val="18"/>
        </w:numPr>
        <w:spacing w:line="240" w:lineRule="auto"/>
        <w:jc w:val="both"/>
      </w:pPr>
      <w:r w:rsidRPr="00680B0F">
        <w:t>Potenciar en el seno de las universidades, organismos de investigación y empresas, la I+D en accesibilidad universal sobre tecnologías emergentes, como son: robótica, inteligencia artificial, realidad virtual, aumentada y mixta conducción autónoma, Impresión 3D, etc.</w:t>
      </w:r>
    </w:p>
    <w:p w:rsidR="00CC0004" w:rsidRPr="00680B0F" w:rsidRDefault="00CC0004" w:rsidP="00CC0004">
      <w:pPr>
        <w:pStyle w:val="Prrafodelista"/>
        <w:spacing w:line="240" w:lineRule="auto"/>
        <w:ind w:left="360"/>
        <w:jc w:val="both"/>
      </w:pPr>
    </w:p>
    <w:p w:rsidR="00803270" w:rsidRPr="00680B0F" w:rsidRDefault="00803270" w:rsidP="00CC0004">
      <w:pPr>
        <w:pStyle w:val="Prrafodelista"/>
        <w:numPr>
          <w:ilvl w:val="0"/>
          <w:numId w:val="18"/>
        </w:numPr>
        <w:spacing w:line="240" w:lineRule="auto"/>
        <w:jc w:val="both"/>
      </w:pPr>
      <w:r w:rsidRPr="00680B0F">
        <w:t>Consolidar una red de expertos orientada a asesorar y dirigir investigaciones relacionadas con la accesibilidad universal (tesis, trabajos fin de grado y máster, etc.).</w:t>
      </w:r>
    </w:p>
    <w:p w:rsidR="00CC0004" w:rsidRDefault="00CC0004" w:rsidP="00CC0004">
      <w:pPr>
        <w:pStyle w:val="Prrafodelista"/>
        <w:spacing w:line="240" w:lineRule="auto"/>
        <w:ind w:left="360"/>
        <w:jc w:val="both"/>
      </w:pPr>
    </w:p>
    <w:p w:rsidR="00803270" w:rsidRPr="00680B0F" w:rsidRDefault="00803270" w:rsidP="00CC0004">
      <w:pPr>
        <w:pStyle w:val="Prrafodelista"/>
        <w:numPr>
          <w:ilvl w:val="0"/>
          <w:numId w:val="18"/>
        </w:numPr>
        <w:spacing w:line="240" w:lineRule="auto"/>
        <w:jc w:val="both"/>
      </w:pPr>
      <w:r w:rsidRPr="00680B0F">
        <w:t>Desarrollar acciones para identificar y difundir el conocimiento científico existente en materia de accesibilidad universal (tesis, artículos, comunicaciones en congresos, etc.).</w:t>
      </w:r>
    </w:p>
    <w:p w:rsidR="00CC0004" w:rsidRDefault="00CC0004" w:rsidP="00CC0004">
      <w:pPr>
        <w:pStyle w:val="Prrafodelista"/>
        <w:spacing w:line="240" w:lineRule="auto"/>
        <w:ind w:left="360"/>
        <w:jc w:val="both"/>
      </w:pPr>
    </w:p>
    <w:p w:rsidR="00803270" w:rsidRPr="00680B0F" w:rsidRDefault="00803270" w:rsidP="00CC0004">
      <w:pPr>
        <w:pStyle w:val="Prrafodelista"/>
        <w:numPr>
          <w:ilvl w:val="0"/>
          <w:numId w:val="18"/>
        </w:numPr>
        <w:spacing w:line="240" w:lineRule="auto"/>
        <w:jc w:val="both"/>
      </w:pPr>
      <w:r w:rsidRPr="00680B0F">
        <w:t>Desarrollar actividades que se orienten al codiseño y evaluación de productos y servicios accesibles. Ejemplo de ello sería el diseño de un laboratorio de innovación a través de recursos tanto internos como externos, además de continuar impulsando el portal Unninnova como espacio virtual de trabajo entre emprendedores, universidades, usuarios, etc.</w:t>
      </w:r>
    </w:p>
    <w:p w:rsidR="00CC0004" w:rsidRDefault="00CC0004" w:rsidP="00CC0004">
      <w:pPr>
        <w:pStyle w:val="Prrafodelista"/>
        <w:spacing w:line="240" w:lineRule="auto"/>
        <w:ind w:left="360"/>
        <w:jc w:val="both"/>
      </w:pPr>
    </w:p>
    <w:p w:rsidR="00803270" w:rsidRPr="00680B0F" w:rsidRDefault="00803270" w:rsidP="00CC0004">
      <w:pPr>
        <w:pStyle w:val="Prrafodelista"/>
        <w:numPr>
          <w:ilvl w:val="0"/>
          <w:numId w:val="18"/>
        </w:numPr>
        <w:spacing w:line="240" w:lineRule="auto"/>
        <w:jc w:val="both"/>
      </w:pPr>
      <w:r w:rsidRPr="00680B0F">
        <w:t>Estudiar las implicaciones de constituirnos en Centro de Apoyo a la Investigación (CAI) orientado a facilitar el proceso de diseño de productos y servicios accesibles en colaboración con empresas, centros tecnológicos y universidades.</w:t>
      </w:r>
    </w:p>
    <w:p w:rsidR="00CC0004" w:rsidRDefault="00CC0004" w:rsidP="00CC0004">
      <w:pPr>
        <w:pStyle w:val="Prrafodelista"/>
        <w:spacing w:line="240" w:lineRule="auto"/>
        <w:ind w:left="360"/>
        <w:jc w:val="both"/>
      </w:pPr>
    </w:p>
    <w:p w:rsidR="00803270" w:rsidRPr="00680B0F" w:rsidRDefault="00803270" w:rsidP="00CC0004">
      <w:pPr>
        <w:pStyle w:val="Prrafodelista"/>
        <w:numPr>
          <w:ilvl w:val="0"/>
          <w:numId w:val="18"/>
        </w:numPr>
        <w:spacing w:line="240" w:lineRule="auto"/>
        <w:jc w:val="both"/>
      </w:pPr>
      <w:r w:rsidRPr="00680B0F">
        <w:t>Generar conocimiento sobre productos y servicios accesibles e innovadores que resulten de utilidad para los usuarios. En concreto, se propone centrar los esfuerzos en la generación de conocimiento sobre tecnologías para el hogar, creando una sección en Amóvil sobre domótica accesible. Vinculado a este objetivo, se potenciará la firma de acuerdos con fabricantes y distribuidores de tecnología accesible.</w:t>
      </w:r>
    </w:p>
    <w:p w:rsidR="00CC0004" w:rsidRDefault="00CC0004" w:rsidP="00CC0004">
      <w:pPr>
        <w:pStyle w:val="Prrafodelista"/>
        <w:spacing w:line="240" w:lineRule="auto"/>
        <w:ind w:left="360"/>
        <w:jc w:val="both"/>
      </w:pPr>
    </w:p>
    <w:p w:rsidR="00803270" w:rsidRPr="00680B0F" w:rsidRDefault="00803270" w:rsidP="00CC0004">
      <w:pPr>
        <w:pStyle w:val="Prrafodelista"/>
        <w:numPr>
          <w:ilvl w:val="0"/>
          <w:numId w:val="18"/>
        </w:numPr>
        <w:spacing w:line="240" w:lineRule="auto"/>
        <w:jc w:val="both"/>
      </w:pPr>
      <w:r w:rsidRPr="00680B0F">
        <w:t>Continuar desarrollando Observatorios de Accesibilidad Universal sobre espacios, productos y servicios sobre los que se requiera generar conciencia para la mejora de su accesibilidad. Los estudios realizados irán acompañados de un plan de difusión de resultados.</w:t>
      </w:r>
    </w:p>
    <w:p w:rsidR="00CC0004" w:rsidRDefault="00CC0004" w:rsidP="00CC0004">
      <w:pPr>
        <w:pStyle w:val="Prrafodelista"/>
        <w:spacing w:line="240" w:lineRule="auto"/>
        <w:ind w:left="360"/>
        <w:jc w:val="both"/>
      </w:pPr>
    </w:p>
    <w:p w:rsidR="00CC0B68" w:rsidRPr="00680B0F" w:rsidRDefault="00803270" w:rsidP="00CC0004">
      <w:pPr>
        <w:pStyle w:val="Prrafodelista"/>
        <w:numPr>
          <w:ilvl w:val="0"/>
          <w:numId w:val="18"/>
        </w:numPr>
        <w:spacing w:line="240" w:lineRule="auto"/>
        <w:jc w:val="both"/>
      </w:pPr>
      <w:r w:rsidRPr="00680B0F">
        <w:t>Desarrollar eventos divulgativos, acciones formativas y publicaciones que se orienten a dar a conocer el conocimiento disponible en materia de accesibilidad universal y diseño para todas las personas entre los agentes implicados. Se potenciará la participación en los eventos mediante acceso remoto.</w:t>
      </w:r>
      <w:r w:rsidR="00CC0B68" w:rsidRPr="00680B0F">
        <w:t xml:space="preserve"> </w:t>
      </w:r>
    </w:p>
    <w:p w:rsidR="00CC0B68" w:rsidRPr="00680B0F" w:rsidRDefault="00803270" w:rsidP="00CC0004">
      <w:pPr>
        <w:pStyle w:val="Prrafodelista"/>
        <w:numPr>
          <w:ilvl w:val="0"/>
          <w:numId w:val="18"/>
        </w:numPr>
        <w:spacing w:line="240" w:lineRule="auto"/>
        <w:jc w:val="both"/>
      </w:pPr>
      <w:r w:rsidRPr="00680B0F">
        <w:t>Colaborar con el CERMI y sus entidades asociadas para trasladarle conocimiento experto y detectar necesidades no resueltas sobre las que se debe continuar trabajando. Un ejemplo de ello es la accesibilidad de la</w:t>
      </w:r>
      <w:r w:rsidR="00CC0B68" w:rsidRPr="00680B0F">
        <w:t xml:space="preserve">s plataformas de redes sociales. </w:t>
      </w:r>
    </w:p>
    <w:p w:rsidR="00CC0004" w:rsidRDefault="00CC0004" w:rsidP="00CC0004">
      <w:pPr>
        <w:pStyle w:val="Prrafodelista"/>
        <w:spacing w:line="240" w:lineRule="auto"/>
        <w:ind w:left="360"/>
        <w:jc w:val="both"/>
      </w:pPr>
    </w:p>
    <w:p w:rsidR="00CC0B68" w:rsidRPr="00680B0F" w:rsidRDefault="00CC0B68" w:rsidP="00CC0004">
      <w:pPr>
        <w:pStyle w:val="Prrafodelista"/>
        <w:numPr>
          <w:ilvl w:val="0"/>
          <w:numId w:val="18"/>
        </w:numPr>
        <w:spacing w:line="240" w:lineRule="auto"/>
        <w:jc w:val="both"/>
      </w:pPr>
      <w:r w:rsidRPr="00680B0F">
        <w:t>Diseñar una estrategia de actuaciones en el ámbito de la accesibilidad, en colaboración con el CERMI para asegurar una posición de referencia de nuestra institución, y que constituyan además, la base de una hoja de ruta idónea para que nuestro país aspire a ser también un referente mundial en accesibilidad y diseño para todos.</w:t>
      </w:r>
    </w:p>
    <w:p w:rsidR="00CC0004" w:rsidRDefault="00CC0004" w:rsidP="00CC0004">
      <w:pPr>
        <w:pStyle w:val="Prrafodelista"/>
        <w:spacing w:line="240" w:lineRule="auto"/>
        <w:ind w:left="360"/>
        <w:jc w:val="both"/>
      </w:pPr>
    </w:p>
    <w:p w:rsidR="00803270" w:rsidRPr="00680B0F" w:rsidRDefault="00803270" w:rsidP="00CC0004">
      <w:pPr>
        <w:pStyle w:val="Prrafodelista"/>
        <w:numPr>
          <w:ilvl w:val="0"/>
          <w:numId w:val="18"/>
        </w:numPr>
        <w:spacing w:line="240" w:lineRule="auto"/>
        <w:jc w:val="both"/>
      </w:pPr>
      <w:r w:rsidRPr="00680B0F">
        <w:t>Continuar prestando asesoramiento en materia de aplicación de los requisitos de Accesibilidad Universal y Diseño para todas las personas en cualquier ámbito, incluyendo la resolución de dudas en la práctica de la aplicación de la legislación vigente</w:t>
      </w:r>
    </w:p>
    <w:p w:rsidR="00CC0004" w:rsidRDefault="00CC0004" w:rsidP="00CC0004">
      <w:pPr>
        <w:pStyle w:val="Prrafodelista"/>
        <w:spacing w:line="240" w:lineRule="auto"/>
        <w:ind w:left="360"/>
        <w:jc w:val="both"/>
      </w:pPr>
    </w:p>
    <w:p w:rsidR="00CC0004" w:rsidRDefault="00803270" w:rsidP="00CC0004">
      <w:pPr>
        <w:pStyle w:val="Prrafodelista"/>
        <w:numPr>
          <w:ilvl w:val="0"/>
          <w:numId w:val="18"/>
        </w:numPr>
        <w:spacing w:line="240" w:lineRule="auto"/>
        <w:jc w:val="both"/>
      </w:pPr>
      <w:r w:rsidRPr="00680B0F">
        <w:t>Facilitar el acceso a las normas técnicas existentes en materia de accesibilidad universal mediante la firma de acuerdos con entidades de normalización. Los estándares han de estar disponibles para la administración pública, las empresas y cualquier organización responsable de espacios, productos y servicios.</w:t>
      </w:r>
    </w:p>
    <w:p w:rsidR="00CC0004" w:rsidRDefault="00CC0004" w:rsidP="00CC0004">
      <w:pPr>
        <w:pStyle w:val="Prrafodelista"/>
        <w:spacing w:line="240" w:lineRule="auto"/>
        <w:ind w:left="360"/>
        <w:jc w:val="both"/>
      </w:pPr>
    </w:p>
    <w:p w:rsidR="00803270" w:rsidRPr="00680B0F" w:rsidRDefault="00803270" w:rsidP="00CC0004">
      <w:pPr>
        <w:pStyle w:val="Prrafodelista"/>
        <w:numPr>
          <w:ilvl w:val="0"/>
          <w:numId w:val="18"/>
        </w:numPr>
        <w:spacing w:line="240" w:lineRule="auto"/>
        <w:jc w:val="both"/>
      </w:pPr>
      <w:r w:rsidRPr="00680B0F">
        <w:t>Elaborar nuevas normas técnicas en colaboración con UNE, CEN e ISO, así como con las organizaciones de personas con discapacidad, las universidades y empresas interesadas en cada caso.</w:t>
      </w:r>
    </w:p>
    <w:p w:rsidR="00C5555C" w:rsidRPr="00680B0F" w:rsidRDefault="00C5555C" w:rsidP="00C5555C">
      <w:pPr>
        <w:pStyle w:val="Prrafodelista"/>
        <w:ind w:left="710"/>
        <w:jc w:val="both"/>
      </w:pPr>
    </w:p>
    <w:p w:rsidR="00803270" w:rsidRPr="00CC0004" w:rsidRDefault="00803270" w:rsidP="00CC0004">
      <w:pPr>
        <w:pStyle w:val="Prrafodelista"/>
        <w:numPr>
          <w:ilvl w:val="1"/>
          <w:numId w:val="25"/>
        </w:numPr>
        <w:spacing w:line="240" w:lineRule="auto"/>
        <w:jc w:val="both"/>
        <w:rPr>
          <w:u w:val="single"/>
        </w:rPr>
      </w:pPr>
      <w:r w:rsidRPr="00CC0004">
        <w:rPr>
          <w:u w:val="single"/>
        </w:rPr>
        <w:t>Incremento de la sostenibilidad económica</w:t>
      </w:r>
    </w:p>
    <w:p w:rsidR="00803270" w:rsidRPr="00680B0F" w:rsidRDefault="00803270" w:rsidP="00CC0004">
      <w:pPr>
        <w:spacing w:line="240" w:lineRule="auto"/>
        <w:jc w:val="both"/>
      </w:pPr>
      <w:r w:rsidRPr="00680B0F">
        <w:t>Fundación ONCE desarrolla su plan de acción gracias a los ingresos provenientes de la ONCE, así como mediante la firma de acuerdos de colaboración. No obstante, para ampliar su capacidad, resulta esencial la generación de ingresos que garanticen la sostenibilidad económica de aquellos proyectos que sean susceptibles de ello.</w:t>
      </w:r>
    </w:p>
    <w:p w:rsidR="00803270" w:rsidRPr="00680B0F" w:rsidRDefault="00803270" w:rsidP="00CC0004">
      <w:pPr>
        <w:spacing w:line="240" w:lineRule="auto"/>
        <w:jc w:val="both"/>
      </w:pPr>
      <w:r w:rsidRPr="00680B0F">
        <w:t>Por ello, se plantea como estrategia para las anualidades 2018-2021, la siguiente: generar ingresos complementarios mediante la prestación de servicios relacionados con la accesibilidad universal.</w:t>
      </w:r>
    </w:p>
    <w:p w:rsidR="00803270" w:rsidRPr="00680B0F" w:rsidRDefault="00803270" w:rsidP="00CC0004">
      <w:pPr>
        <w:spacing w:line="240" w:lineRule="auto"/>
        <w:jc w:val="both"/>
      </w:pPr>
      <w:r w:rsidRPr="00680B0F">
        <w:t>Las acciones a llevar a cabo para abordar esta estrategia, serán las siguientes:</w:t>
      </w:r>
    </w:p>
    <w:p w:rsidR="00803270" w:rsidRDefault="00803270" w:rsidP="00CC0004">
      <w:pPr>
        <w:pStyle w:val="Prrafodelista"/>
        <w:numPr>
          <w:ilvl w:val="0"/>
          <w:numId w:val="43"/>
        </w:numPr>
        <w:spacing w:line="240" w:lineRule="auto"/>
        <w:jc w:val="both"/>
      </w:pPr>
      <w:r w:rsidRPr="00680B0F">
        <w:t>Identificar los servicios prestados por Fundación ONCE que pueden ser monetizables. Se citan, a modo de ejemplo, los siguientes: certificación de terminales móviles mediante el portal Amóvil, descarga de publicaciones especializadas en accesibilidad, formación para particulares, etc.</w:t>
      </w:r>
    </w:p>
    <w:p w:rsidR="00CC0004" w:rsidRPr="00680B0F" w:rsidRDefault="00CC0004" w:rsidP="00CC0004">
      <w:pPr>
        <w:pStyle w:val="Prrafodelista"/>
        <w:spacing w:line="240" w:lineRule="auto"/>
        <w:ind w:left="360"/>
        <w:jc w:val="both"/>
      </w:pPr>
    </w:p>
    <w:p w:rsidR="00803270" w:rsidRDefault="00803270" w:rsidP="00CC0004">
      <w:pPr>
        <w:pStyle w:val="Prrafodelista"/>
        <w:numPr>
          <w:ilvl w:val="0"/>
          <w:numId w:val="43"/>
        </w:numPr>
        <w:spacing w:after="0" w:line="240" w:lineRule="auto"/>
        <w:jc w:val="both"/>
      </w:pPr>
      <w:r w:rsidRPr="00680B0F">
        <w:t>Analizar la posibilidad de cobrar cuotas a socios al diseñar y desarrollar el Portal para el impulso de la accesibilidad universal.</w:t>
      </w:r>
    </w:p>
    <w:p w:rsidR="00CC0004" w:rsidRDefault="00CC0004" w:rsidP="00CC0004">
      <w:pPr>
        <w:pStyle w:val="Prrafodelista"/>
        <w:spacing w:after="0" w:line="240" w:lineRule="auto"/>
      </w:pPr>
    </w:p>
    <w:p w:rsidR="00803270" w:rsidRPr="00680B0F" w:rsidRDefault="00803270" w:rsidP="00CC0004">
      <w:pPr>
        <w:pStyle w:val="Prrafodelista"/>
        <w:numPr>
          <w:ilvl w:val="0"/>
          <w:numId w:val="43"/>
        </w:numPr>
        <w:spacing w:after="0" w:line="240" w:lineRule="auto"/>
        <w:jc w:val="both"/>
      </w:pPr>
      <w:r w:rsidRPr="00680B0F">
        <w:t>Maximizar la captación de fondos para investigación provenientes de administraciones públicas españolas y europeas, presentando proyectos a las convocatorias en las que subvencione actividades de I+D+i.</w:t>
      </w:r>
    </w:p>
    <w:p w:rsidR="00CC0004" w:rsidRDefault="00CC0004" w:rsidP="00CC0004">
      <w:pPr>
        <w:pStyle w:val="Prrafodelista"/>
        <w:spacing w:line="240" w:lineRule="auto"/>
        <w:ind w:left="360"/>
        <w:jc w:val="both"/>
      </w:pPr>
    </w:p>
    <w:p w:rsidR="00803270" w:rsidRPr="00680B0F" w:rsidRDefault="00803270" w:rsidP="00CC0004">
      <w:pPr>
        <w:pStyle w:val="Prrafodelista"/>
        <w:numPr>
          <w:ilvl w:val="0"/>
          <w:numId w:val="43"/>
        </w:numPr>
        <w:spacing w:line="240" w:lineRule="auto"/>
        <w:jc w:val="both"/>
      </w:pPr>
      <w:r w:rsidRPr="00680B0F">
        <w:t>Potenciar la certificación de espacios, productos, servicios y profesionales de la accesibilidad, convirtiendo a la Fundación ONCE en un agente activo en esta materia.</w:t>
      </w:r>
    </w:p>
    <w:p w:rsidR="00803270" w:rsidRDefault="00803270" w:rsidP="00CC0004">
      <w:pPr>
        <w:pStyle w:val="Prrafodelista"/>
        <w:numPr>
          <w:ilvl w:val="0"/>
          <w:numId w:val="43"/>
        </w:numPr>
        <w:spacing w:line="240" w:lineRule="auto"/>
        <w:jc w:val="both"/>
      </w:pPr>
      <w:r w:rsidRPr="00680B0F">
        <w:t>Aplicar cuotas de inscripción en los eventos desarrollados en materia de accesibilidad universal: congresos, cursos, etc.</w:t>
      </w:r>
    </w:p>
    <w:p w:rsidR="00CC0004" w:rsidRPr="00680B0F" w:rsidRDefault="00CC0004" w:rsidP="00CC0004">
      <w:pPr>
        <w:pStyle w:val="Prrafodelista"/>
        <w:spacing w:line="240" w:lineRule="auto"/>
        <w:ind w:left="360"/>
        <w:jc w:val="both"/>
      </w:pPr>
    </w:p>
    <w:p w:rsidR="00803270" w:rsidRDefault="00803270" w:rsidP="00CC0004">
      <w:pPr>
        <w:pStyle w:val="Prrafodelista"/>
        <w:numPr>
          <w:ilvl w:val="0"/>
          <w:numId w:val="43"/>
        </w:numPr>
        <w:spacing w:line="240" w:lineRule="auto"/>
        <w:jc w:val="both"/>
      </w:pPr>
      <w:r w:rsidRPr="00680B0F">
        <w:t>Desarrollar un repositorio de recursos accesibles basadas en software libre que contribuya a que las PYME y los profesionales independientes puedan incorporar la accesibilidad en sus sitios web.</w:t>
      </w:r>
    </w:p>
    <w:p w:rsidR="00CC0004" w:rsidRPr="00680B0F" w:rsidRDefault="00CC0004" w:rsidP="00CC0004">
      <w:pPr>
        <w:pStyle w:val="Prrafodelista"/>
        <w:spacing w:line="240" w:lineRule="auto"/>
        <w:ind w:left="360"/>
        <w:jc w:val="both"/>
      </w:pPr>
    </w:p>
    <w:p w:rsidR="00803270" w:rsidRDefault="00803270" w:rsidP="00CC0004">
      <w:pPr>
        <w:pStyle w:val="Prrafodelista"/>
        <w:numPr>
          <w:ilvl w:val="0"/>
          <w:numId w:val="43"/>
        </w:numPr>
        <w:spacing w:line="240" w:lineRule="auto"/>
        <w:jc w:val="both"/>
      </w:pPr>
      <w:r w:rsidRPr="00680B0F">
        <w:t>Ofrecer formación para organizaciones empresariales y empresas, organizaciones de profesionales, particulares, etc., bien de forma independiente, bien mediante la firma de acuerdos de colaboración con centros educativos.</w:t>
      </w:r>
      <w:r w:rsidRPr="00680B0F">
        <w:t> </w:t>
      </w:r>
    </w:p>
    <w:p w:rsidR="00CC0004" w:rsidRDefault="00CC0004" w:rsidP="00CC0004">
      <w:pPr>
        <w:pStyle w:val="Prrafodelista"/>
      </w:pPr>
    </w:p>
    <w:p w:rsidR="00803270" w:rsidRPr="00680B0F" w:rsidRDefault="00803270" w:rsidP="00CC0004">
      <w:pPr>
        <w:pStyle w:val="Prrafodelista"/>
        <w:numPr>
          <w:ilvl w:val="0"/>
          <w:numId w:val="25"/>
        </w:numPr>
        <w:spacing w:line="240" w:lineRule="auto"/>
        <w:jc w:val="both"/>
      </w:pPr>
      <w:r w:rsidRPr="00680B0F">
        <w:t>Objetivos principales por año</w:t>
      </w:r>
    </w:p>
    <w:p w:rsidR="00803270" w:rsidRPr="00680B0F" w:rsidRDefault="00803270" w:rsidP="00CC0004">
      <w:pPr>
        <w:spacing w:line="240" w:lineRule="auto"/>
        <w:jc w:val="both"/>
      </w:pPr>
      <w:r w:rsidRPr="00680B0F">
        <w:t>Las estrategias descritas se desarrollarán durante las anualidades 2018-2021. No obstante, en este apartado se sitúan, sobre cada anualidad, el arranque de las acciones más significativas por su nivel de impacto.</w:t>
      </w:r>
    </w:p>
    <w:p w:rsidR="00803270" w:rsidRDefault="00803270" w:rsidP="00DA6DF2">
      <w:pPr>
        <w:pStyle w:val="Prrafodelista"/>
        <w:numPr>
          <w:ilvl w:val="1"/>
          <w:numId w:val="25"/>
        </w:numPr>
        <w:spacing w:line="240" w:lineRule="auto"/>
        <w:ind w:left="851" w:hanging="491"/>
        <w:jc w:val="both"/>
      </w:pPr>
      <w:r w:rsidRPr="00680B0F">
        <w:t>Anualidad 2018</w:t>
      </w:r>
    </w:p>
    <w:p w:rsidR="00DA6DF2" w:rsidRPr="00680B0F" w:rsidRDefault="00DA6DF2" w:rsidP="00DA6DF2">
      <w:pPr>
        <w:pStyle w:val="Prrafodelista"/>
        <w:spacing w:line="240" w:lineRule="auto"/>
        <w:ind w:left="851"/>
        <w:jc w:val="both"/>
      </w:pPr>
    </w:p>
    <w:p w:rsidR="00803270" w:rsidRDefault="00803270" w:rsidP="00DA6DF2">
      <w:pPr>
        <w:pStyle w:val="Prrafodelista"/>
        <w:numPr>
          <w:ilvl w:val="0"/>
          <w:numId w:val="43"/>
        </w:numPr>
        <w:spacing w:after="0" w:line="240" w:lineRule="auto"/>
        <w:ind w:left="357" w:hanging="357"/>
        <w:jc w:val="both"/>
      </w:pPr>
      <w:r w:rsidRPr="00680B0F">
        <w:t>Crear un gran portal orientado al impulso de la accesibilidad que se convierta en un referente internacional y que dé soporte formativo e informativo en esta materia a ayuntamientos, universidades, empresas y al tercer sector.</w:t>
      </w:r>
    </w:p>
    <w:p w:rsidR="00DA6DF2" w:rsidRPr="00680B0F" w:rsidRDefault="00DA6DF2" w:rsidP="00DA6DF2">
      <w:pPr>
        <w:pStyle w:val="Prrafodelista"/>
        <w:spacing w:after="0" w:line="240" w:lineRule="auto"/>
        <w:ind w:left="357"/>
        <w:jc w:val="both"/>
      </w:pPr>
    </w:p>
    <w:p w:rsidR="00803270" w:rsidRDefault="00803270" w:rsidP="00DA6DF2">
      <w:pPr>
        <w:pStyle w:val="Prrafodelista"/>
        <w:numPr>
          <w:ilvl w:val="0"/>
          <w:numId w:val="43"/>
        </w:numPr>
        <w:spacing w:after="0" w:line="240" w:lineRule="auto"/>
        <w:ind w:left="357" w:hanging="357"/>
        <w:jc w:val="both"/>
      </w:pPr>
      <w:r w:rsidRPr="00680B0F">
        <w:t>Establecer alianzas de colaboración con las administraciones públicas, especialmente con la Administración General del Estado, con el fin de acompañarlas en el proceso de aplicación de las Directivas Europeas sobre accesibilidad y del Plan Nacional de Accesibilidad Universal 2018-2026.</w:t>
      </w:r>
    </w:p>
    <w:p w:rsidR="00DA6DF2" w:rsidRPr="00680B0F" w:rsidRDefault="00DA6DF2" w:rsidP="00DA6DF2">
      <w:pPr>
        <w:pStyle w:val="Prrafodelista"/>
        <w:spacing w:after="0" w:line="240" w:lineRule="auto"/>
        <w:ind w:left="357"/>
        <w:jc w:val="both"/>
      </w:pPr>
    </w:p>
    <w:p w:rsidR="00803270" w:rsidRPr="00680B0F" w:rsidRDefault="00803270" w:rsidP="00DA6DF2">
      <w:pPr>
        <w:pStyle w:val="Prrafodelista"/>
        <w:numPr>
          <w:ilvl w:val="0"/>
          <w:numId w:val="43"/>
        </w:numPr>
        <w:spacing w:after="0" w:line="240" w:lineRule="auto"/>
        <w:ind w:left="357" w:hanging="357"/>
        <w:jc w:val="both"/>
      </w:pPr>
      <w:r w:rsidRPr="00680B0F">
        <w:t>Facilitar el acceso a las normas técnicas existentes en materia de accesibilidad universal mediante la firma de acuerdos con entidades de normalización.</w:t>
      </w:r>
    </w:p>
    <w:p w:rsidR="00DA6DF2" w:rsidRDefault="00DA6DF2" w:rsidP="00DA6DF2">
      <w:pPr>
        <w:pStyle w:val="Prrafodelista"/>
        <w:spacing w:after="0" w:line="240" w:lineRule="auto"/>
        <w:ind w:left="357"/>
        <w:jc w:val="both"/>
      </w:pPr>
    </w:p>
    <w:p w:rsidR="00803270" w:rsidRDefault="00803270" w:rsidP="00DA6DF2">
      <w:pPr>
        <w:pStyle w:val="Prrafodelista"/>
        <w:numPr>
          <w:ilvl w:val="0"/>
          <w:numId w:val="43"/>
        </w:numPr>
        <w:spacing w:after="0" w:line="240" w:lineRule="auto"/>
        <w:ind w:left="357" w:hanging="357"/>
        <w:jc w:val="both"/>
      </w:pPr>
      <w:r w:rsidRPr="00680B0F">
        <w:t>Desarrollar acciones para identificar y difundir el conocimiento científico existente en materia de accesibilidad universal (tesis, artículos, comunicaciones en congresos, etc.).</w:t>
      </w:r>
    </w:p>
    <w:p w:rsidR="00DA6DF2" w:rsidRPr="00680B0F" w:rsidRDefault="00DA6DF2" w:rsidP="00DA6DF2">
      <w:pPr>
        <w:pStyle w:val="Prrafodelista"/>
        <w:spacing w:after="0" w:line="240" w:lineRule="auto"/>
        <w:ind w:left="357"/>
        <w:jc w:val="both"/>
      </w:pPr>
    </w:p>
    <w:p w:rsidR="00803270" w:rsidRDefault="00DA6DF2" w:rsidP="00DA6DF2">
      <w:pPr>
        <w:pStyle w:val="Prrafodelista"/>
        <w:numPr>
          <w:ilvl w:val="1"/>
          <w:numId w:val="25"/>
        </w:numPr>
        <w:spacing w:line="240" w:lineRule="auto"/>
        <w:ind w:left="851" w:hanging="491"/>
        <w:jc w:val="both"/>
      </w:pPr>
      <w:r>
        <w:t xml:space="preserve"> </w:t>
      </w:r>
      <w:r w:rsidR="00803270" w:rsidRPr="00680B0F">
        <w:t>Anualidad 2019</w:t>
      </w:r>
    </w:p>
    <w:p w:rsidR="00DA6DF2" w:rsidRPr="00680B0F" w:rsidRDefault="00DA6DF2" w:rsidP="00DA6DF2">
      <w:pPr>
        <w:pStyle w:val="Prrafodelista"/>
        <w:spacing w:line="240" w:lineRule="auto"/>
        <w:ind w:left="851"/>
        <w:jc w:val="both"/>
      </w:pPr>
    </w:p>
    <w:p w:rsidR="00803270" w:rsidRDefault="00803270" w:rsidP="00DA6DF2">
      <w:pPr>
        <w:pStyle w:val="Prrafodelista"/>
        <w:numPr>
          <w:ilvl w:val="0"/>
          <w:numId w:val="44"/>
        </w:numPr>
        <w:spacing w:line="240" w:lineRule="auto"/>
        <w:jc w:val="both"/>
      </w:pPr>
      <w:r w:rsidRPr="00680B0F">
        <w:t>Continuar apostando por los Premios Discapnet para promover el diseño de productos y servicios accesibles, contemplando una dotación económica para las entidades premiadas y dotándolos  de carácter internacional.</w:t>
      </w:r>
    </w:p>
    <w:p w:rsidR="00DA6DF2" w:rsidRPr="00680B0F" w:rsidRDefault="00DA6DF2" w:rsidP="00DA6DF2">
      <w:pPr>
        <w:pStyle w:val="Prrafodelista"/>
        <w:spacing w:line="240" w:lineRule="auto"/>
        <w:ind w:left="360"/>
        <w:jc w:val="both"/>
      </w:pPr>
    </w:p>
    <w:p w:rsidR="00803270" w:rsidRPr="00680B0F" w:rsidRDefault="00803270" w:rsidP="00DA6DF2">
      <w:pPr>
        <w:pStyle w:val="Prrafodelista"/>
        <w:numPr>
          <w:ilvl w:val="0"/>
          <w:numId w:val="44"/>
        </w:numPr>
        <w:spacing w:line="240" w:lineRule="auto"/>
        <w:jc w:val="both"/>
      </w:pPr>
      <w:r w:rsidRPr="00680B0F">
        <w:t>Consolidar una red de expertos orientada a asesorar y dirigir investigaciones relacionadas con la accesibilidad universal (tesis, trabajos fin de grado y máster, etc.).</w:t>
      </w:r>
    </w:p>
    <w:p w:rsidR="00DA6DF2" w:rsidRDefault="00DA6DF2" w:rsidP="00DA6DF2">
      <w:pPr>
        <w:pStyle w:val="Prrafodelista"/>
        <w:spacing w:line="240" w:lineRule="auto"/>
        <w:ind w:left="360"/>
        <w:jc w:val="both"/>
      </w:pPr>
    </w:p>
    <w:p w:rsidR="00803270" w:rsidRPr="00680B0F" w:rsidRDefault="00803270" w:rsidP="00DA6DF2">
      <w:pPr>
        <w:pStyle w:val="Prrafodelista"/>
        <w:numPr>
          <w:ilvl w:val="0"/>
          <w:numId w:val="44"/>
        </w:numPr>
        <w:spacing w:line="240" w:lineRule="auto"/>
        <w:jc w:val="both"/>
      </w:pPr>
      <w:r w:rsidRPr="00680B0F">
        <w:t>Potenciar nuestra presencia en el ámbito internacional a través de las redes en las que nos integramos actualmente, así como analizar la idoneidad de sumarnos a redes alineadas con nuestra estrategia y de crear alguna red de impacto relacionada con temáticas que hoy día no se encuentran cubiertas.</w:t>
      </w:r>
    </w:p>
    <w:p w:rsidR="00803270" w:rsidRDefault="00803270" w:rsidP="00DA6DF2">
      <w:pPr>
        <w:pStyle w:val="Prrafodelista"/>
        <w:numPr>
          <w:ilvl w:val="0"/>
          <w:numId w:val="44"/>
        </w:numPr>
        <w:spacing w:line="240" w:lineRule="auto"/>
        <w:jc w:val="both"/>
      </w:pPr>
      <w:r w:rsidRPr="00680B0F">
        <w:t>Identificar los servicios prestados por Fundación ONCE que pueden ser monetizables.</w:t>
      </w:r>
    </w:p>
    <w:p w:rsidR="00DA6DF2" w:rsidRPr="00680B0F" w:rsidRDefault="00DA6DF2" w:rsidP="00DA6DF2">
      <w:pPr>
        <w:pStyle w:val="Prrafodelista"/>
        <w:spacing w:line="240" w:lineRule="auto"/>
        <w:ind w:left="360"/>
        <w:jc w:val="both"/>
      </w:pPr>
    </w:p>
    <w:p w:rsidR="00803270" w:rsidRDefault="00803270" w:rsidP="00DA6DF2">
      <w:pPr>
        <w:pStyle w:val="Prrafodelista"/>
        <w:numPr>
          <w:ilvl w:val="1"/>
          <w:numId w:val="25"/>
        </w:numPr>
        <w:spacing w:line="240" w:lineRule="auto"/>
        <w:jc w:val="both"/>
      </w:pPr>
      <w:r w:rsidRPr="00680B0F">
        <w:t xml:space="preserve"> Anualidad 2020</w:t>
      </w:r>
    </w:p>
    <w:p w:rsidR="00DA6DF2" w:rsidRPr="00680B0F" w:rsidRDefault="00DA6DF2" w:rsidP="00DA6DF2">
      <w:pPr>
        <w:pStyle w:val="Prrafodelista"/>
        <w:spacing w:line="240" w:lineRule="auto"/>
        <w:jc w:val="both"/>
      </w:pPr>
    </w:p>
    <w:p w:rsidR="00803270" w:rsidRPr="00680B0F" w:rsidRDefault="00803270" w:rsidP="00DA6DF2">
      <w:pPr>
        <w:pStyle w:val="Prrafodelista"/>
        <w:numPr>
          <w:ilvl w:val="0"/>
          <w:numId w:val="45"/>
        </w:numPr>
        <w:spacing w:line="240" w:lineRule="auto"/>
        <w:jc w:val="both"/>
      </w:pPr>
      <w:r w:rsidRPr="00680B0F">
        <w:t>Potenciar la certificación de espacios, productos, servicios y profesionales de la accesibilidad, convirtiendo a la Fundación ONCE en un agente activo en esta materia.</w:t>
      </w:r>
    </w:p>
    <w:p w:rsidR="00DA6DF2" w:rsidRDefault="00DA6DF2" w:rsidP="00DA6DF2">
      <w:pPr>
        <w:pStyle w:val="Prrafodelista"/>
        <w:spacing w:line="240" w:lineRule="auto"/>
        <w:ind w:left="360"/>
        <w:jc w:val="both"/>
      </w:pPr>
    </w:p>
    <w:p w:rsidR="00803270" w:rsidRPr="00680B0F" w:rsidRDefault="00803270" w:rsidP="00DA6DF2">
      <w:pPr>
        <w:pStyle w:val="Prrafodelista"/>
        <w:numPr>
          <w:ilvl w:val="0"/>
          <w:numId w:val="45"/>
        </w:numPr>
        <w:spacing w:line="240" w:lineRule="auto"/>
        <w:jc w:val="both"/>
      </w:pPr>
      <w:r w:rsidRPr="00680B0F">
        <w:t>Desarrollar actividades que se orienten al codiseño y evaluación de productos y servicios accesibles.</w:t>
      </w:r>
    </w:p>
    <w:p w:rsidR="00DA6DF2" w:rsidRDefault="00DA6DF2" w:rsidP="00DA6DF2">
      <w:pPr>
        <w:pStyle w:val="Prrafodelista"/>
        <w:spacing w:line="240" w:lineRule="auto"/>
        <w:ind w:left="360"/>
        <w:jc w:val="both"/>
      </w:pPr>
    </w:p>
    <w:p w:rsidR="00803270" w:rsidRPr="00680B0F" w:rsidRDefault="00803270" w:rsidP="00DA6DF2">
      <w:pPr>
        <w:pStyle w:val="Prrafodelista"/>
        <w:numPr>
          <w:ilvl w:val="0"/>
          <w:numId w:val="45"/>
        </w:numPr>
        <w:spacing w:line="240" w:lineRule="auto"/>
        <w:jc w:val="both"/>
      </w:pPr>
      <w:r w:rsidRPr="00680B0F">
        <w:t>Desarrollar un repositorio de recursos accesibles basadas en software libre que contribuya a que las PYME y los profesionales independientes puedan incorporar la accesibilidad en sus sitios web.</w:t>
      </w:r>
    </w:p>
    <w:p w:rsidR="00DA6DF2" w:rsidRDefault="00DA6DF2" w:rsidP="00DA6DF2">
      <w:pPr>
        <w:pStyle w:val="Prrafodelista"/>
        <w:spacing w:line="240" w:lineRule="auto"/>
        <w:ind w:left="360"/>
        <w:jc w:val="both"/>
      </w:pPr>
    </w:p>
    <w:p w:rsidR="00803270" w:rsidRDefault="00803270" w:rsidP="00DA6DF2">
      <w:pPr>
        <w:pStyle w:val="Prrafodelista"/>
        <w:numPr>
          <w:ilvl w:val="0"/>
          <w:numId w:val="45"/>
        </w:numPr>
        <w:spacing w:line="240" w:lineRule="auto"/>
        <w:jc w:val="both"/>
      </w:pPr>
      <w:r w:rsidRPr="00680B0F">
        <w:t>Estudiar la puesta en marcha de un programa de intercambio de profesionales con otras organizaciones nacionales y/o internacionales del ámbito de la innovación, el emprendimiento social y/o la accesibilidad.</w:t>
      </w:r>
    </w:p>
    <w:p w:rsidR="00DA6DF2" w:rsidRDefault="00DA6DF2" w:rsidP="00DA6DF2">
      <w:pPr>
        <w:pStyle w:val="Prrafodelista"/>
      </w:pPr>
    </w:p>
    <w:p w:rsidR="00803270" w:rsidRDefault="00803270" w:rsidP="00DA6DF2">
      <w:pPr>
        <w:pStyle w:val="Prrafodelista"/>
        <w:numPr>
          <w:ilvl w:val="1"/>
          <w:numId w:val="25"/>
        </w:numPr>
        <w:spacing w:line="240" w:lineRule="auto"/>
        <w:jc w:val="both"/>
      </w:pPr>
      <w:r w:rsidRPr="00680B0F">
        <w:t xml:space="preserve"> Anualidad 2021</w:t>
      </w:r>
    </w:p>
    <w:p w:rsidR="00DA6DF2" w:rsidRPr="00680B0F" w:rsidRDefault="00DA6DF2" w:rsidP="00DA6DF2">
      <w:pPr>
        <w:pStyle w:val="Prrafodelista"/>
        <w:spacing w:line="240" w:lineRule="auto"/>
        <w:jc w:val="both"/>
      </w:pPr>
    </w:p>
    <w:p w:rsidR="00803270" w:rsidRPr="00680B0F" w:rsidRDefault="00803270" w:rsidP="00DA6DF2">
      <w:pPr>
        <w:pStyle w:val="Prrafodelista"/>
        <w:numPr>
          <w:ilvl w:val="0"/>
          <w:numId w:val="46"/>
        </w:numPr>
        <w:spacing w:line="240" w:lineRule="auto"/>
        <w:jc w:val="both"/>
      </w:pPr>
      <w:r w:rsidRPr="00680B0F">
        <w:t>Posicionarnos como líderes en emprendimiento social, desarrollando una estrategia sólida de impulso, apoyo y aceleración de empresas de nueva creación.</w:t>
      </w:r>
    </w:p>
    <w:p w:rsidR="00DA6DF2" w:rsidRDefault="00DA6DF2" w:rsidP="00DA6DF2">
      <w:pPr>
        <w:pStyle w:val="Prrafodelista"/>
        <w:spacing w:line="240" w:lineRule="auto"/>
        <w:ind w:left="360"/>
        <w:jc w:val="both"/>
      </w:pPr>
    </w:p>
    <w:p w:rsidR="00803270" w:rsidRDefault="00803270" w:rsidP="00DA6DF2">
      <w:pPr>
        <w:pStyle w:val="Prrafodelista"/>
        <w:numPr>
          <w:ilvl w:val="0"/>
          <w:numId w:val="46"/>
        </w:numPr>
        <w:spacing w:line="240" w:lineRule="auto"/>
        <w:jc w:val="both"/>
      </w:pPr>
      <w:r w:rsidRPr="00680B0F">
        <w:t>Estudiar las implicaciones de constituirnos en Centro de Apoyo a la Investigación (CAI) orientado a facilitar el proceso de diseño de productos y servicios accesibles en colaboración con empresas, centros tecnológicos y universidades.</w:t>
      </w:r>
    </w:p>
    <w:p w:rsidR="00DA6DF2" w:rsidRDefault="00DA6DF2" w:rsidP="00DA6DF2">
      <w:pPr>
        <w:pStyle w:val="Prrafodelista"/>
        <w:spacing w:after="0" w:line="240" w:lineRule="auto"/>
      </w:pPr>
    </w:p>
    <w:p w:rsidR="00084D28" w:rsidRDefault="00084D28" w:rsidP="00DA6DF2">
      <w:pPr>
        <w:pStyle w:val="Ttulo2"/>
        <w:numPr>
          <w:ilvl w:val="1"/>
          <w:numId w:val="34"/>
        </w:numPr>
        <w:spacing w:after="0" w:line="240" w:lineRule="auto"/>
        <w:rPr>
          <w:rFonts w:asciiTheme="minorHAnsi" w:hAnsiTheme="minorHAnsi"/>
          <w:sz w:val="22"/>
          <w:szCs w:val="22"/>
          <w:u w:val="single"/>
        </w:rPr>
      </w:pPr>
      <w:bookmarkStart w:id="35" w:name="_Toc514601089"/>
      <w:bookmarkStart w:id="36" w:name="_Toc514601642"/>
      <w:bookmarkStart w:id="37" w:name="_Toc515476881"/>
      <w:r w:rsidRPr="00680B0F">
        <w:rPr>
          <w:rFonts w:asciiTheme="minorHAnsi" w:hAnsiTheme="minorHAnsi"/>
          <w:sz w:val="22"/>
          <w:szCs w:val="22"/>
          <w:u w:val="single"/>
        </w:rPr>
        <w:t xml:space="preserve">OTRAS </w:t>
      </w:r>
      <w:r w:rsidR="00720406" w:rsidRPr="00680B0F">
        <w:rPr>
          <w:rFonts w:asciiTheme="minorHAnsi" w:hAnsiTheme="minorHAnsi"/>
          <w:sz w:val="22"/>
          <w:szCs w:val="22"/>
          <w:u w:val="single"/>
        </w:rPr>
        <w:t>LÍNEAS</w:t>
      </w:r>
      <w:r w:rsidRPr="00680B0F">
        <w:rPr>
          <w:rFonts w:asciiTheme="minorHAnsi" w:hAnsiTheme="minorHAnsi"/>
          <w:sz w:val="22"/>
          <w:szCs w:val="22"/>
          <w:u w:val="single"/>
        </w:rPr>
        <w:t xml:space="preserve"> DE ACTUACIÓN</w:t>
      </w:r>
      <w:bookmarkEnd w:id="35"/>
      <w:bookmarkEnd w:id="36"/>
      <w:bookmarkEnd w:id="37"/>
    </w:p>
    <w:p w:rsidR="00DA6DF2" w:rsidRDefault="00DA6DF2" w:rsidP="00DA6DF2">
      <w:pPr>
        <w:pStyle w:val="Ttulo3"/>
        <w:spacing w:before="0" w:after="0"/>
        <w:ind w:left="720"/>
        <w:rPr>
          <w:rFonts w:asciiTheme="minorHAnsi" w:hAnsiTheme="minorHAnsi"/>
          <w:b w:val="0"/>
          <w:color w:val="C0504D" w:themeColor="accent2"/>
          <w:sz w:val="22"/>
          <w:szCs w:val="22"/>
        </w:rPr>
      </w:pPr>
      <w:bookmarkStart w:id="38" w:name="_Toc514601090"/>
      <w:bookmarkStart w:id="39" w:name="_Toc514601643"/>
      <w:bookmarkStart w:id="40" w:name="_Toc514660052"/>
    </w:p>
    <w:p w:rsidR="00084D28" w:rsidRPr="00680B0F" w:rsidRDefault="003014A4" w:rsidP="00DA6DF2">
      <w:pPr>
        <w:pStyle w:val="Ttulo3"/>
        <w:numPr>
          <w:ilvl w:val="0"/>
          <w:numId w:val="36"/>
        </w:numPr>
        <w:spacing w:before="0" w:after="0"/>
        <w:rPr>
          <w:rFonts w:asciiTheme="minorHAnsi" w:hAnsiTheme="minorHAnsi"/>
          <w:b w:val="0"/>
          <w:color w:val="C0504D" w:themeColor="accent2"/>
          <w:sz w:val="22"/>
          <w:szCs w:val="22"/>
        </w:rPr>
      </w:pPr>
      <w:bookmarkStart w:id="41" w:name="_Toc515476882"/>
      <w:r w:rsidRPr="00680B0F">
        <w:rPr>
          <w:rFonts w:asciiTheme="minorHAnsi" w:hAnsiTheme="minorHAnsi"/>
          <w:b w:val="0"/>
          <w:color w:val="C0504D" w:themeColor="accent2"/>
          <w:sz w:val="22"/>
          <w:szCs w:val="22"/>
        </w:rPr>
        <w:t>Responsabilidad Social Corporativa</w:t>
      </w:r>
      <w:bookmarkEnd w:id="38"/>
      <w:bookmarkEnd w:id="39"/>
      <w:bookmarkEnd w:id="40"/>
      <w:bookmarkEnd w:id="41"/>
    </w:p>
    <w:p w:rsidR="00DA6DF2" w:rsidRDefault="00DA6DF2" w:rsidP="00DA6DF2">
      <w:pPr>
        <w:pBdr>
          <w:top w:val="nil"/>
          <w:left w:val="nil"/>
          <w:bottom w:val="nil"/>
          <w:right w:val="nil"/>
          <w:between w:val="nil"/>
          <w:bar w:val="nil"/>
        </w:pBdr>
        <w:spacing w:after="0" w:line="240" w:lineRule="auto"/>
        <w:contextualSpacing/>
        <w:jc w:val="both"/>
        <w:rPr>
          <w:rFonts w:cs="Arial"/>
          <w:u w:color="000000"/>
          <w:lang w:eastAsia="es-ES"/>
        </w:rPr>
      </w:pPr>
    </w:p>
    <w:p w:rsidR="00C87A9F" w:rsidRPr="00DA6DF2" w:rsidRDefault="00C87A9F" w:rsidP="00DA6DF2">
      <w:pPr>
        <w:pStyle w:val="Prrafodelista"/>
        <w:numPr>
          <w:ilvl w:val="0"/>
          <w:numId w:val="46"/>
        </w:numPr>
        <w:spacing w:line="240" w:lineRule="auto"/>
        <w:jc w:val="both"/>
      </w:pPr>
      <w:r w:rsidRPr="00DA6DF2">
        <w:t xml:space="preserve">La Fundacion ONCE seguirá impulsando y aprovechando las oportunidades que ofrece la responsabilidad social para mejorar la inclusión social de las personas con discapacidad a través del empleo y de la promoción de la accesibilidad. </w:t>
      </w:r>
    </w:p>
    <w:p w:rsidR="00DA6DF2" w:rsidRDefault="00DA6DF2" w:rsidP="00DA6DF2">
      <w:pPr>
        <w:pStyle w:val="Prrafodelista"/>
        <w:spacing w:line="240" w:lineRule="auto"/>
        <w:ind w:left="360"/>
        <w:jc w:val="both"/>
      </w:pPr>
    </w:p>
    <w:p w:rsidR="00C87A9F" w:rsidRPr="00DA6DF2" w:rsidRDefault="00C87A9F" w:rsidP="00DA6DF2">
      <w:pPr>
        <w:pStyle w:val="Prrafodelista"/>
        <w:numPr>
          <w:ilvl w:val="0"/>
          <w:numId w:val="46"/>
        </w:numPr>
        <w:spacing w:line="240" w:lineRule="auto"/>
        <w:jc w:val="both"/>
      </w:pPr>
      <w:r w:rsidRPr="00DA6DF2">
        <w:t>Fundación ONCE entre las fundaciones líderes en transparencia, promoviendo a su vez prácticas y estándares.</w:t>
      </w:r>
    </w:p>
    <w:p w:rsidR="00C87A9F" w:rsidRPr="00DA6DF2" w:rsidRDefault="00C87A9F" w:rsidP="00DA6DF2">
      <w:pPr>
        <w:pStyle w:val="Prrafodelista"/>
        <w:spacing w:line="240" w:lineRule="auto"/>
        <w:ind w:left="360"/>
        <w:jc w:val="both"/>
      </w:pPr>
    </w:p>
    <w:p w:rsidR="00C87A9F" w:rsidRPr="00DA6DF2" w:rsidRDefault="00C87A9F" w:rsidP="00DA6DF2">
      <w:pPr>
        <w:pStyle w:val="Prrafodelista"/>
        <w:numPr>
          <w:ilvl w:val="0"/>
          <w:numId w:val="46"/>
        </w:numPr>
        <w:spacing w:line="240" w:lineRule="auto"/>
        <w:jc w:val="both"/>
      </w:pPr>
      <w:r w:rsidRPr="00DA6DF2">
        <w:t xml:space="preserve">Participación en alianzas e iniciativas que promuevan un sector fundacional transparente y comprometido con el interés general, así como los principales estándares, y certificaciones en el ámbito socio empresarial.  </w:t>
      </w:r>
    </w:p>
    <w:p w:rsidR="00C87A9F" w:rsidRPr="00DA6DF2" w:rsidRDefault="00C87A9F" w:rsidP="00DA6DF2">
      <w:pPr>
        <w:pStyle w:val="Prrafodelista"/>
        <w:spacing w:line="240" w:lineRule="auto"/>
        <w:ind w:left="360"/>
        <w:jc w:val="both"/>
      </w:pPr>
    </w:p>
    <w:p w:rsidR="00C87A9F" w:rsidRPr="00DA6DF2" w:rsidRDefault="00C87A9F" w:rsidP="00DA6DF2">
      <w:pPr>
        <w:pStyle w:val="Prrafodelista"/>
        <w:numPr>
          <w:ilvl w:val="0"/>
          <w:numId w:val="46"/>
        </w:numPr>
        <w:spacing w:line="240" w:lineRule="auto"/>
        <w:jc w:val="both"/>
      </w:pPr>
      <w:r w:rsidRPr="00DA6DF2">
        <w:t>Se alineará en torno a proyectos de la Agenda Global de Sostenibilidad y a los objetivos de desarrollo sostenible (ODS). Estrategia de RSC desde la perspectiva social, ambiental y de buen gobierno.</w:t>
      </w:r>
    </w:p>
    <w:p w:rsidR="00C87A9F" w:rsidRPr="00680B0F" w:rsidRDefault="00C87A9F" w:rsidP="00DA6DF2">
      <w:pPr>
        <w:spacing w:after="0" w:line="240" w:lineRule="auto"/>
        <w:contextualSpacing/>
        <w:jc w:val="both"/>
        <w:rPr>
          <w:rFonts w:cs="Arial"/>
          <w:u w:color="000000"/>
          <w:lang w:eastAsia="es-ES"/>
        </w:rPr>
      </w:pPr>
    </w:p>
    <w:p w:rsidR="00C87A9F" w:rsidRPr="00DA6DF2" w:rsidRDefault="00C87A9F" w:rsidP="00DA6DF2">
      <w:pPr>
        <w:pStyle w:val="Prrafodelista"/>
        <w:numPr>
          <w:ilvl w:val="0"/>
          <w:numId w:val="46"/>
        </w:numPr>
        <w:spacing w:line="240" w:lineRule="auto"/>
        <w:jc w:val="both"/>
      </w:pPr>
      <w:r w:rsidRPr="00DA6DF2">
        <w:t>Posicionamiento para el liderazgo I: visibilidad e innovación, a través de una gestión activa de la reputación y del desarrollo de proyectos diferenciados en el ámbito de la RSC, como canales de comunicación con grupos de interés, y prácticas de referencia en el mundo.</w:t>
      </w:r>
    </w:p>
    <w:p w:rsidR="00C87A9F" w:rsidRPr="00DA6DF2" w:rsidRDefault="00C87A9F" w:rsidP="00DA6DF2">
      <w:pPr>
        <w:pStyle w:val="Prrafodelista"/>
        <w:spacing w:line="240" w:lineRule="auto"/>
        <w:ind w:left="360"/>
        <w:jc w:val="both"/>
      </w:pPr>
    </w:p>
    <w:p w:rsidR="00C87A9F" w:rsidRPr="00DA6DF2" w:rsidRDefault="00C87A9F" w:rsidP="00DA6DF2">
      <w:pPr>
        <w:pStyle w:val="Prrafodelista"/>
        <w:numPr>
          <w:ilvl w:val="0"/>
          <w:numId w:val="46"/>
        </w:numPr>
        <w:spacing w:line="240" w:lineRule="auto"/>
        <w:jc w:val="both"/>
      </w:pPr>
      <w:r w:rsidRPr="00DA6DF2">
        <w:t>Posicionamiento para el liderazgo II: con dos objetivos principales, la visibilidad y la innovación, a través de una gestión activa de la reputación y del desarrollo de proyectos experimentales del ámbito de la RSC, como canales de comunicación con grupos de interés, buenas prácticas, la medición de impacto y la evaluación de programas</w:t>
      </w:r>
    </w:p>
    <w:p w:rsidR="00C87A9F" w:rsidRPr="00DA6DF2" w:rsidRDefault="00C87A9F" w:rsidP="00DA6DF2">
      <w:pPr>
        <w:pStyle w:val="Prrafodelista"/>
        <w:spacing w:line="240" w:lineRule="auto"/>
        <w:ind w:left="360"/>
        <w:jc w:val="both"/>
      </w:pPr>
    </w:p>
    <w:p w:rsidR="00C87A9F" w:rsidRPr="00DA6DF2" w:rsidRDefault="00C87A9F" w:rsidP="00DA6DF2">
      <w:pPr>
        <w:pStyle w:val="Prrafodelista"/>
        <w:numPr>
          <w:ilvl w:val="0"/>
          <w:numId w:val="46"/>
        </w:numPr>
        <w:spacing w:line="240" w:lineRule="auto"/>
        <w:jc w:val="both"/>
      </w:pPr>
      <w:r w:rsidRPr="00DA6DF2">
        <w:t>Transformación y liderazgo;  en España y en el ámbito internacional. Caso único, con un modelo singular, eficiente y de éxito en el mundo. Legitimación y reconocimiento del modelo (en España y fuera de España. Proyecto país. Impacto. Caso de estudio en universidades y centros de formación (España y ámbito internacional). Excelencia como elemento de diferenciación y de creación de valor. Liderazgo en el ámbito fundacional, y en el tercer sector, siendo un actor imprescindible a la hora de colaborar con el ámbito empresarial y las fundaciones empresariales. Alianzas para el liderazgo; participación en las principales plataformas sectoriales.</w:t>
      </w:r>
    </w:p>
    <w:p w:rsidR="00C87A9F" w:rsidRPr="00DA6DF2" w:rsidRDefault="00C87A9F" w:rsidP="00DA6DF2">
      <w:pPr>
        <w:pStyle w:val="Prrafodelista"/>
        <w:spacing w:line="240" w:lineRule="auto"/>
        <w:ind w:left="360"/>
        <w:jc w:val="both"/>
      </w:pPr>
    </w:p>
    <w:p w:rsidR="00C87A9F" w:rsidRPr="00DA6DF2" w:rsidRDefault="00C87A9F" w:rsidP="00DA6DF2">
      <w:pPr>
        <w:pStyle w:val="Prrafodelista"/>
        <w:numPr>
          <w:ilvl w:val="0"/>
          <w:numId w:val="46"/>
        </w:numPr>
        <w:spacing w:line="240" w:lineRule="auto"/>
        <w:jc w:val="both"/>
      </w:pPr>
      <w:r w:rsidRPr="00DA6DF2">
        <w:t>Liderazgo e influencia institucional. Las relaciones institucionales de la Fundación ONCE como elemento relacional, estratégico, y legitimador (con gran impacto positivo para la ONCE e ILUNION). Revisión de nuestro posicionamiento institucional y relación institucional. Especial mención a las administraciones públicas.</w:t>
      </w:r>
    </w:p>
    <w:p w:rsidR="00C87A9F" w:rsidRPr="00DA6DF2" w:rsidRDefault="00C87A9F" w:rsidP="00DA6DF2">
      <w:pPr>
        <w:pStyle w:val="Prrafodelista"/>
        <w:spacing w:line="240" w:lineRule="auto"/>
        <w:ind w:left="360"/>
        <w:jc w:val="both"/>
      </w:pPr>
    </w:p>
    <w:p w:rsidR="00C87A9F" w:rsidRPr="00DA6DF2" w:rsidRDefault="00C87A9F" w:rsidP="00DA6DF2">
      <w:pPr>
        <w:pStyle w:val="Prrafodelista"/>
        <w:numPr>
          <w:ilvl w:val="0"/>
          <w:numId w:val="46"/>
        </w:numPr>
        <w:spacing w:line="240" w:lineRule="auto"/>
        <w:jc w:val="both"/>
      </w:pPr>
      <w:r w:rsidRPr="00DA6DF2">
        <w:t>Innovación, con foco puesto en la innovación social, en el emprendimiento y en  la búsqueda de nuevas tendencias en el empleo para personas con discapacidad.</w:t>
      </w:r>
    </w:p>
    <w:p w:rsidR="00C87A9F" w:rsidRPr="00DA6DF2" w:rsidRDefault="00C87A9F" w:rsidP="00DA6DF2">
      <w:pPr>
        <w:pStyle w:val="Prrafodelista"/>
        <w:spacing w:line="240" w:lineRule="auto"/>
        <w:ind w:left="360"/>
        <w:jc w:val="both"/>
      </w:pPr>
    </w:p>
    <w:p w:rsidR="00C87A9F" w:rsidRPr="00DA6DF2" w:rsidRDefault="00C87A9F" w:rsidP="00DA6DF2">
      <w:pPr>
        <w:pStyle w:val="Prrafodelista"/>
        <w:numPr>
          <w:ilvl w:val="0"/>
          <w:numId w:val="46"/>
        </w:numPr>
        <w:spacing w:line="240" w:lineRule="auto"/>
        <w:jc w:val="both"/>
      </w:pPr>
      <w:r w:rsidRPr="00DA6DF2">
        <w:t>Promoción y liderazgo de la economía inclusiva. Creación de conocimiento y contenidos y difusión a través de la Fundación ONCE y en colaboración con los principales grupos de interés.</w:t>
      </w:r>
    </w:p>
    <w:p w:rsidR="00C87A9F" w:rsidRPr="00DA6DF2" w:rsidRDefault="00C87A9F" w:rsidP="00DA6DF2">
      <w:pPr>
        <w:pStyle w:val="Prrafodelista"/>
        <w:spacing w:line="240" w:lineRule="auto"/>
        <w:ind w:left="360"/>
        <w:jc w:val="both"/>
      </w:pPr>
    </w:p>
    <w:p w:rsidR="00C87A9F" w:rsidRPr="00DA6DF2" w:rsidRDefault="00C87A9F" w:rsidP="00DA6DF2">
      <w:pPr>
        <w:pStyle w:val="Prrafodelista"/>
        <w:numPr>
          <w:ilvl w:val="0"/>
          <w:numId w:val="46"/>
        </w:numPr>
        <w:spacing w:line="240" w:lineRule="auto"/>
        <w:jc w:val="both"/>
      </w:pPr>
      <w:r w:rsidRPr="00DA6DF2">
        <w:t>Liderazgo e influencia institucional. Las relaciones institucionales como elemento relacional, estratégico, y  legitimador (con gran impacto positivo para la ONCE e ILUNION).</w:t>
      </w:r>
    </w:p>
    <w:p w:rsidR="00C87A9F" w:rsidRPr="00DA6DF2" w:rsidRDefault="00C87A9F" w:rsidP="00DA6DF2">
      <w:pPr>
        <w:pStyle w:val="Prrafodelista"/>
        <w:spacing w:line="240" w:lineRule="auto"/>
        <w:ind w:left="360"/>
        <w:jc w:val="both"/>
      </w:pPr>
    </w:p>
    <w:p w:rsidR="00C87A9F" w:rsidRPr="00DA6DF2" w:rsidRDefault="00C87A9F" w:rsidP="00DA6DF2">
      <w:pPr>
        <w:pStyle w:val="Prrafodelista"/>
        <w:numPr>
          <w:ilvl w:val="0"/>
          <w:numId w:val="46"/>
        </w:numPr>
        <w:spacing w:line="240" w:lineRule="auto"/>
        <w:jc w:val="both"/>
      </w:pPr>
      <w:r w:rsidRPr="00DA6DF2">
        <w:t>Promoverá la sostenibilidad como elemento esencial  de la estrategia de la Fundación ONCE; nuestra responsabilidad corporativa como parte esencial del discurso y de la acción (coherencia en el ámbito interno y externo).</w:t>
      </w:r>
    </w:p>
    <w:p w:rsidR="00C87A9F" w:rsidRPr="00DA6DF2" w:rsidRDefault="00C87A9F" w:rsidP="00DA6DF2">
      <w:pPr>
        <w:pStyle w:val="Prrafodelista"/>
        <w:spacing w:line="240" w:lineRule="auto"/>
        <w:ind w:left="360"/>
        <w:jc w:val="both"/>
      </w:pPr>
    </w:p>
    <w:p w:rsidR="00C87A9F" w:rsidRPr="00DA6DF2" w:rsidRDefault="00C87A9F" w:rsidP="00DA6DF2">
      <w:pPr>
        <w:pStyle w:val="Prrafodelista"/>
        <w:numPr>
          <w:ilvl w:val="0"/>
          <w:numId w:val="46"/>
        </w:numPr>
        <w:spacing w:line="240" w:lineRule="auto"/>
        <w:jc w:val="both"/>
      </w:pPr>
      <w:r w:rsidRPr="00DA6DF2">
        <w:t>Liderazgo en España, e internacional en materia de igualdad. Proyectos de referencia en la creación de empleo y formación para mujeres víctimas de violencia de género y otros colectivos en riesgo de exclusión; enlace con las mejores prácticas de RSC de las principales organizaciones.</w:t>
      </w:r>
    </w:p>
    <w:p w:rsidR="00C87A9F" w:rsidRPr="00DA6DF2" w:rsidRDefault="00C87A9F" w:rsidP="00DA6DF2">
      <w:pPr>
        <w:pStyle w:val="Prrafodelista"/>
        <w:spacing w:line="240" w:lineRule="auto"/>
        <w:ind w:left="360"/>
        <w:jc w:val="both"/>
      </w:pPr>
    </w:p>
    <w:p w:rsidR="00C87A9F" w:rsidRPr="00DA6DF2" w:rsidRDefault="00C87A9F" w:rsidP="00DA6DF2">
      <w:pPr>
        <w:pStyle w:val="Prrafodelista"/>
        <w:numPr>
          <w:ilvl w:val="0"/>
          <w:numId w:val="46"/>
        </w:numPr>
        <w:spacing w:line="240" w:lineRule="auto"/>
        <w:jc w:val="both"/>
      </w:pPr>
      <w:r w:rsidRPr="00DA6DF2">
        <w:t>Promoción de nuevas vías de financiación vinculadas a la RSC.</w:t>
      </w:r>
    </w:p>
    <w:p w:rsidR="00C87A9F" w:rsidRPr="00DA6DF2" w:rsidRDefault="00C87A9F" w:rsidP="00DA6DF2">
      <w:pPr>
        <w:pStyle w:val="Prrafodelista"/>
        <w:spacing w:line="240" w:lineRule="auto"/>
        <w:ind w:left="360"/>
        <w:jc w:val="both"/>
      </w:pPr>
    </w:p>
    <w:p w:rsidR="00C87A9F" w:rsidRPr="00DA6DF2" w:rsidRDefault="00C87A9F" w:rsidP="00DA6DF2">
      <w:pPr>
        <w:pStyle w:val="Prrafodelista"/>
        <w:numPr>
          <w:ilvl w:val="0"/>
          <w:numId w:val="46"/>
        </w:numPr>
        <w:spacing w:line="240" w:lineRule="auto"/>
        <w:jc w:val="both"/>
      </w:pPr>
      <w:r w:rsidRPr="00DA6DF2">
        <w:t>Medición de impacto, alineación con la Agenda Global de la sostenibilidad (ODS).</w:t>
      </w:r>
    </w:p>
    <w:p w:rsidR="00C87A9F" w:rsidRPr="00DA6DF2" w:rsidRDefault="00C87A9F" w:rsidP="00DA6DF2">
      <w:pPr>
        <w:pStyle w:val="Prrafodelista"/>
        <w:spacing w:line="240" w:lineRule="auto"/>
        <w:ind w:left="360"/>
        <w:jc w:val="both"/>
      </w:pPr>
    </w:p>
    <w:p w:rsidR="00A26D0C" w:rsidRPr="00DA6DF2" w:rsidRDefault="00C87A9F" w:rsidP="00DA6DF2">
      <w:pPr>
        <w:pStyle w:val="Prrafodelista"/>
        <w:numPr>
          <w:ilvl w:val="0"/>
          <w:numId w:val="46"/>
        </w:numPr>
        <w:spacing w:line="240" w:lineRule="auto"/>
        <w:jc w:val="both"/>
      </w:pPr>
      <w:r w:rsidRPr="00DA6DF2">
        <w:t>Elaboración y posterior implementación del Plan Director de RSC de la Fundación ONCE.</w:t>
      </w:r>
    </w:p>
    <w:p w:rsidR="00512D1B" w:rsidRPr="00680B0F" w:rsidRDefault="00512D1B" w:rsidP="00DA6DF2">
      <w:pPr>
        <w:pBdr>
          <w:top w:val="nil"/>
          <w:left w:val="nil"/>
          <w:bottom w:val="nil"/>
          <w:right w:val="nil"/>
          <w:between w:val="nil"/>
          <w:bar w:val="nil"/>
        </w:pBdr>
        <w:spacing w:after="0" w:line="240" w:lineRule="auto"/>
        <w:contextualSpacing/>
        <w:jc w:val="both"/>
        <w:rPr>
          <w:rFonts w:cs="Arial"/>
          <w:u w:color="000000"/>
          <w:lang w:eastAsia="es-ES"/>
        </w:rPr>
      </w:pPr>
    </w:p>
    <w:p w:rsidR="00E02C2C" w:rsidRPr="00680B0F" w:rsidRDefault="003014A4" w:rsidP="00DA6DF2">
      <w:pPr>
        <w:pStyle w:val="Ttulo3"/>
        <w:numPr>
          <w:ilvl w:val="0"/>
          <w:numId w:val="36"/>
        </w:numPr>
        <w:spacing w:before="0" w:after="0"/>
        <w:rPr>
          <w:rFonts w:asciiTheme="minorHAnsi" w:hAnsiTheme="minorHAnsi"/>
          <w:b w:val="0"/>
          <w:color w:val="C0504D" w:themeColor="accent2"/>
          <w:sz w:val="22"/>
          <w:szCs w:val="22"/>
        </w:rPr>
      </w:pPr>
      <w:bookmarkStart w:id="42" w:name="_Toc514601091"/>
      <w:bookmarkStart w:id="43" w:name="_Toc514601644"/>
      <w:bookmarkStart w:id="44" w:name="_Toc514660053"/>
      <w:bookmarkStart w:id="45" w:name="_Toc515476883"/>
      <w:r w:rsidRPr="00680B0F">
        <w:rPr>
          <w:rFonts w:asciiTheme="minorHAnsi" w:hAnsiTheme="minorHAnsi"/>
          <w:b w:val="0"/>
          <w:color w:val="C0504D" w:themeColor="accent2"/>
          <w:sz w:val="22"/>
          <w:szCs w:val="22"/>
        </w:rPr>
        <w:t>Relaciones Sociales e Internacionales</w:t>
      </w:r>
      <w:bookmarkEnd w:id="42"/>
      <w:bookmarkEnd w:id="43"/>
      <w:bookmarkEnd w:id="44"/>
      <w:r w:rsidR="006C0858" w:rsidRPr="00680B0F">
        <w:rPr>
          <w:rFonts w:asciiTheme="minorHAnsi" w:hAnsiTheme="minorHAnsi"/>
          <w:b w:val="0"/>
          <w:color w:val="C0504D" w:themeColor="accent2"/>
          <w:sz w:val="22"/>
          <w:szCs w:val="22"/>
        </w:rPr>
        <w:t xml:space="preserve"> y Planes Estratégicos</w:t>
      </w:r>
      <w:r w:rsidRPr="00680B0F">
        <w:rPr>
          <w:rFonts w:asciiTheme="minorHAnsi" w:hAnsiTheme="minorHAnsi"/>
          <w:b w:val="0"/>
          <w:color w:val="C0504D" w:themeColor="accent2"/>
          <w:sz w:val="22"/>
          <w:szCs w:val="22"/>
        </w:rPr>
        <w:t>.</w:t>
      </w:r>
      <w:bookmarkEnd w:id="45"/>
    </w:p>
    <w:p w:rsidR="00DA6DF2" w:rsidRDefault="00DA6DF2" w:rsidP="00DA6DF2">
      <w:pPr>
        <w:spacing w:after="0" w:line="240" w:lineRule="auto"/>
        <w:jc w:val="both"/>
      </w:pPr>
    </w:p>
    <w:p w:rsidR="00446E7F" w:rsidRDefault="00446E7F" w:rsidP="00DA6DF2">
      <w:pPr>
        <w:spacing w:after="0" w:line="240" w:lineRule="auto"/>
        <w:jc w:val="both"/>
      </w:pPr>
      <w:r w:rsidRPr="00680B0F">
        <w:t>Los objetivos principales para dicho periodo serán los siguientes:</w:t>
      </w:r>
    </w:p>
    <w:p w:rsidR="00DA6DF2" w:rsidRPr="00680B0F" w:rsidRDefault="00DA6DF2" w:rsidP="00DA6DF2">
      <w:pPr>
        <w:spacing w:after="0" w:line="240" w:lineRule="auto"/>
        <w:jc w:val="both"/>
      </w:pPr>
    </w:p>
    <w:p w:rsidR="00446E7F" w:rsidRPr="00680B0F" w:rsidRDefault="00446E7F" w:rsidP="00DA6DF2">
      <w:pPr>
        <w:pStyle w:val="Prrafodelista"/>
        <w:numPr>
          <w:ilvl w:val="0"/>
          <w:numId w:val="3"/>
        </w:numPr>
        <w:spacing w:after="0" w:line="240" w:lineRule="auto"/>
        <w:jc w:val="both"/>
      </w:pPr>
      <w:r w:rsidRPr="00680B0F">
        <w:t>Seguir avanzando en la defensa y cumplimiento efectivo de los derechos de las personas con discapacidad y sus familias en colaboración con el CERMI y</w:t>
      </w:r>
    </w:p>
    <w:p w:rsidR="00446E7F" w:rsidRPr="00680B0F" w:rsidRDefault="00446E7F" w:rsidP="00DA6DF2">
      <w:pPr>
        <w:pStyle w:val="Prrafodelista"/>
        <w:spacing w:line="240" w:lineRule="auto"/>
        <w:jc w:val="both"/>
      </w:pPr>
      <w:r w:rsidRPr="00680B0F">
        <w:t>especialmente a través de la relación con los principales operadores jurídicos y organizaciones profesionales, a nivel nacional e internacional.</w:t>
      </w:r>
    </w:p>
    <w:p w:rsidR="00446E7F" w:rsidRPr="00680B0F" w:rsidRDefault="00446E7F" w:rsidP="00DA6DF2">
      <w:pPr>
        <w:pStyle w:val="Prrafodelista"/>
        <w:spacing w:line="240" w:lineRule="auto"/>
      </w:pPr>
    </w:p>
    <w:p w:rsidR="00446E7F" w:rsidRPr="00680B0F" w:rsidRDefault="00446E7F" w:rsidP="00DA6DF2">
      <w:pPr>
        <w:pStyle w:val="Prrafodelista"/>
        <w:numPr>
          <w:ilvl w:val="0"/>
          <w:numId w:val="3"/>
        </w:numPr>
        <w:spacing w:after="0" w:line="240" w:lineRule="auto"/>
        <w:jc w:val="both"/>
      </w:pPr>
      <w:r w:rsidRPr="00680B0F">
        <w:t>Trabajar para fortalecer la acción del CERMI y la articulación interna del sector de la discapacidad, así como el Tercer Sector y la economía social para continuar siendo líderes de movimiento asociativo diseñando estrategias conjuntas específicas que den respuesta a las necesidades presentes y futuras del colectivo de la discapacidad.</w:t>
      </w:r>
    </w:p>
    <w:p w:rsidR="00446E7F" w:rsidRPr="00680B0F" w:rsidRDefault="00446E7F" w:rsidP="00DA6DF2">
      <w:pPr>
        <w:pStyle w:val="Prrafodelista"/>
        <w:spacing w:line="240" w:lineRule="auto"/>
        <w:jc w:val="both"/>
      </w:pPr>
    </w:p>
    <w:p w:rsidR="00446E7F" w:rsidRPr="00680B0F" w:rsidRDefault="00446E7F" w:rsidP="00DA6DF2">
      <w:pPr>
        <w:pStyle w:val="Prrafodelista"/>
        <w:numPr>
          <w:ilvl w:val="0"/>
          <w:numId w:val="3"/>
        </w:numPr>
        <w:spacing w:after="0" w:line="240" w:lineRule="auto"/>
        <w:jc w:val="both"/>
        <w:rPr>
          <w:strike/>
        </w:rPr>
      </w:pPr>
      <w:r w:rsidRPr="00680B0F">
        <w:t>Continuar potenciando y fortaleciendo nuestras alianzas estratégicas, con entidades públicas y privadas a nivel nacional e internacional principalmente a través del plan de relaciones institucionales que favorezcan nuestro posicionamiento estratégico en relación con la Discapacidad, Tercer Sector y la Economía Social siendo referentes en la gestión de información relevante y sensible y el seguimiento de tendencias.</w:t>
      </w:r>
    </w:p>
    <w:p w:rsidR="009471F4" w:rsidRDefault="009471F4" w:rsidP="009471F4">
      <w:pPr>
        <w:pStyle w:val="Prrafodelista"/>
        <w:spacing w:after="0" w:line="240" w:lineRule="auto"/>
        <w:jc w:val="both"/>
      </w:pPr>
    </w:p>
    <w:p w:rsidR="00446E7F" w:rsidRPr="00680B0F" w:rsidRDefault="00446E7F" w:rsidP="00DA6DF2">
      <w:pPr>
        <w:pStyle w:val="Prrafodelista"/>
        <w:numPr>
          <w:ilvl w:val="0"/>
          <w:numId w:val="3"/>
        </w:numPr>
        <w:spacing w:after="0" w:line="240" w:lineRule="auto"/>
        <w:jc w:val="both"/>
      </w:pPr>
      <w:r w:rsidRPr="00680B0F">
        <w:t>Seguir reforzando nuestra presencia en las plataformas y foros más representativos del ámbito fundacional y de la economía social, a nivel europeo e internacional, al objeto de que se incorpore adecuadamente la dimensión de la discapacidad en estos ámbitos y nos sirva, por un lado, como palanca para avanzar en la integración y en los derechos de las personas con discapacidad, y por otro, extender nuestra influencia, visibilidad, actuación y representatividad.</w:t>
      </w:r>
    </w:p>
    <w:p w:rsidR="00446E7F" w:rsidRPr="00680B0F" w:rsidRDefault="00446E7F" w:rsidP="00DA6DF2">
      <w:pPr>
        <w:pStyle w:val="Prrafodelista"/>
        <w:spacing w:line="240" w:lineRule="auto"/>
      </w:pPr>
    </w:p>
    <w:p w:rsidR="00446E7F" w:rsidRPr="00680B0F" w:rsidRDefault="00446E7F" w:rsidP="00DA6DF2">
      <w:pPr>
        <w:pStyle w:val="Prrafodelista"/>
        <w:numPr>
          <w:ilvl w:val="0"/>
          <w:numId w:val="3"/>
        </w:numPr>
        <w:spacing w:after="0" w:line="240" w:lineRule="auto"/>
        <w:jc w:val="both"/>
      </w:pPr>
      <w:r w:rsidRPr="00680B0F">
        <w:t xml:space="preserve">Trabajar en el desarrollo de nuestra capacidad de innovación, impulsando la inteligencia competitiva, la gestión del conocimiento y el seguimiento de nuevas tendencias e inversión social para ser capaces de anticiparnos, proponer y generar cambios positivos y de calidad en un entorno cada vez más cambiante y acelerado.  </w:t>
      </w:r>
    </w:p>
    <w:p w:rsidR="009471F4" w:rsidRDefault="009471F4" w:rsidP="009471F4">
      <w:pPr>
        <w:pStyle w:val="Prrafodelista"/>
        <w:spacing w:after="0" w:line="240" w:lineRule="auto"/>
        <w:jc w:val="both"/>
      </w:pPr>
    </w:p>
    <w:p w:rsidR="00446E7F" w:rsidRDefault="00446E7F" w:rsidP="009471F4">
      <w:pPr>
        <w:pStyle w:val="Prrafodelista"/>
        <w:numPr>
          <w:ilvl w:val="0"/>
          <w:numId w:val="3"/>
        </w:numPr>
        <w:spacing w:after="0" w:line="240" w:lineRule="auto"/>
        <w:jc w:val="both"/>
      </w:pPr>
      <w:r w:rsidRPr="00680B0F">
        <w:t>En colaboración con terceros, bien del sector asociativo de la discapacidad bien del tejido empresarial, estimularemos la puesta en marcha de incubadoras y aceleradoras de emprendimiento social en el entorno de Fundación ONCE.</w:t>
      </w:r>
    </w:p>
    <w:p w:rsidR="00866962" w:rsidRDefault="00866962" w:rsidP="00866962">
      <w:pPr>
        <w:pStyle w:val="Ttulo3"/>
        <w:spacing w:before="0" w:after="0"/>
        <w:ind w:left="720"/>
        <w:rPr>
          <w:rFonts w:asciiTheme="minorHAnsi" w:hAnsiTheme="minorHAnsi"/>
          <w:b w:val="0"/>
          <w:color w:val="C0504D" w:themeColor="accent2"/>
          <w:sz w:val="22"/>
          <w:szCs w:val="22"/>
        </w:rPr>
      </w:pPr>
      <w:bookmarkStart w:id="46" w:name="_Toc514660054"/>
    </w:p>
    <w:p w:rsidR="00B202F4" w:rsidRPr="00680B0F" w:rsidRDefault="003014A4" w:rsidP="009471F4">
      <w:pPr>
        <w:pStyle w:val="Ttulo3"/>
        <w:numPr>
          <w:ilvl w:val="0"/>
          <w:numId w:val="36"/>
        </w:numPr>
        <w:spacing w:before="0" w:after="0"/>
        <w:rPr>
          <w:rFonts w:asciiTheme="minorHAnsi" w:hAnsiTheme="minorHAnsi"/>
          <w:b w:val="0"/>
          <w:color w:val="C0504D" w:themeColor="accent2"/>
          <w:sz w:val="22"/>
          <w:szCs w:val="22"/>
        </w:rPr>
      </w:pPr>
      <w:bookmarkStart w:id="47" w:name="_Toc515476884"/>
      <w:r w:rsidRPr="00680B0F">
        <w:rPr>
          <w:rFonts w:asciiTheme="minorHAnsi" w:hAnsiTheme="minorHAnsi"/>
          <w:b w:val="0"/>
          <w:color w:val="C0504D" w:themeColor="accent2"/>
          <w:sz w:val="22"/>
          <w:szCs w:val="22"/>
        </w:rPr>
        <w:t>Captación de Recursos</w:t>
      </w:r>
      <w:bookmarkEnd w:id="46"/>
      <w:bookmarkEnd w:id="47"/>
    </w:p>
    <w:p w:rsidR="00DA6DF2" w:rsidRDefault="00DA6DF2" w:rsidP="009471F4">
      <w:pPr>
        <w:pStyle w:val="Prrafodelista"/>
        <w:spacing w:after="0" w:line="240" w:lineRule="auto"/>
        <w:jc w:val="both"/>
      </w:pPr>
    </w:p>
    <w:p w:rsidR="001C4C40" w:rsidRPr="00680B0F" w:rsidRDefault="001C4C40" w:rsidP="009471F4">
      <w:pPr>
        <w:pStyle w:val="Prrafodelista"/>
        <w:numPr>
          <w:ilvl w:val="0"/>
          <w:numId w:val="3"/>
        </w:numPr>
        <w:spacing w:after="0" w:line="240" w:lineRule="auto"/>
        <w:jc w:val="both"/>
      </w:pPr>
      <w:r w:rsidRPr="00680B0F">
        <w:t>Elaboración e implementación del “Plan de Consolidación para la Captación de Fondos Públicos y Privados para la Fundación ONCE” (2018-2021) que abarcará nuevas iniciativas para la captación de fondos públicos y privados.</w:t>
      </w:r>
    </w:p>
    <w:p w:rsidR="001C4C40" w:rsidRPr="00680B0F" w:rsidRDefault="001C4C40" w:rsidP="009471F4">
      <w:pPr>
        <w:pStyle w:val="Prrafodelista"/>
        <w:spacing w:after="0"/>
        <w:jc w:val="both"/>
      </w:pPr>
    </w:p>
    <w:p w:rsidR="001C4C40" w:rsidRPr="00680B0F" w:rsidRDefault="001C4C40" w:rsidP="009471F4">
      <w:pPr>
        <w:pStyle w:val="Prrafodelista"/>
        <w:numPr>
          <w:ilvl w:val="0"/>
          <w:numId w:val="3"/>
        </w:numPr>
        <w:spacing w:after="0"/>
        <w:jc w:val="both"/>
      </w:pPr>
      <w:r w:rsidRPr="00680B0F">
        <w:t>Diseño de una estrategia que, aprovechando el posicionamiento y reconocimiento de la ONCE y su Fundación, nos permita acceder a redes de potenciales donantes de carácter internacional.</w:t>
      </w:r>
    </w:p>
    <w:p w:rsidR="001C4C40" w:rsidRPr="00680B0F" w:rsidRDefault="001C4C40" w:rsidP="009471F4">
      <w:pPr>
        <w:pStyle w:val="Prrafodelista"/>
        <w:spacing w:after="0"/>
        <w:jc w:val="both"/>
      </w:pPr>
    </w:p>
    <w:p w:rsidR="001C4C40" w:rsidRPr="00680B0F" w:rsidRDefault="001C4C40" w:rsidP="009471F4">
      <w:pPr>
        <w:pStyle w:val="Prrafodelista"/>
        <w:numPr>
          <w:ilvl w:val="0"/>
          <w:numId w:val="3"/>
        </w:numPr>
        <w:spacing w:after="0"/>
        <w:jc w:val="both"/>
      </w:pPr>
      <w:r w:rsidRPr="00680B0F">
        <w:t xml:space="preserve">Búsqueda de financiación para Programas de Fundación ONCE a través de la obtención de recursos públicos (subvenciones estatales, de comunidades autónomas y comunitarias), de forma planificada y con el trabajo previo necesario al lanzamiento de las convocatorias con el órgano pertinente, cuando esto sea posible. </w:t>
      </w:r>
    </w:p>
    <w:p w:rsidR="001C4C40" w:rsidRPr="00680B0F" w:rsidRDefault="001C4C40" w:rsidP="009471F4">
      <w:pPr>
        <w:pStyle w:val="Prrafodelista"/>
        <w:spacing w:after="0"/>
        <w:jc w:val="both"/>
      </w:pPr>
    </w:p>
    <w:p w:rsidR="001C4C40" w:rsidRPr="00680B0F" w:rsidRDefault="001C4C40" w:rsidP="009471F4">
      <w:pPr>
        <w:pStyle w:val="Prrafodelista"/>
        <w:numPr>
          <w:ilvl w:val="0"/>
          <w:numId w:val="3"/>
        </w:numPr>
        <w:spacing w:after="0"/>
        <w:jc w:val="both"/>
      </w:pPr>
      <w:r w:rsidRPr="00680B0F">
        <w:t xml:space="preserve">Analizar nuevas fórmulas para financiar la Inversión con impacto social, ligadas a las coberturas de las necesidades de las personas con discapacidad y de las personas mayores que contribuyan al cumplimiento de nuestros fines. </w:t>
      </w:r>
    </w:p>
    <w:p w:rsidR="006D3B8E" w:rsidRPr="00680B0F" w:rsidRDefault="006D3B8E" w:rsidP="00B46A04">
      <w:pPr>
        <w:spacing w:after="0"/>
        <w:jc w:val="both"/>
      </w:pPr>
    </w:p>
    <w:p w:rsidR="00871177" w:rsidRPr="009471F4" w:rsidRDefault="003014A4" w:rsidP="009471F4">
      <w:pPr>
        <w:pStyle w:val="Ttulo3"/>
        <w:numPr>
          <w:ilvl w:val="0"/>
          <w:numId w:val="36"/>
        </w:numPr>
        <w:spacing w:before="0" w:after="0"/>
        <w:rPr>
          <w:rFonts w:asciiTheme="minorHAnsi" w:hAnsiTheme="minorHAnsi"/>
          <w:b w:val="0"/>
          <w:color w:val="C0504D" w:themeColor="accent2"/>
          <w:sz w:val="22"/>
          <w:szCs w:val="22"/>
        </w:rPr>
      </w:pPr>
      <w:bookmarkStart w:id="48" w:name="_Toc514660055"/>
      <w:bookmarkStart w:id="49" w:name="_Toc515476885"/>
      <w:r w:rsidRPr="009471F4">
        <w:rPr>
          <w:rFonts w:asciiTheme="minorHAnsi" w:hAnsiTheme="minorHAnsi"/>
          <w:b w:val="0"/>
          <w:color w:val="C0504D" w:themeColor="accent2"/>
          <w:sz w:val="22"/>
          <w:szCs w:val="22"/>
        </w:rPr>
        <w:t>Servimedia</w:t>
      </w:r>
      <w:bookmarkEnd w:id="48"/>
      <w:bookmarkEnd w:id="49"/>
    </w:p>
    <w:p w:rsidR="00E15164" w:rsidRDefault="00E15164" w:rsidP="00871177">
      <w:pPr>
        <w:spacing w:after="0" w:line="240" w:lineRule="auto"/>
        <w:jc w:val="both"/>
        <w:rPr>
          <w:rFonts w:eastAsia="Times New Roman" w:cs="Calibri"/>
          <w:lang w:eastAsia="es-ES"/>
        </w:rPr>
      </w:pPr>
    </w:p>
    <w:p w:rsidR="00871177" w:rsidRPr="00680B0F" w:rsidRDefault="00871177" w:rsidP="00871177">
      <w:pPr>
        <w:spacing w:after="0" w:line="240" w:lineRule="auto"/>
        <w:jc w:val="both"/>
        <w:rPr>
          <w:rFonts w:eastAsia="Times New Roman" w:cs="Calibri"/>
          <w:lang w:eastAsia="es-ES"/>
        </w:rPr>
      </w:pPr>
      <w:r w:rsidRPr="00680B0F">
        <w:rPr>
          <w:rFonts w:eastAsia="Times New Roman" w:cs="Calibri"/>
          <w:lang w:eastAsia="es-ES"/>
        </w:rPr>
        <w:t>En Servimedia trabajaremos hacia un modelo sostenible económicamente y con rentabilidad social asegurando seguir siendo referente en el ámbito de la información social.</w:t>
      </w:r>
    </w:p>
    <w:p w:rsidR="00871177" w:rsidRPr="00680B0F" w:rsidRDefault="00871177" w:rsidP="00871177">
      <w:pPr>
        <w:spacing w:after="0" w:line="240" w:lineRule="auto"/>
        <w:jc w:val="both"/>
        <w:rPr>
          <w:rFonts w:eastAsia="Times New Roman" w:cs="Calibri"/>
          <w:lang w:eastAsia="es-ES"/>
        </w:rPr>
      </w:pPr>
    </w:p>
    <w:p w:rsidR="00871177" w:rsidRPr="00680B0F" w:rsidRDefault="00871177" w:rsidP="00871177">
      <w:pPr>
        <w:spacing w:after="0" w:line="240" w:lineRule="auto"/>
        <w:jc w:val="both"/>
        <w:rPr>
          <w:rFonts w:eastAsia="Times New Roman" w:cs="Calibri"/>
          <w:lang w:eastAsia="es-ES"/>
        </w:rPr>
      </w:pPr>
      <w:r w:rsidRPr="00680B0F">
        <w:rPr>
          <w:rFonts w:eastAsia="Times New Roman" w:cs="Calibri"/>
          <w:lang w:eastAsia="es-ES"/>
        </w:rPr>
        <w:t>Para Servimedia se abre un periodo clave en el que se debe asentar y consolidar la nueva Agencia. Como objetivos esenciales destacamos:</w:t>
      </w:r>
    </w:p>
    <w:p w:rsidR="00871177" w:rsidRPr="00680B0F" w:rsidRDefault="00871177" w:rsidP="00871177">
      <w:pPr>
        <w:spacing w:after="0" w:line="240" w:lineRule="auto"/>
        <w:jc w:val="both"/>
        <w:rPr>
          <w:rFonts w:eastAsia="Times New Roman" w:cs="Calibri"/>
          <w:highlight w:val="yellow"/>
          <w:lang w:eastAsia="es-ES"/>
        </w:rPr>
      </w:pPr>
    </w:p>
    <w:p w:rsidR="00871177" w:rsidRPr="00680B0F" w:rsidRDefault="00871177" w:rsidP="00085218">
      <w:pPr>
        <w:numPr>
          <w:ilvl w:val="0"/>
          <w:numId w:val="30"/>
        </w:numPr>
        <w:spacing w:after="120" w:line="240" w:lineRule="auto"/>
        <w:jc w:val="both"/>
        <w:rPr>
          <w:rFonts w:eastAsia="Times New Roman" w:cs="Calibri"/>
          <w:lang w:eastAsia="es-ES"/>
        </w:rPr>
      </w:pPr>
      <w:r w:rsidRPr="00680B0F">
        <w:rPr>
          <w:rFonts w:eastAsia="Times New Roman" w:cs="Calibri"/>
          <w:b/>
          <w:bCs/>
          <w:iCs/>
          <w:lang w:eastAsia="es-ES"/>
        </w:rPr>
        <w:t xml:space="preserve">Objetivos económicos: </w:t>
      </w:r>
      <w:r w:rsidRPr="00680B0F">
        <w:rPr>
          <w:rFonts w:eastAsia="Times New Roman" w:cs="Calibri"/>
          <w:lang w:eastAsia="es-ES"/>
        </w:rPr>
        <w:t>se plantea un escenario donde las tradicionales pérdidas de la agencia se conviertan en un acercamiento al equilibrio.</w:t>
      </w:r>
    </w:p>
    <w:p w:rsidR="00871177" w:rsidRPr="00680B0F" w:rsidRDefault="00871177" w:rsidP="00085218">
      <w:pPr>
        <w:numPr>
          <w:ilvl w:val="0"/>
          <w:numId w:val="30"/>
        </w:numPr>
        <w:spacing w:after="120" w:line="240" w:lineRule="auto"/>
        <w:jc w:val="both"/>
        <w:rPr>
          <w:rFonts w:eastAsia="Times New Roman" w:cs="Calibri"/>
          <w:lang w:eastAsia="es-ES"/>
        </w:rPr>
      </w:pPr>
      <w:r w:rsidRPr="00680B0F">
        <w:rPr>
          <w:rFonts w:eastAsia="Times New Roman" w:cs="Calibri"/>
          <w:b/>
          <w:lang w:eastAsia="es-ES"/>
        </w:rPr>
        <w:t>Objetivos sociales</w:t>
      </w:r>
      <w:r w:rsidRPr="00680B0F">
        <w:rPr>
          <w:rFonts w:eastAsia="Times New Roman" w:cs="Calibri"/>
          <w:lang w:eastAsia="es-ES"/>
        </w:rPr>
        <w:t>: con una contención necesaria de plantilla total, se sigue apostando por un modelo de desarrollo futuro donde el porcentaje de plantilla con discapacidad es elevado, rondando el 40%. En ese sentido, se seguirá apostando por generar cantera periodística de calidad que pueda crecer tanto en Servimedia como en otras áreas del grupo.</w:t>
      </w:r>
    </w:p>
    <w:p w:rsidR="00512D1B" w:rsidRPr="00E15164" w:rsidRDefault="00871177" w:rsidP="00E15164">
      <w:pPr>
        <w:numPr>
          <w:ilvl w:val="0"/>
          <w:numId w:val="30"/>
        </w:numPr>
        <w:spacing w:after="120" w:line="240" w:lineRule="auto"/>
        <w:jc w:val="both"/>
        <w:rPr>
          <w:rFonts w:eastAsia="Times New Roman" w:cs="Calibri"/>
          <w:lang w:eastAsia="es-ES"/>
        </w:rPr>
      </w:pPr>
      <w:r w:rsidRPr="00680B0F">
        <w:rPr>
          <w:rFonts w:eastAsia="Times New Roman" w:cs="Calibri"/>
          <w:b/>
          <w:lang w:eastAsia="es-ES"/>
        </w:rPr>
        <w:t>Líder en materia de información social</w:t>
      </w:r>
      <w:r w:rsidRPr="00680B0F">
        <w:rPr>
          <w:rFonts w:eastAsia="Times New Roman" w:cs="Calibri"/>
          <w:lang w:eastAsia="es-ES"/>
        </w:rPr>
        <w:t>: Además de avanzar en el ámbito social y económico, se trabajará para asegurar el posicionamiento y relevancia en el mercado de Servimedia, como referente y pionero en materia de información social.</w:t>
      </w:r>
    </w:p>
    <w:p w:rsidR="00871177" w:rsidRPr="00680B0F" w:rsidRDefault="00871177" w:rsidP="00871177">
      <w:pPr>
        <w:spacing w:before="100" w:beforeAutospacing="1" w:after="100" w:afterAutospacing="1" w:line="240" w:lineRule="auto"/>
        <w:jc w:val="both"/>
        <w:rPr>
          <w:rFonts w:eastAsia="Times New Roman" w:cs="Arial"/>
          <w:lang w:val="es-ES_tradnl" w:eastAsia="es-ES"/>
        </w:rPr>
      </w:pPr>
      <w:r w:rsidRPr="00680B0F">
        <w:rPr>
          <w:rFonts w:eastAsia="Times New Roman" w:cs="Arial"/>
          <w:lang w:val="es-ES_tradnl" w:eastAsia="es-ES"/>
        </w:rPr>
        <w:t>Servimedia</w:t>
      </w:r>
      <w:r w:rsidRPr="00680B0F">
        <w:rPr>
          <w:rFonts w:eastAsia="Times New Roman" w:cs="Arial"/>
          <w:b/>
          <w:lang w:val="es-ES_tradnl" w:eastAsia="es-ES"/>
        </w:rPr>
        <w:t xml:space="preserve"> </w:t>
      </w:r>
      <w:r w:rsidRPr="00680B0F">
        <w:rPr>
          <w:rFonts w:eastAsia="Times New Roman" w:cs="Arial"/>
          <w:lang w:val="es-ES_tradnl" w:eastAsia="es-ES"/>
        </w:rPr>
        <w:t>sabe que su sostenibilidad pasa por seguir potenciando nuestro hueco como agencia referente en lo social y explotando más si cabe nuestra fuerza por el buen momento que atraviesa el grupo social ONCE e ILUNION. En ese sentido, y solo en ese, tiene posibilidades de seguir siendo una agencia de relevancia independientemente de la transformación que vaya viviendo el sector.</w:t>
      </w:r>
    </w:p>
    <w:p w:rsidR="00871177" w:rsidRPr="00680B0F" w:rsidRDefault="00871177" w:rsidP="00871177">
      <w:pPr>
        <w:spacing w:before="100" w:beforeAutospacing="1" w:after="100" w:afterAutospacing="1" w:line="240" w:lineRule="auto"/>
        <w:jc w:val="both"/>
        <w:rPr>
          <w:rFonts w:eastAsia="Times New Roman" w:cs="Arial"/>
          <w:b/>
          <w:bCs/>
          <w:color w:val="D30370"/>
          <w:highlight w:val="cyan"/>
          <w:lang w:val="es-ES_tradnl" w:eastAsia="es-ES"/>
        </w:rPr>
      </w:pPr>
      <w:r w:rsidRPr="00680B0F">
        <w:rPr>
          <w:rFonts w:eastAsia="Times New Roman" w:cs="Arial"/>
          <w:lang w:val="es-ES_tradnl" w:eastAsia="es-ES"/>
        </w:rPr>
        <w:t>Existe un sector y unos clientes concretos que necesitan de la existencia de Servimedia</w:t>
      </w:r>
      <w:r w:rsidRPr="00680B0F">
        <w:rPr>
          <w:rFonts w:eastAsia="Times New Roman" w:cs="Arial"/>
          <w:b/>
          <w:lang w:val="es-ES_tradnl" w:eastAsia="es-ES"/>
        </w:rPr>
        <w:t xml:space="preserve"> </w:t>
      </w:r>
      <w:r w:rsidRPr="00680B0F">
        <w:rPr>
          <w:rFonts w:eastAsia="Times New Roman" w:cs="Arial"/>
          <w:lang w:val="es-ES_tradnl" w:eastAsia="es-ES"/>
        </w:rPr>
        <w:t>para que el foco de lo social siga teniendo presencia en los medios para que no pierda fuerza entre la opinión pública. En ese sentido, si Servimedia</w:t>
      </w:r>
      <w:r w:rsidRPr="00680B0F">
        <w:rPr>
          <w:rFonts w:eastAsia="Times New Roman" w:cs="Arial"/>
          <w:b/>
          <w:lang w:val="es-ES_tradnl" w:eastAsia="es-ES"/>
        </w:rPr>
        <w:t xml:space="preserve"> </w:t>
      </w:r>
      <w:r w:rsidRPr="00680B0F">
        <w:rPr>
          <w:rFonts w:eastAsia="Times New Roman" w:cs="Arial"/>
          <w:lang w:val="es-ES_tradnl" w:eastAsia="es-ES"/>
        </w:rPr>
        <w:t>sabe aprovecharlo bien y adecuar su estructura a las necesidades actuales, debemos ser una compañía sostenible en el tiempo y que encaja perfectamente en la estrategia y misión del Grupo social ONCE.</w:t>
      </w:r>
    </w:p>
    <w:p w:rsidR="00871177" w:rsidRPr="00680B0F" w:rsidRDefault="00871177" w:rsidP="00871177">
      <w:pPr>
        <w:spacing w:before="100" w:beforeAutospacing="1" w:after="100" w:afterAutospacing="1" w:line="240" w:lineRule="auto"/>
        <w:jc w:val="both"/>
        <w:rPr>
          <w:rFonts w:eastAsia="Times New Roman" w:cs="Arial"/>
          <w:lang w:val="es-ES_tradnl" w:eastAsia="es-ES"/>
        </w:rPr>
      </w:pPr>
      <w:r w:rsidRPr="00680B0F">
        <w:rPr>
          <w:rFonts w:eastAsia="Times New Roman" w:cs="Arial"/>
          <w:lang w:val="es-ES_tradnl" w:eastAsia="es-ES"/>
        </w:rPr>
        <w:t>Los grandes objetivos para el periodo 2018-2021 pasan por:</w:t>
      </w:r>
    </w:p>
    <w:p w:rsidR="00871177" w:rsidRPr="00680B0F" w:rsidRDefault="00871177" w:rsidP="00085218">
      <w:pPr>
        <w:numPr>
          <w:ilvl w:val="0"/>
          <w:numId w:val="31"/>
        </w:numPr>
        <w:spacing w:before="100" w:beforeAutospacing="1" w:after="100" w:afterAutospacing="1" w:line="240" w:lineRule="auto"/>
        <w:jc w:val="both"/>
        <w:rPr>
          <w:rFonts w:eastAsia="Times New Roman" w:cs="Arial"/>
          <w:lang w:val="es-ES_tradnl" w:eastAsia="es-ES"/>
        </w:rPr>
      </w:pPr>
      <w:r w:rsidRPr="00680B0F">
        <w:rPr>
          <w:rFonts w:eastAsia="Times New Roman" w:cs="Arial"/>
          <w:lang w:val="es-ES_tradnl" w:eastAsia="es-ES"/>
        </w:rPr>
        <w:t>Asentar la nueva Servimedia con su nuevo tamaño y dedicación exclusiva a la generación de información y noticias.</w:t>
      </w:r>
    </w:p>
    <w:p w:rsidR="00871177" w:rsidRPr="00680B0F" w:rsidRDefault="00871177" w:rsidP="00085218">
      <w:pPr>
        <w:numPr>
          <w:ilvl w:val="0"/>
          <w:numId w:val="31"/>
        </w:numPr>
        <w:spacing w:before="100" w:beforeAutospacing="1" w:after="100" w:afterAutospacing="1" w:line="240" w:lineRule="auto"/>
        <w:jc w:val="both"/>
        <w:rPr>
          <w:rFonts w:eastAsia="Times New Roman" w:cs="Arial"/>
          <w:lang w:val="es-ES_tradnl" w:eastAsia="es-ES"/>
        </w:rPr>
      </w:pPr>
      <w:r w:rsidRPr="00680B0F">
        <w:rPr>
          <w:rFonts w:eastAsia="Times New Roman" w:cs="Arial"/>
          <w:lang w:val="es-ES_tradnl" w:eastAsia="es-ES"/>
        </w:rPr>
        <w:t>Potenciar la especialización en materia social como elemento clave para la supervivencia de la agencia.</w:t>
      </w:r>
    </w:p>
    <w:p w:rsidR="00871177" w:rsidRPr="00680B0F" w:rsidRDefault="00871177" w:rsidP="00085218">
      <w:pPr>
        <w:numPr>
          <w:ilvl w:val="0"/>
          <w:numId w:val="31"/>
        </w:numPr>
        <w:spacing w:before="100" w:beforeAutospacing="1" w:after="100" w:afterAutospacing="1" w:line="240" w:lineRule="auto"/>
        <w:jc w:val="both"/>
        <w:rPr>
          <w:rFonts w:eastAsia="Times New Roman" w:cs="Arial"/>
          <w:lang w:val="es-ES_tradnl" w:eastAsia="es-ES"/>
        </w:rPr>
      </w:pPr>
      <w:r w:rsidRPr="00680B0F">
        <w:rPr>
          <w:rFonts w:eastAsia="Times New Roman" w:cs="Arial"/>
          <w:lang w:val="es-ES_tradnl" w:eastAsia="es-ES"/>
        </w:rPr>
        <w:t>Fortalecer la imagen del Grupo social ONCE y cimentar relaciones útiles para el grupo para justificar tanto las aportaciones como accionista como el contrato institucional existente desde 2016.</w:t>
      </w:r>
    </w:p>
    <w:p w:rsidR="00871177" w:rsidRPr="00680B0F" w:rsidRDefault="00871177" w:rsidP="00085218">
      <w:pPr>
        <w:numPr>
          <w:ilvl w:val="0"/>
          <w:numId w:val="31"/>
        </w:numPr>
        <w:spacing w:before="100" w:beforeAutospacing="1" w:after="100" w:afterAutospacing="1" w:line="240" w:lineRule="auto"/>
        <w:jc w:val="both"/>
        <w:rPr>
          <w:rFonts w:eastAsia="Times New Roman" w:cs="Arial"/>
          <w:lang w:val="es-ES_tradnl" w:eastAsia="es-ES"/>
        </w:rPr>
      </w:pPr>
      <w:r w:rsidRPr="00680B0F">
        <w:rPr>
          <w:rFonts w:eastAsia="Times New Roman" w:cs="Arial"/>
          <w:lang w:val="es-ES_tradnl" w:eastAsia="es-ES"/>
        </w:rPr>
        <w:t>Generar nuevas secciones y focos de interés que hagan de Servimedia una referencia en temas en otras materias (ejemplo: sanidad) que aporten posicionamiento al grupo y posibilidad de entrada de nuevos clientes a la agencia.</w:t>
      </w:r>
    </w:p>
    <w:p w:rsidR="00871177" w:rsidRPr="00680B0F" w:rsidRDefault="00871177" w:rsidP="00085218">
      <w:pPr>
        <w:numPr>
          <w:ilvl w:val="0"/>
          <w:numId w:val="31"/>
        </w:numPr>
        <w:spacing w:before="100" w:beforeAutospacing="1" w:after="100" w:afterAutospacing="1" w:line="240" w:lineRule="auto"/>
        <w:jc w:val="both"/>
        <w:rPr>
          <w:rFonts w:eastAsia="Times New Roman" w:cs="Arial"/>
          <w:lang w:val="es-ES_tradnl" w:eastAsia="es-ES"/>
        </w:rPr>
      </w:pPr>
      <w:r w:rsidRPr="00680B0F">
        <w:rPr>
          <w:rFonts w:eastAsia="Times New Roman" w:cs="Arial"/>
          <w:lang w:val="es-ES_tradnl" w:eastAsia="es-ES"/>
        </w:rPr>
        <w:t>Crear un modelo de gestión muy LEAN acorde a una compañía con 25 empleados aproximadamente y menos de 1,5 millones de ingresos.</w:t>
      </w:r>
    </w:p>
    <w:p w:rsidR="00871177" w:rsidRPr="00680B0F" w:rsidRDefault="00871177" w:rsidP="00085218">
      <w:pPr>
        <w:numPr>
          <w:ilvl w:val="0"/>
          <w:numId w:val="31"/>
        </w:numPr>
        <w:spacing w:before="100" w:beforeAutospacing="1" w:after="100" w:afterAutospacing="1" w:line="240" w:lineRule="auto"/>
        <w:jc w:val="both"/>
        <w:rPr>
          <w:rFonts w:eastAsia="Times New Roman" w:cs="Arial"/>
          <w:lang w:val="es-ES_tradnl" w:eastAsia="es-ES"/>
        </w:rPr>
      </w:pPr>
      <w:r w:rsidRPr="00680B0F">
        <w:rPr>
          <w:rFonts w:eastAsia="Times New Roman" w:cs="Arial"/>
          <w:lang w:val="es-ES_tradnl" w:eastAsia="es-ES"/>
        </w:rPr>
        <w:t>Trazar la red de colaboraciones necesarias con ILUNION comunicación social parar que ambas compañías puedan aprovechar las sinergias creadas.</w:t>
      </w:r>
    </w:p>
    <w:p w:rsidR="001C4C40" w:rsidRPr="00E15164" w:rsidRDefault="00871177" w:rsidP="00871177">
      <w:pPr>
        <w:spacing w:before="100" w:beforeAutospacing="1" w:after="100" w:afterAutospacing="1" w:line="240" w:lineRule="auto"/>
        <w:jc w:val="both"/>
        <w:rPr>
          <w:rFonts w:eastAsia="Times New Roman" w:cs="Arial"/>
          <w:lang w:val="es-ES_tradnl" w:eastAsia="es-ES"/>
        </w:rPr>
      </w:pPr>
      <w:r w:rsidRPr="00680B0F">
        <w:rPr>
          <w:rFonts w:eastAsia="Times New Roman" w:cs="Arial"/>
          <w:lang w:val="es-ES_tradnl" w:eastAsia="es-ES"/>
        </w:rPr>
        <w:t>Los indicadores y datos más relevantes para nuestro Plan 2018-2021 son los siguientes:</w:t>
      </w:r>
    </w:p>
    <w:p w:rsidR="00D43D75" w:rsidRPr="00680B0F" w:rsidRDefault="00D43D75" w:rsidP="00871177">
      <w:pPr>
        <w:spacing w:after="0" w:line="240" w:lineRule="auto"/>
        <w:jc w:val="both"/>
        <w:rPr>
          <w:rFonts w:eastAsia="Times New Roman" w:cs="Calibri"/>
          <w:lang w:val="es-ES_tradnl" w:eastAsia="es-ES"/>
        </w:rPr>
      </w:pPr>
    </w:p>
    <w:p w:rsidR="00871177" w:rsidRPr="00680B0F" w:rsidRDefault="00871177" w:rsidP="00871177">
      <w:pPr>
        <w:spacing w:after="0" w:line="240" w:lineRule="auto"/>
        <w:jc w:val="both"/>
        <w:rPr>
          <w:rFonts w:eastAsia="Times New Roman" w:cs="Calibri"/>
          <w:lang w:val="es-ES_tradnl" w:eastAsia="es-ES"/>
        </w:rPr>
      </w:pPr>
    </w:p>
    <w:tbl>
      <w:tblPr>
        <w:tblW w:w="10827" w:type="dxa"/>
        <w:jc w:val="center"/>
        <w:tblCellMar>
          <w:left w:w="70" w:type="dxa"/>
          <w:right w:w="70" w:type="dxa"/>
        </w:tblCellMar>
        <w:tblLook w:val="04A0" w:firstRow="1" w:lastRow="0" w:firstColumn="1" w:lastColumn="0" w:noHBand="0" w:noVBand="1"/>
      </w:tblPr>
      <w:tblGrid>
        <w:gridCol w:w="2350"/>
        <w:gridCol w:w="1187"/>
        <w:gridCol w:w="1187"/>
        <w:gridCol w:w="1128"/>
        <w:gridCol w:w="1187"/>
        <w:gridCol w:w="1472"/>
        <w:gridCol w:w="2316"/>
      </w:tblGrid>
      <w:tr w:rsidR="00871177" w:rsidRPr="00680B0F" w:rsidTr="002F6A32">
        <w:trPr>
          <w:trHeight w:val="244"/>
          <w:jc w:val="center"/>
        </w:trPr>
        <w:tc>
          <w:tcPr>
            <w:tcW w:w="0" w:type="auto"/>
            <w:tcBorders>
              <w:top w:val="nil"/>
              <w:left w:val="nil"/>
              <w:bottom w:val="nil"/>
              <w:right w:val="single" w:sz="4" w:space="0" w:color="auto"/>
            </w:tcBorders>
            <w:shd w:val="clear" w:color="auto" w:fill="auto"/>
            <w:noWrap/>
            <w:vAlign w:val="bottom"/>
            <w:hideMark/>
          </w:tcPr>
          <w:p w:rsidR="00871177" w:rsidRPr="00680B0F" w:rsidRDefault="00871177" w:rsidP="00871177">
            <w:pPr>
              <w:spacing w:after="0" w:line="240" w:lineRule="auto"/>
              <w:rPr>
                <w:rFonts w:eastAsia="Times New Roman" w:cs="Times New Roman"/>
                <w:color w:val="000000"/>
                <w:lang w:eastAsia="es-ES"/>
              </w:rPr>
            </w:pPr>
          </w:p>
        </w:tc>
        <w:tc>
          <w:tcPr>
            <w:tcW w:w="0" w:type="auto"/>
            <w:tcBorders>
              <w:top w:val="single" w:sz="4" w:space="0" w:color="auto"/>
              <w:left w:val="single" w:sz="4" w:space="0" w:color="auto"/>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center"/>
              <w:rPr>
                <w:rFonts w:eastAsia="Times New Roman" w:cs="Times New Roman"/>
                <w:b/>
                <w:bCs/>
                <w:color w:val="000000"/>
                <w:lang w:eastAsia="es-ES"/>
              </w:rPr>
            </w:pPr>
            <w:r w:rsidRPr="00680B0F">
              <w:rPr>
                <w:rFonts w:eastAsia="Times New Roman" w:cs="Times New Roman"/>
                <w:b/>
                <w:bCs/>
                <w:color w:val="000000"/>
                <w:lang w:eastAsia="es-ES"/>
              </w:rPr>
              <w:t>PPTO. 2018</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center"/>
              <w:rPr>
                <w:rFonts w:eastAsia="Times New Roman" w:cs="Times New Roman"/>
                <w:b/>
                <w:bCs/>
                <w:color w:val="000000"/>
                <w:lang w:eastAsia="es-ES"/>
              </w:rPr>
            </w:pPr>
            <w:r w:rsidRPr="00680B0F">
              <w:rPr>
                <w:rFonts w:eastAsia="Times New Roman" w:cs="Times New Roman"/>
                <w:b/>
                <w:bCs/>
                <w:color w:val="000000"/>
                <w:lang w:eastAsia="es-ES"/>
              </w:rPr>
              <w:t>PPTO. 2019</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center"/>
              <w:rPr>
                <w:rFonts w:eastAsia="Times New Roman" w:cs="Times New Roman"/>
                <w:b/>
                <w:bCs/>
                <w:color w:val="000000"/>
                <w:lang w:eastAsia="es-ES"/>
              </w:rPr>
            </w:pPr>
            <w:r w:rsidRPr="00680B0F">
              <w:rPr>
                <w:rFonts w:eastAsia="Times New Roman" w:cs="Times New Roman"/>
                <w:b/>
                <w:bCs/>
                <w:color w:val="000000"/>
                <w:lang w:eastAsia="es-ES"/>
              </w:rPr>
              <w:t>PPTO 2020</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center"/>
              <w:rPr>
                <w:rFonts w:eastAsia="Times New Roman" w:cs="Times New Roman"/>
                <w:b/>
                <w:bCs/>
                <w:color w:val="000000"/>
                <w:lang w:eastAsia="es-ES"/>
              </w:rPr>
            </w:pPr>
            <w:r w:rsidRPr="00680B0F">
              <w:rPr>
                <w:rFonts w:eastAsia="Times New Roman" w:cs="Times New Roman"/>
                <w:b/>
                <w:bCs/>
                <w:color w:val="000000"/>
                <w:lang w:eastAsia="es-ES"/>
              </w:rPr>
              <w:t>PPTO. 2021</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center"/>
              <w:rPr>
                <w:rFonts w:eastAsia="Times New Roman" w:cs="Times New Roman"/>
                <w:b/>
                <w:bCs/>
                <w:color w:val="000000"/>
                <w:lang w:eastAsia="es-ES"/>
              </w:rPr>
            </w:pPr>
            <w:r w:rsidRPr="00680B0F">
              <w:rPr>
                <w:rFonts w:eastAsia="Times New Roman" w:cs="Times New Roman"/>
                <w:b/>
                <w:bCs/>
                <w:color w:val="000000"/>
                <w:lang w:eastAsia="es-ES"/>
              </w:rPr>
              <w:t>Evolución Plan</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center"/>
              <w:rPr>
                <w:rFonts w:eastAsia="Times New Roman" w:cs="Times New Roman"/>
                <w:b/>
                <w:bCs/>
                <w:color w:val="000000"/>
                <w:lang w:eastAsia="es-ES"/>
              </w:rPr>
            </w:pPr>
            <w:r w:rsidRPr="00680B0F">
              <w:rPr>
                <w:rFonts w:eastAsia="Times New Roman" w:cs="Times New Roman"/>
                <w:b/>
                <w:bCs/>
                <w:color w:val="000000"/>
                <w:lang w:eastAsia="es-ES"/>
              </w:rPr>
              <w:t>Comentario</w:t>
            </w:r>
          </w:p>
        </w:tc>
      </w:tr>
      <w:tr w:rsidR="00871177" w:rsidRPr="00680B0F" w:rsidTr="002F6A32">
        <w:trPr>
          <w:trHeight w:val="244"/>
          <w:jc w:val="center"/>
        </w:trPr>
        <w:tc>
          <w:tcPr>
            <w:tcW w:w="0" w:type="auto"/>
            <w:tcBorders>
              <w:top w:val="single" w:sz="4" w:space="0" w:color="auto"/>
              <w:left w:val="single" w:sz="8" w:space="0" w:color="auto"/>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rPr>
                <w:rFonts w:eastAsia="Times New Roman" w:cs="Times New Roman"/>
                <w:b/>
                <w:bCs/>
                <w:color w:val="000000"/>
                <w:lang w:eastAsia="es-ES"/>
              </w:rPr>
            </w:pPr>
            <w:r w:rsidRPr="00680B0F">
              <w:rPr>
                <w:rFonts w:eastAsia="Times New Roman" w:cs="Times New Roman"/>
                <w:b/>
                <w:bCs/>
                <w:color w:val="000000"/>
                <w:lang w:eastAsia="es-ES"/>
              </w:rPr>
              <w:t>Ventas</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1.452.000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1.473.780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1.495.887</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1.518.325</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66.325</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Crecimiento 1,5% año</w:t>
            </w:r>
          </w:p>
        </w:tc>
      </w:tr>
      <w:tr w:rsidR="00871177" w:rsidRPr="00680B0F" w:rsidTr="00E15164">
        <w:trPr>
          <w:trHeight w:val="244"/>
          <w:jc w:val="center"/>
        </w:trPr>
        <w:tc>
          <w:tcPr>
            <w:tcW w:w="0" w:type="auto"/>
            <w:tcBorders>
              <w:top w:val="nil"/>
              <w:left w:val="single" w:sz="8" w:space="0" w:color="auto"/>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rPr>
                <w:rFonts w:eastAsia="Times New Roman" w:cs="Times New Roman"/>
                <w:color w:val="000000"/>
                <w:lang w:eastAsia="es-ES"/>
              </w:rPr>
            </w:pPr>
            <w:r w:rsidRPr="00680B0F">
              <w:rPr>
                <w:rFonts w:eastAsia="Times New Roman" w:cs="Times New Roman"/>
                <w:color w:val="000000"/>
                <w:lang w:eastAsia="es-ES"/>
              </w:rPr>
              <w:t>Aprovisionamientos</w:t>
            </w:r>
          </w:p>
        </w:tc>
        <w:tc>
          <w:tcPr>
            <w:tcW w:w="0" w:type="auto"/>
            <w:tcBorders>
              <w:top w:val="nil"/>
              <w:left w:val="nil"/>
              <w:bottom w:val="single" w:sz="8" w:space="0" w:color="auto"/>
              <w:right w:val="single" w:sz="8" w:space="0" w:color="auto"/>
            </w:tcBorders>
            <w:shd w:val="clear" w:color="auto" w:fill="auto"/>
            <w:noWrap/>
            <w:vAlign w:val="bottom"/>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-228.000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-229.140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-230.286</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-231.437</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-3.437</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Incremento 0,5% año</w:t>
            </w:r>
          </w:p>
        </w:tc>
      </w:tr>
      <w:tr w:rsidR="00871177" w:rsidRPr="00680B0F" w:rsidTr="00E15164">
        <w:trPr>
          <w:trHeight w:val="244"/>
          <w:jc w:val="center"/>
        </w:trPr>
        <w:tc>
          <w:tcPr>
            <w:tcW w:w="0" w:type="auto"/>
            <w:tcBorders>
              <w:top w:val="nil"/>
              <w:left w:val="single" w:sz="8" w:space="0" w:color="auto"/>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rPr>
                <w:rFonts w:eastAsia="Times New Roman" w:cs="Times New Roman"/>
                <w:color w:val="000000"/>
                <w:lang w:eastAsia="es-ES"/>
              </w:rPr>
            </w:pPr>
            <w:r w:rsidRPr="00680B0F">
              <w:rPr>
                <w:rFonts w:eastAsia="Times New Roman" w:cs="Times New Roman"/>
                <w:color w:val="000000"/>
                <w:lang w:eastAsia="es-ES"/>
              </w:rPr>
              <w:t>Otros ingresos</w:t>
            </w:r>
          </w:p>
        </w:tc>
        <w:tc>
          <w:tcPr>
            <w:tcW w:w="0" w:type="auto"/>
            <w:tcBorders>
              <w:top w:val="nil"/>
              <w:left w:val="nil"/>
              <w:bottom w:val="single" w:sz="8" w:space="0" w:color="auto"/>
              <w:right w:val="single" w:sz="8" w:space="0" w:color="auto"/>
            </w:tcBorders>
            <w:shd w:val="clear" w:color="auto" w:fill="auto"/>
            <w:noWrap/>
            <w:vAlign w:val="bottom"/>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N/A</w:t>
            </w:r>
          </w:p>
        </w:tc>
      </w:tr>
      <w:tr w:rsidR="00871177" w:rsidRPr="00680B0F" w:rsidTr="00E15164">
        <w:trPr>
          <w:trHeight w:val="244"/>
          <w:jc w:val="center"/>
        </w:trPr>
        <w:tc>
          <w:tcPr>
            <w:tcW w:w="0" w:type="auto"/>
            <w:tcBorders>
              <w:top w:val="nil"/>
              <w:left w:val="single" w:sz="8" w:space="0" w:color="auto"/>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rPr>
                <w:rFonts w:eastAsia="Times New Roman" w:cs="Times New Roman"/>
                <w:color w:val="000000"/>
                <w:lang w:eastAsia="es-ES"/>
              </w:rPr>
            </w:pPr>
            <w:r w:rsidRPr="00680B0F">
              <w:rPr>
                <w:rFonts w:eastAsia="Times New Roman" w:cs="Times New Roman"/>
                <w:color w:val="000000"/>
                <w:lang w:eastAsia="es-ES"/>
              </w:rPr>
              <w:t>Gastos de personal</w:t>
            </w:r>
          </w:p>
        </w:tc>
        <w:tc>
          <w:tcPr>
            <w:tcW w:w="0" w:type="auto"/>
            <w:tcBorders>
              <w:top w:val="nil"/>
              <w:left w:val="nil"/>
              <w:bottom w:val="single" w:sz="8" w:space="0" w:color="auto"/>
              <w:right w:val="single" w:sz="8" w:space="0" w:color="auto"/>
            </w:tcBorders>
            <w:shd w:val="clear" w:color="auto" w:fill="auto"/>
            <w:noWrap/>
            <w:vAlign w:val="bottom"/>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-1.028.032</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-1.038.312</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-1.048.695</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-1.059.182</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-31.150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Incremento 1% año</w:t>
            </w:r>
          </w:p>
        </w:tc>
      </w:tr>
      <w:tr w:rsidR="00871177" w:rsidRPr="00680B0F" w:rsidTr="00E15164">
        <w:trPr>
          <w:trHeight w:val="244"/>
          <w:jc w:val="center"/>
        </w:trPr>
        <w:tc>
          <w:tcPr>
            <w:tcW w:w="0" w:type="auto"/>
            <w:tcBorders>
              <w:top w:val="nil"/>
              <w:left w:val="single" w:sz="8" w:space="0" w:color="auto"/>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rPr>
                <w:rFonts w:eastAsia="Times New Roman" w:cs="Times New Roman"/>
                <w:color w:val="000000"/>
                <w:lang w:eastAsia="es-ES"/>
              </w:rPr>
            </w:pPr>
            <w:r w:rsidRPr="00680B0F">
              <w:rPr>
                <w:rFonts w:eastAsia="Times New Roman" w:cs="Times New Roman"/>
                <w:color w:val="000000"/>
                <w:lang w:eastAsia="es-ES"/>
              </w:rPr>
              <w:t>Otros gastos explotación</w:t>
            </w:r>
          </w:p>
        </w:tc>
        <w:tc>
          <w:tcPr>
            <w:tcW w:w="0" w:type="auto"/>
            <w:tcBorders>
              <w:top w:val="nil"/>
              <w:left w:val="nil"/>
              <w:bottom w:val="single" w:sz="8" w:space="0" w:color="auto"/>
              <w:right w:val="single" w:sz="8" w:space="0" w:color="auto"/>
            </w:tcBorders>
            <w:shd w:val="clear" w:color="auto" w:fill="auto"/>
            <w:noWrap/>
            <w:vAlign w:val="bottom"/>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-446.190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-437.266</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-428.521</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-419.950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26.240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Mejoría 2% año</w:t>
            </w:r>
          </w:p>
        </w:tc>
      </w:tr>
      <w:tr w:rsidR="00871177" w:rsidRPr="00680B0F" w:rsidTr="00E15164">
        <w:trPr>
          <w:trHeight w:val="244"/>
          <w:jc w:val="center"/>
        </w:trPr>
        <w:tc>
          <w:tcPr>
            <w:tcW w:w="0" w:type="auto"/>
            <w:tcBorders>
              <w:top w:val="nil"/>
              <w:left w:val="single" w:sz="8" w:space="0" w:color="auto"/>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rPr>
                <w:rFonts w:eastAsia="Times New Roman" w:cs="Times New Roman"/>
                <w:color w:val="000000"/>
                <w:lang w:eastAsia="es-ES"/>
              </w:rPr>
            </w:pPr>
            <w:r w:rsidRPr="00680B0F">
              <w:rPr>
                <w:rFonts w:eastAsia="Times New Roman" w:cs="Times New Roman"/>
                <w:color w:val="000000"/>
                <w:lang w:eastAsia="es-ES"/>
              </w:rPr>
              <w:t>gastos amortizaciones</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color w:val="000000"/>
                <w:lang w:eastAsia="es-ES"/>
              </w:rPr>
            </w:pPr>
            <w:r w:rsidRPr="00680B0F">
              <w:rPr>
                <w:rFonts w:eastAsia="Times New Roman" w:cs="Times New Roman"/>
                <w:color w:val="000000"/>
                <w:lang w:eastAsia="es-ES"/>
              </w:rPr>
              <w:t>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0</w:t>
            </w:r>
          </w:p>
        </w:tc>
        <w:tc>
          <w:tcPr>
            <w:tcW w:w="0" w:type="auto"/>
            <w:tcBorders>
              <w:top w:val="nil"/>
              <w:left w:val="nil"/>
              <w:bottom w:val="single" w:sz="8" w:space="0" w:color="auto"/>
              <w:right w:val="single" w:sz="8" w:space="0" w:color="auto"/>
            </w:tcBorders>
            <w:shd w:val="clear" w:color="000000" w:fill="FFFFFF"/>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N/A</w:t>
            </w:r>
          </w:p>
        </w:tc>
      </w:tr>
      <w:tr w:rsidR="00871177" w:rsidRPr="00680B0F" w:rsidTr="00E15164">
        <w:trPr>
          <w:trHeight w:val="244"/>
          <w:jc w:val="center"/>
        </w:trPr>
        <w:tc>
          <w:tcPr>
            <w:tcW w:w="0" w:type="auto"/>
            <w:tcBorders>
              <w:top w:val="nil"/>
              <w:left w:val="single" w:sz="8" w:space="0" w:color="auto"/>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rPr>
                <w:rFonts w:eastAsia="Times New Roman" w:cs="Times New Roman"/>
                <w:b/>
                <w:bCs/>
                <w:color w:val="000000"/>
                <w:lang w:eastAsia="es-ES"/>
              </w:rPr>
            </w:pPr>
            <w:r w:rsidRPr="00680B0F">
              <w:rPr>
                <w:rFonts w:eastAsia="Times New Roman" w:cs="Times New Roman"/>
                <w:b/>
                <w:bCs/>
                <w:color w:val="000000"/>
                <w:lang w:eastAsia="es-ES"/>
              </w:rPr>
              <w:t>TOTAL</w:t>
            </w:r>
          </w:p>
        </w:tc>
        <w:tc>
          <w:tcPr>
            <w:tcW w:w="0" w:type="auto"/>
            <w:tcBorders>
              <w:top w:val="nil"/>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-250.222</w:t>
            </w:r>
          </w:p>
        </w:tc>
        <w:tc>
          <w:tcPr>
            <w:tcW w:w="0" w:type="auto"/>
            <w:tcBorders>
              <w:top w:val="nil"/>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-230.939</w:t>
            </w:r>
          </w:p>
        </w:tc>
        <w:tc>
          <w:tcPr>
            <w:tcW w:w="0" w:type="auto"/>
            <w:tcBorders>
              <w:top w:val="nil"/>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-211.615</w:t>
            </w:r>
          </w:p>
        </w:tc>
        <w:tc>
          <w:tcPr>
            <w:tcW w:w="0" w:type="auto"/>
            <w:tcBorders>
              <w:top w:val="nil"/>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-192.245</w:t>
            </w:r>
          </w:p>
        </w:tc>
        <w:tc>
          <w:tcPr>
            <w:tcW w:w="0" w:type="auto"/>
            <w:tcBorders>
              <w:top w:val="nil"/>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57.977</w:t>
            </w:r>
          </w:p>
        </w:tc>
        <w:tc>
          <w:tcPr>
            <w:tcW w:w="0" w:type="auto"/>
            <w:tcBorders>
              <w:top w:val="nil"/>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reducción pérdidas 22%</w:t>
            </w:r>
          </w:p>
        </w:tc>
      </w:tr>
      <w:tr w:rsidR="00871177" w:rsidRPr="00680B0F" w:rsidTr="00E15164">
        <w:trPr>
          <w:trHeight w:val="244"/>
          <w:jc w:val="center"/>
        </w:trPr>
        <w:tc>
          <w:tcPr>
            <w:tcW w:w="0" w:type="auto"/>
            <w:tcBorders>
              <w:top w:val="nil"/>
              <w:left w:val="single" w:sz="8" w:space="0" w:color="auto"/>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rPr>
                <w:rFonts w:eastAsia="Times New Roman" w:cs="Times New Roman"/>
                <w:b/>
                <w:bCs/>
                <w:color w:val="000000"/>
                <w:lang w:eastAsia="es-ES"/>
              </w:rPr>
            </w:pPr>
            <w:r w:rsidRPr="00680B0F">
              <w:rPr>
                <w:rFonts w:eastAsia="Times New Roman" w:cs="Times New Roman"/>
                <w:b/>
                <w:bCs/>
                <w:color w:val="000000"/>
                <w:lang w:eastAsia="es-ES"/>
              </w:rPr>
              <w:t>TOTAL/MES</w:t>
            </w:r>
          </w:p>
        </w:tc>
        <w:tc>
          <w:tcPr>
            <w:tcW w:w="0" w:type="auto"/>
            <w:tcBorders>
              <w:top w:val="nil"/>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-20.852</w:t>
            </w:r>
          </w:p>
        </w:tc>
        <w:tc>
          <w:tcPr>
            <w:tcW w:w="0" w:type="auto"/>
            <w:tcBorders>
              <w:top w:val="nil"/>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-19.245</w:t>
            </w:r>
          </w:p>
        </w:tc>
        <w:tc>
          <w:tcPr>
            <w:tcW w:w="0" w:type="auto"/>
            <w:tcBorders>
              <w:top w:val="nil"/>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-17.635</w:t>
            </w:r>
          </w:p>
        </w:tc>
        <w:tc>
          <w:tcPr>
            <w:tcW w:w="0" w:type="auto"/>
            <w:tcBorders>
              <w:top w:val="nil"/>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-16.020</w:t>
            </w:r>
          </w:p>
        </w:tc>
        <w:tc>
          <w:tcPr>
            <w:tcW w:w="0" w:type="auto"/>
            <w:tcBorders>
              <w:top w:val="nil"/>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4.831</w:t>
            </w:r>
          </w:p>
        </w:tc>
        <w:tc>
          <w:tcPr>
            <w:tcW w:w="0" w:type="auto"/>
            <w:tcBorders>
              <w:top w:val="nil"/>
              <w:left w:val="nil"/>
              <w:bottom w:val="single" w:sz="8" w:space="0" w:color="auto"/>
              <w:right w:val="single" w:sz="8" w:space="0" w:color="auto"/>
            </w:tcBorders>
            <w:shd w:val="clear" w:color="000000" w:fill="C0C0C0"/>
            <w:noWrap/>
            <w:vAlign w:val="center"/>
            <w:hideMark/>
          </w:tcPr>
          <w:p w:rsidR="00871177" w:rsidRPr="00680B0F" w:rsidRDefault="00871177" w:rsidP="00871177">
            <w:pPr>
              <w:spacing w:after="0" w:line="240" w:lineRule="auto"/>
              <w:jc w:val="right"/>
              <w:rPr>
                <w:rFonts w:eastAsia="Times New Roman" w:cs="Times New Roman"/>
                <w:b/>
                <w:bCs/>
                <w:color w:val="000000"/>
                <w:lang w:eastAsia="es-ES"/>
              </w:rPr>
            </w:pPr>
            <w:r w:rsidRPr="00680B0F">
              <w:rPr>
                <w:rFonts w:eastAsia="Times New Roman" w:cs="Times New Roman"/>
                <w:b/>
                <w:bCs/>
                <w:color w:val="000000"/>
                <w:lang w:eastAsia="es-ES"/>
              </w:rPr>
              <w:t>reducción pérdidas 22%</w:t>
            </w:r>
          </w:p>
        </w:tc>
      </w:tr>
    </w:tbl>
    <w:p w:rsidR="00871177" w:rsidRPr="00680B0F" w:rsidRDefault="00871177" w:rsidP="00871177">
      <w:pPr>
        <w:spacing w:after="0" w:line="240" w:lineRule="auto"/>
        <w:jc w:val="both"/>
        <w:rPr>
          <w:rFonts w:eastAsia="Times New Roman" w:cs="Calibri"/>
          <w:lang w:val="es-ES_tradnl" w:eastAsia="es-ES"/>
        </w:rPr>
      </w:pPr>
    </w:p>
    <w:p w:rsidR="00871177" w:rsidRPr="00E15164" w:rsidRDefault="00871177" w:rsidP="00085218">
      <w:pPr>
        <w:numPr>
          <w:ilvl w:val="0"/>
          <w:numId w:val="31"/>
        </w:numPr>
        <w:spacing w:before="100" w:beforeAutospacing="1" w:after="100" w:afterAutospacing="1" w:line="240" w:lineRule="auto"/>
        <w:jc w:val="both"/>
        <w:rPr>
          <w:rFonts w:eastAsia="Times New Roman" w:cs="Arial"/>
          <w:lang w:val="es-ES_tradnl" w:eastAsia="es-ES"/>
        </w:rPr>
      </w:pPr>
      <w:r w:rsidRPr="00680B0F">
        <w:rPr>
          <w:rFonts w:eastAsia="Times New Roman" w:cs="Arial"/>
          <w:lang w:val="es-ES_tradnl" w:eastAsia="es-ES"/>
        </w:rPr>
        <w:t>Se prevé una ligera mejoría del resultado de explotación de la compañía. Un 22% en el periodo de los 4 ejercicios del Plan que nos dejaría Servimedia</w:t>
      </w:r>
      <w:r w:rsidRPr="00E15164">
        <w:rPr>
          <w:rFonts w:eastAsia="Times New Roman" w:cs="Arial"/>
          <w:lang w:val="es-ES_tradnl" w:eastAsia="es-ES"/>
        </w:rPr>
        <w:t xml:space="preserve"> </w:t>
      </w:r>
      <w:r w:rsidRPr="00680B0F">
        <w:rPr>
          <w:rFonts w:eastAsia="Times New Roman" w:cs="Arial"/>
          <w:lang w:val="es-ES_tradnl" w:eastAsia="es-ES"/>
        </w:rPr>
        <w:t>con unas cifras de pérdidas mensuales de 16.000</w:t>
      </w:r>
      <w:r w:rsidR="00D43D75" w:rsidRPr="00680B0F">
        <w:rPr>
          <w:rFonts w:eastAsia="Times New Roman" w:cs="Arial"/>
          <w:lang w:val="es-ES_tradnl" w:eastAsia="es-ES"/>
        </w:rPr>
        <w:t xml:space="preserve"> euros</w:t>
      </w:r>
      <w:r w:rsidRPr="00680B0F">
        <w:rPr>
          <w:rFonts w:eastAsia="Times New Roman" w:cs="Arial"/>
          <w:lang w:val="es-ES_tradnl" w:eastAsia="es-ES"/>
        </w:rPr>
        <w:t>.</w:t>
      </w:r>
    </w:p>
    <w:p w:rsidR="001C3051" w:rsidRDefault="00871177" w:rsidP="001C3051">
      <w:pPr>
        <w:numPr>
          <w:ilvl w:val="0"/>
          <w:numId w:val="31"/>
        </w:numPr>
        <w:spacing w:before="100" w:beforeAutospacing="1" w:after="100" w:afterAutospacing="1" w:line="240" w:lineRule="auto"/>
        <w:jc w:val="both"/>
        <w:rPr>
          <w:rFonts w:eastAsia="Times New Roman" w:cs="Arial"/>
          <w:lang w:val="es-ES_tradnl" w:eastAsia="es-ES"/>
        </w:rPr>
      </w:pPr>
      <w:r w:rsidRPr="00680B0F">
        <w:rPr>
          <w:rFonts w:eastAsia="Times New Roman" w:cs="Arial"/>
          <w:lang w:val="es-ES_tradnl" w:eastAsia="es-ES"/>
        </w:rPr>
        <w:t>La mejoría anual del resultado de explotación vendrá producida por:</w:t>
      </w:r>
    </w:p>
    <w:p w:rsidR="00871177" w:rsidRPr="001C3051" w:rsidRDefault="00871177" w:rsidP="001C3051">
      <w:pPr>
        <w:pStyle w:val="Prrafodelista"/>
        <w:numPr>
          <w:ilvl w:val="0"/>
          <w:numId w:val="47"/>
        </w:numPr>
        <w:spacing w:before="100" w:beforeAutospacing="1" w:after="100" w:afterAutospacing="1" w:line="240" w:lineRule="auto"/>
        <w:jc w:val="both"/>
        <w:rPr>
          <w:rFonts w:eastAsia="Times New Roman" w:cs="Calibri"/>
          <w:lang w:val="es-ES_tradnl" w:eastAsia="es-ES"/>
        </w:rPr>
      </w:pPr>
      <w:r w:rsidRPr="001C3051">
        <w:rPr>
          <w:rFonts w:eastAsia="Times New Roman" w:cs="Calibri"/>
          <w:lang w:val="es-ES_tradnl" w:eastAsia="es-ES"/>
        </w:rPr>
        <w:t xml:space="preserve">Ligero incremento en ventas del 1,5% interanual. </w:t>
      </w:r>
      <w:r w:rsidR="001C3051">
        <w:rPr>
          <w:rFonts w:eastAsia="Times New Roman" w:cs="Calibri"/>
          <w:lang w:val="es-ES_tradnl" w:eastAsia="es-ES"/>
        </w:rPr>
        <w:t>E</w:t>
      </w:r>
      <w:r w:rsidRPr="001C3051">
        <w:rPr>
          <w:rFonts w:eastAsia="Times New Roman" w:cs="Calibri"/>
          <w:lang w:val="es-ES_tradnl" w:eastAsia="es-ES"/>
        </w:rPr>
        <w:t>stamos trabajando para mejorar las entradas de nuevos clientes y que la nueva web puede ser un buen canal para generar ingresos</w:t>
      </w:r>
      <w:r w:rsidR="001C3051">
        <w:rPr>
          <w:rFonts w:eastAsia="Times New Roman" w:cs="Calibri"/>
          <w:lang w:val="es-ES_tradnl" w:eastAsia="es-ES"/>
        </w:rPr>
        <w:t>,</w:t>
      </w:r>
      <w:r w:rsidRPr="001C3051">
        <w:rPr>
          <w:rFonts w:eastAsia="Times New Roman" w:cs="Calibri"/>
          <w:lang w:val="es-ES_tradnl" w:eastAsia="es-ES"/>
        </w:rPr>
        <w:t xml:space="preserve"> pero la caída de clientes o las renegociaciones nos impiden crecimientos destacados.</w:t>
      </w:r>
    </w:p>
    <w:p w:rsidR="00871177" w:rsidRPr="001C3051" w:rsidRDefault="00871177" w:rsidP="001C3051">
      <w:pPr>
        <w:pStyle w:val="Prrafodelista"/>
        <w:numPr>
          <w:ilvl w:val="0"/>
          <w:numId w:val="47"/>
        </w:numPr>
        <w:spacing w:before="100" w:beforeAutospacing="1" w:after="100" w:afterAutospacing="1" w:line="240" w:lineRule="auto"/>
        <w:jc w:val="both"/>
        <w:rPr>
          <w:rFonts w:eastAsia="Times New Roman" w:cs="Calibri"/>
          <w:lang w:val="es-ES_tradnl" w:eastAsia="es-ES"/>
        </w:rPr>
      </w:pPr>
      <w:r w:rsidRPr="001C3051">
        <w:rPr>
          <w:rFonts w:eastAsia="Times New Roman" w:cs="Calibri"/>
          <w:lang w:val="es-ES_tradnl" w:eastAsia="es-ES"/>
        </w:rPr>
        <w:t>Incremento del 0,5% anual de los aprovisionamientos manteniendo por debajo del crecimiento de las</w:t>
      </w:r>
      <w:r w:rsidR="001C3051">
        <w:rPr>
          <w:rFonts w:eastAsia="Times New Roman" w:cs="Calibri"/>
          <w:lang w:val="es-ES_tradnl" w:eastAsia="es-ES"/>
        </w:rPr>
        <w:t xml:space="preserve"> ventas</w:t>
      </w:r>
      <w:r w:rsidRPr="001C3051">
        <w:rPr>
          <w:rFonts w:eastAsia="Times New Roman" w:cs="Calibri"/>
          <w:lang w:val="es-ES_tradnl" w:eastAsia="es-ES"/>
        </w:rPr>
        <w:t>.</w:t>
      </w:r>
    </w:p>
    <w:p w:rsidR="00871177" w:rsidRPr="001C3051" w:rsidRDefault="00871177" w:rsidP="001C3051">
      <w:pPr>
        <w:pStyle w:val="Prrafodelista"/>
        <w:numPr>
          <w:ilvl w:val="0"/>
          <w:numId w:val="47"/>
        </w:numPr>
        <w:spacing w:before="100" w:beforeAutospacing="1" w:after="100" w:afterAutospacing="1" w:line="240" w:lineRule="auto"/>
        <w:jc w:val="both"/>
        <w:rPr>
          <w:rFonts w:eastAsia="Times New Roman" w:cs="Calibri"/>
          <w:lang w:val="es-ES_tradnl" w:eastAsia="es-ES"/>
        </w:rPr>
      </w:pPr>
      <w:r w:rsidRPr="001C3051">
        <w:rPr>
          <w:rFonts w:eastAsia="Times New Roman" w:cs="Calibri"/>
          <w:lang w:val="es-ES_tradnl" w:eastAsia="es-ES"/>
        </w:rPr>
        <w:t>Incremento controlado de los gastos de personal. No apostamos por crecimientos de plantilla y dejamos un ligero crecimiento para absorber temas puntuales.</w:t>
      </w:r>
    </w:p>
    <w:p w:rsidR="00871177" w:rsidRDefault="00871177" w:rsidP="001C3051">
      <w:pPr>
        <w:pStyle w:val="Prrafodelista"/>
        <w:numPr>
          <w:ilvl w:val="0"/>
          <w:numId w:val="47"/>
        </w:numPr>
        <w:spacing w:before="100" w:beforeAutospacing="1" w:after="100" w:afterAutospacing="1" w:line="240" w:lineRule="auto"/>
        <w:jc w:val="both"/>
        <w:rPr>
          <w:rFonts w:eastAsia="Times New Roman" w:cs="Calibri"/>
          <w:lang w:val="es-ES_tradnl" w:eastAsia="es-ES"/>
        </w:rPr>
      </w:pPr>
      <w:r w:rsidRPr="001C3051">
        <w:rPr>
          <w:rFonts w:eastAsia="Times New Roman" w:cs="Calibri"/>
          <w:lang w:val="es-ES_tradnl" w:eastAsia="es-ES"/>
        </w:rPr>
        <w:t>Reducción de los gastos de explotación, trabajando sobre todo en los de estructura, en un 2% como objetivo clave de cara a la mejoría de la compañía durante este plan.</w:t>
      </w:r>
    </w:p>
    <w:p w:rsidR="001C3051" w:rsidRPr="001C3051" w:rsidRDefault="001C3051" w:rsidP="001C3051">
      <w:pPr>
        <w:pStyle w:val="Prrafodelista"/>
        <w:spacing w:before="100" w:beforeAutospacing="1" w:after="100" w:afterAutospacing="1" w:line="240" w:lineRule="auto"/>
        <w:jc w:val="both"/>
        <w:rPr>
          <w:rFonts w:eastAsia="Times New Roman" w:cs="Calibri"/>
          <w:lang w:val="es-ES_tradnl" w:eastAsia="es-ES"/>
        </w:rPr>
      </w:pPr>
    </w:p>
    <w:p w:rsidR="00361D24" w:rsidRPr="00680B0F" w:rsidRDefault="0062116A" w:rsidP="00085218">
      <w:pPr>
        <w:pStyle w:val="Prrafodelista"/>
        <w:numPr>
          <w:ilvl w:val="0"/>
          <w:numId w:val="29"/>
        </w:numPr>
        <w:spacing w:after="0" w:line="240" w:lineRule="auto"/>
        <w:jc w:val="both"/>
        <w:outlineLvl w:val="0"/>
        <w:rPr>
          <w:rStyle w:val="Referenciaintensa"/>
          <w:rFonts w:asciiTheme="minorHAnsi" w:hAnsiTheme="minorHAnsi"/>
          <w:sz w:val="22"/>
        </w:rPr>
      </w:pPr>
      <w:bookmarkStart w:id="50" w:name="_Toc515476886"/>
      <w:r w:rsidRPr="00680B0F">
        <w:rPr>
          <w:rStyle w:val="Referenciaintensa"/>
          <w:rFonts w:asciiTheme="minorHAnsi" w:hAnsiTheme="minorHAnsi"/>
          <w:sz w:val="22"/>
        </w:rPr>
        <w:t>PLANIFICACIÓN ECONÓMICA DEL PLAN ESTRATÉGICO</w:t>
      </w:r>
      <w:bookmarkEnd w:id="50"/>
    </w:p>
    <w:p w:rsidR="00EF02E7" w:rsidRPr="00680B0F" w:rsidRDefault="00A8345F" w:rsidP="00866962">
      <w:pPr>
        <w:spacing w:before="100" w:beforeAutospacing="1" w:after="100" w:afterAutospacing="1" w:line="240" w:lineRule="auto"/>
        <w:jc w:val="both"/>
        <w:rPr>
          <w:rFonts w:eastAsia="Times New Roman" w:cs="Arial"/>
          <w:b/>
          <w:bCs/>
        </w:rPr>
      </w:pPr>
      <w:r w:rsidRPr="001C3051">
        <w:rPr>
          <w:rFonts w:cs="Arial"/>
          <w:bCs/>
          <w:kern w:val="32"/>
        </w:rPr>
        <w:t xml:space="preserve">En este punto se acompaña como anexo el </w:t>
      </w:r>
      <w:r w:rsidR="0062116A" w:rsidRPr="001C3051">
        <w:rPr>
          <w:rFonts w:cs="Arial"/>
          <w:bCs/>
          <w:kern w:val="32"/>
        </w:rPr>
        <w:t>Plan estratégico de ingresos y gastos presupuestarios consolidados de la Fu</w:t>
      </w:r>
      <w:r w:rsidR="00924C42" w:rsidRPr="001C3051">
        <w:rPr>
          <w:rFonts w:cs="Arial"/>
          <w:bCs/>
          <w:kern w:val="32"/>
        </w:rPr>
        <w:t xml:space="preserve">ndación y sus Asociaciones, </w:t>
      </w:r>
      <w:r w:rsidR="00B77B42" w:rsidRPr="001C3051">
        <w:rPr>
          <w:rFonts w:cs="Arial"/>
          <w:bCs/>
          <w:kern w:val="32"/>
        </w:rPr>
        <w:t xml:space="preserve">para el periodo </w:t>
      </w:r>
      <w:r w:rsidR="00924C42" w:rsidRPr="001C3051">
        <w:rPr>
          <w:rFonts w:cs="Arial"/>
          <w:bCs/>
          <w:kern w:val="32"/>
        </w:rPr>
        <w:t>201</w:t>
      </w:r>
      <w:r w:rsidRPr="001C3051">
        <w:rPr>
          <w:rFonts w:cs="Arial"/>
          <w:bCs/>
          <w:kern w:val="32"/>
        </w:rPr>
        <w:t>8</w:t>
      </w:r>
      <w:r w:rsidR="00B46A04" w:rsidRPr="001C3051">
        <w:rPr>
          <w:rFonts w:cs="Arial"/>
          <w:bCs/>
          <w:kern w:val="32"/>
        </w:rPr>
        <w:t>-</w:t>
      </w:r>
      <w:r w:rsidR="0062116A" w:rsidRPr="001C3051">
        <w:rPr>
          <w:rFonts w:cs="Arial"/>
          <w:bCs/>
          <w:kern w:val="32"/>
        </w:rPr>
        <w:t>20</w:t>
      </w:r>
      <w:r w:rsidRPr="001C3051">
        <w:rPr>
          <w:rFonts w:cs="Arial"/>
          <w:bCs/>
          <w:kern w:val="32"/>
        </w:rPr>
        <w:t>21</w:t>
      </w:r>
      <w:r w:rsidR="0062116A" w:rsidRPr="001C3051">
        <w:rPr>
          <w:rFonts w:cs="Arial"/>
          <w:bCs/>
          <w:kern w:val="32"/>
        </w:rPr>
        <w:t>.</w:t>
      </w:r>
    </w:p>
    <w:p w:rsidR="00EF02E7" w:rsidRPr="00680B0F" w:rsidRDefault="00EF02E7" w:rsidP="00EF02E7">
      <w:pPr>
        <w:pStyle w:val="COMIENZOPROYECTO"/>
        <w:contextualSpacing w:val="0"/>
        <w:rPr>
          <w:rFonts w:asciiTheme="minorHAnsi" w:eastAsia="Times New Roman" w:hAnsiTheme="minorHAnsi" w:cs="Arial"/>
          <w:b w:val="0"/>
          <w:bCs w:val="0"/>
          <w:color w:val="auto"/>
          <w:sz w:val="22"/>
          <w:szCs w:val="22"/>
        </w:rPr>
      </w:pPr>
    </w:p>
    <w:p w:rsidR="00EF02E7" w:rsidRPr="00680B0F" w:rsidRDefault="00EF02E7" w:rsidP="00EF02E7">
      <w:pPr>
        <w:pStyle w:val="COMIENZOPROYECTO"/>
        <w:contextualSpacing w:val="0"/>
        <w:rPr>
          <w:rFonts w:asciiTheme="minorHAnsi" w:eastAsia="Times New Roman" w:hAnsiTheme="minorHAnsi" w:cs="Arial"/>
          <w:b w:val="0"/>
          <w:bCs w:val="0"/>
          <w:color w:val="auto"/>
          <w:sz w:val="22"/>
          <w:szCs w:val="22"/>
        </w:rPr>
        <w:sectPr w:rsidR="00EF02E7" w:rsidRPr="00680B0F" w:rsidSect="00181451">
          <w:headerReference w:type="default" r:id="rId11"/>
          <w:footerReference w:type="default" r:id="rId12"/>
          <w:pgSz w:w="11906" w:h="16838"/>
          <w:pgMar w:top="1417" w:right="1701" w:bottom="1417" w:left="1701" w:header="708" w:footer="708" w:gutter="0"/>
          <w:cols w:space="708"/>
          <w:docGrid w:linePitch="360"/>
        </w:sectPr>
      </w:pPr>
    </w:p>
    <w:p w:rsidR="00EF02E7" w:rsidRPr="009D0B7B" w:rsidRDefault="00EF02E7" w:rsidP="00EF02E7">
      <w:pPr>
        <w:pStyle w:val="COMIENZOPROYECTO"/>
        <w:contextualSpacing w:val="0"/>
        <w:rPr>
          <w:rFonts w:ascii="Arial" w:eastAsia="Times New Roman" w:hAnsi="Arial" w:cs="Arial"/>
          <w:b w:val="0"/>
          <w:bCs w:val="0"/>
          <w:color w:val="auto"/>
        </w:rPr>
      </w:pPr>
    </w:p>
    <w:p w:rsidR="00EF02E7" w:rsidRPr="009D0B7B" w:rsidRDefault="00EF02E7" w:rsidP="00EF02E7">
      <w:pPr>
        <w:pStyle w:val="COMIENZOPROYECTO"/>
        <w:contextualSpacing w:val="0"/>
        <w:rPr>
          <w:rFonts w:ascii="Arial" w:eastAsia="Times New Roman" w:hAnsi="Arial" w:cs="Arial"/>
          <w:b w:val="0"/>
          <w:bCs w:val="0"/>
          <w:color w:val="auto"/>
        </w:rPr>
      </w:pPr>
    </w:p>
    <w:tbl>
      <w:tblPr>
        <w:tblW w:w="14066" w:type="dxa"/>
        <w:jc w:val="center"/>
        <w:tblInd w:w="47" w:type="dxa"/>
        <w:tblCellMar>
          <w:left w:w="70" w:type="dxa"/>
          <w:right w:w="70" w:type="dxa"/>
        </w:tblCellMar>
        <w:tblLook w:val="04A0" w:firstRow="1" w:lastRow="0" w:firstColumn="1" w:lastColumn="0" w:noHBand="0" w:noVBand="1"/>
      </w:tblPr>
      <w:tblGrid>
        <w:gridCol w:w="14066"/>
      </w:tblGrid>
      <w:tr w:rsidR="00EF02E7" w:rsidRPr="009D0B7B" w:rsidTr="009D0B7B">
        <w:trPr>
          <w:trHeight w:val="255"/>
          <w:jc w:val="center"/>
        </w:trPr>
        <w:tc>
          <w:tcPr>
            <w:tcW w:w="14066" w:type="dxa"/>
            <w:tcBorders>
              <w:top w:val="nil"/>
              <w:left w:val="nil"/>
              <w:bottom w:val="nil"/>
              <w:right w:val="nil"/>
            </w:tcBorders>
            <w:shd w:val="clear" w:color="auto" w:fill="auto"/>
            <w:noWrap/>
            <w:vAlign w:val="bottom"/>
            <w:hideMark/>
          </w:tcPr>
          <w:p w:rsidR="00EF02E7" w:rsidRPr="001C3051" w:rsidRDefault="00EF02E7" w:rsidP="00EF02E7">
            <w:pPr>
              <w:spacing w:after="0" w:line="240" w:lineRule="auto"/>
              <w:jc w:val="center"/>
              <w:rPr>
                <w:rFonts w:eastAsia="Times New Roman" w:cs="Arial"/>
                <w:b/>
                <w:bCs/>
                <w:sz w:val="24"/>
                <w:szCs w:val="24"/>
                <w:u w:val="single"/>
                <w:lang w:eastAsia="es-ES"/>
              </w:rPr>
            </w:pPr>
            <w:r w:rsidRPr="001C3051">
              <w:rPr>
                <w:rFonts w:eastAsia="Times New Roman" w:cs="Arial"/>
                <w:b/>
                <w:bCs/>
                <w:sz w:val="24"/>
                <w:szCs w:val="24"/>
                <w:u w:val="single"/>
                <w:lang w:eastAsia="es-ES"/>
              </w:rPr>
              <w:t>Anexo I</w:t>
            </w:r>
          </w:p>
        </w:tc>
      </w:tr>
      <w:tr w:rsidR="00EF02E7" w:rsidRPr="009D0B7B" w:rsidTr="009D0B7B">
        <w:trPr>
          <w:trHeight w:val="255"/>
          <w:jc w:val="center"/>
        </w:trPr>
        <w:tc>
          <w:tcPr>
            <w:tcW w:w="14066" w:type="dxa"/>
            <w:tcBorders>
              <w:top w:val="nil"/>
              <w:left w:val="nil"/>
              <w:bottom w:val="nil"/>
              <w:right w:val="nil"/>
            </w:tcBorders>
            <w:shd w:val="clear" w:color="auto" w:fill="auto"/>
            <w:noWrap/>
            <w:vAlign w:val="bottom"/>
            <w:hideMark/>
          </w:tcPr>
          <w:p w:rsidR="00EF02E7" w:rsidRPr="001C3051" w:rsidRDefault="00EF02E7" w:rsidP="00EF02E7">
            <w:pPr>
              <w:spacing w:after="0" w:line="240" w:lineRule="auto"/>
              <w:jc w:val="center"/>
              <w:rPr>
                <w:rFonts w:eastAsia="Times New Roman" w:cs="Arial"/>
                <w:b/>
                <w:bCs/>
                <w:sz w:val="24"/>
                <w:szCs w:val="24"/>
                <w:u w:val="single"/>
                <w:lang w:eastAsia="es-ES"/>
              </w:rPr>
            </w:pPr>
            <w:r w:rsidRPr="001C3051">
              <w:rPr>
                <w:rFonts w:eastAsia="Times New Roman" w:cs="Arial"/>
                <w:b/>
                <w:bCs/>
                <w:sz w:val="24"/>
                <w:szCs w:val="24"/>
                <w:u w:val="single"/>
                <w:lang w:eastAsia="es-ES"/>
              </w:rPr>
              <w:t xml:space="preserve">Plan Estratégico de Ingresos y Gastos </w:t>
            </w:r>
          </w:p>
        </w:tc>
      </w:tr>
      <w:tr w:rsidR="00EF02E7" w:rsidRPr="009D0B7B" w:rsidTr="009D0B7B">
        <w:trPr>
          <w:trHeight w:val="255"/>
          <w:jc w:val="center"/>
        </w:trPr>
        <w:tc>
          <w:tcPr>
            <w:tcW w:w="14066" w:type="dxa"/>
            <w:tcBorders>
              <w:top w:val="nil"/>
              <w:left w:val="nil"/>
              <w:bottom w:val="nil"/>
              <w:right w:val="nil"/>
            </w:tcBorders>
            <w:shd w:val="clear" w:color="auto" w:fill="auto"/>
            <w:noWrap/>
            <w:vAlign w:val="bottom"/>
            <w:hideMark/>
          </w:tcPr>
          <w:p w:rsidR="00EF02E7" w:rsidRPr="001C3051" w:rsidRDefault="00EF02E7" w:rsidP="00A8345F">
            <w:pPr>
              <w:spacing w:after="0" w:line="240" w:lineRule="auto"/>
              <w:jc w:val="center"/>
              <w:rPr>
                <w:rFonts w:eastAsia="Times New Roman" w:cs="Arial"/>
                <w:b/>
                <w:bCs/>
                <w:sz w:val="24"/>
                <w:szCs w:val="24"/>
                <w:u w:val="single"/>
                <w:lang w:eastAsia="es-ES"/>
              </w:rPr>
            </w:pPr>
            <w:r w:rsidRPr="001C3051">
              <w:rPr>
                <w:rFonts w:eastAsia="Times New Roman" w:cs="Arial"/>
                <w:b/>
                <w:bCs/>
                <w:sz w:val="24"/>
                <w:szCs w:val="24"/>
                <w:u w:val="single"/>
                <w:lang w:eastAsia="es-ES"/>
              </w:rPr>
              <w:t>Presupuestarios Consolidados 201</w:t>
            </w:r>
            <w:r w:rsidR="00A8345F" w:rsidRPr="001C3051">
              <w:rPr>
                <w:rFonts w:eastAsia="Times New Roman" w:cs="Arial"/>
                <w:b/>
                <w:bCs/>
                <w:sz w:val="24"/>
                <w:szCs w:val="24"/>
                <w:u w:val="single"/>
                <w:lang w:eastAsia="es-ES"/>
              </w:rPr>
              <w:t>6</w:t>
            </w:r>
            <w:r w:rsidRPr="001C3051">
              <w:rPr>
                <w:rFonts w:eastAsia="Times New Roman" w:cs="Arial"/>
                <w:b/>
                <w:bCs/>
                <w:sz w:val="24"/>
                <w:szCs w:val="24"/>
                <w:u w:val="single"/>
                <w:lang w:eastAsia="es-ES"/>
              </w:rPr>
              <w:t>-20</w:t>
            </w:r>
            <w:r w:rsidR="00A8345F" w:rsidRPr="001C3051">
              <w:rPr>
                <w:rFonts w:eastAsia="Times New Roman" w:cs="Arial"/>
                <w:b/>
                <w:bCs/>
                <w:sz w:val="24"/>
                <w:szCs w:val="24"/>
                <w:u w:val="single"/>
                <w:lang w:eastAsia="es-ES"/>
              </w:rPr>
              <w:t>21</w:t>
            </w:r>
          </w:p>
        </w:tc>
      </w:tr>
      <w:tr w:rsidR="00EF02E7" w:rsidRPr="009D0B7B" w:rsidTr="009D0B7B">
        <w:trPr>
          <w:trHeight w:val="255"/>
          <w:jc w:val="center"/>
        </w:trPr>
        <w:tc>
          <w:tcPr>
            <w:tcW w:w="14066" w:type="dxa"/>
            <w:tcBorders>
              <w:top w:val="nil"/>
              <w:left w:val="nil"/>
              <w:bottom w:val="nil"/>
              <w:right w:val="nil"/>
            </w:tcBorders>
            <w:shd w:val="clear" w:color="auto" w:fill="auto"/>
            <w:noWrap/>
            <w:vAlign w:val="bottom"/>
            <w:hideMark/>
          </w:tcPr>
          <w:p w:rsidR="00EF02E7" w:rsidRDefault="00EF02E7" w:rsidP="00EF02E7">
            <w:pPr>
              <w:spacing w:after="0" w:line="240" w:lineRule="auto"/>
              <w:jc w:val="center"/>
              <w:rPr>
                <w:rFonts w:eastAsia="Times New Roman" w:cs="Arial"/>
                <w:b/>
                <w:bCs/>
                <w:sz w:val="24"/>
                <w:szCs w:val="24"/>
                <w:u w:val="single"/>
                <w:lang w:eastAsia="es-ES"/>
              </w:rPr>
            </w:pPr>
            <w:r w:rsidRPr="001C3051">
              <w:rPr>
                <w:rFonts w:eastAsia="Times New Roman" w:cs="Arial"/>
                <w:b/>
                <w:bCs/>
                <w:sz w:val="24"/>
                <w:szCs w:val="24"/>
                <w:u w:val="single"/>
                <w:lang w:eastAsia="es-ES"/>
              </w:rPr>
              <w:t>(euros)</w:t>
            </w:r>
          </w:p>
          <w:p w:rsidR="00E122BD" w:rsidRPr="001C3051" w:rsidRDefault="00E122BD" w:rsidP="00EF02E7">
            <w:pPr>
              <w:spacing w:after="0" w:line="240" w:lineRule="auto"/>
              <w:jc w:val="center"/>
              <w:rPr>
                <w:rFonts w:eastAsia="Times New Roman" w:cs="Arial"/>
                <w:b/>
                <w:bCs/>
                <w:sz w:val="24"/>
                <w:szCs w:val="24"/>
                <w:u w:val="single"/>
                <w:lang w:eastAsia="es-ES"/>
              </w:rPr>
            </w:pPr>
          </w:p>
          <w:tbl>
            <w:tblPr>
              <w:tblW w:w="12920" w:type="dxa"/>
              <w:jc w:val="center"/>
              <w:tblCellMar>
                <w:left w:w="70" w:type="dxa"/>
                <w:right w:w="70" w:type="dxa"/>
              </w:tblCellMar>
              <w:tblLook w:val="04A0" w:firstRow="1" w:lastRow="0" w:firstColumn="1" w:lastColumn="0" w:noHBand="0" w:noVBand="1"/>
            </w:tblPr>
            <w:tblGrid>
              <w:gridCol w:w="4620"/>
              <w:gridCol w:w="1360"/>
              <w:gridCol w:w="1360"/>
              <w:gridCol w:w="1540"/>
              <w:gridCol w:w="1360"/>
              <w:gridCol w:w="1340"/>
              <w:gridCol w:w="1340"/>
            </w:tblGrid>
            <w:tr w:rsidR="00E122BD" w:rsidRPr="00E122BD" w:rsidTr="00E122BD">
              <w:trPr>
                <w:trHeight w:val="255"/>
                <w:jc w:val="center"/>
              </w:trPr>
              <w:tc>
                <w:tcPr>
                  <w:tcW w:w="4620" w:type="dxa"/>
                  <w:tcBorders>
                    <w:top w:val="single" w:sz="8" w:space="0" w:color="632523"/>
                    <w:left w:val="single" w:sz="8"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INGRESOS</w:t>
                  </w:r>
                </w:p>
              </w:tc>
              <w:tc>
                <w:tcPr>
                  <w:tcW w:w="1360" w:type="dxa"/>
                  <w:tcBorders>
                    <w:top w:val="single" w:sz="8" w:space="0" w:color="632523"/>
                    <w:left w:val="single" w:sz="8"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2016</w:t>
                  </w:r>
                </w:p>
              </w:tc>
              <w:tc>
                <w:tcPr>
                  <w:tcW w:w="1360" w:type="dxa"/>
                  <w:tcBorders>
                    <w:top w:val="single" w:sz="8" w:space="0" w:color="632523"/>
                    <w:left w:val="single" w:sz="8"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2017</w:t>
                  </w:r>
                </w:p>
              </w:tc>
              <w:tc>
                <w:tcPr>
                  <w:tcW w:w="1540" w:type="dxa"/>
                  <w:tcBorders>
                    <w:top w:val="single" w:sz="8" w:space="0" w:color="632523"/>
                    <w:left w:val="single" w:sz="8"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2018</w:t>
                  </w:r>
                </w:p>
              </w:tc>
              <w:tc>
                <w:tcPr>
                  <w:tcW w:w="1360" w:type="dxa"/>
                  <w:tcBorders>
                    <w:top w:val="single" w:sz="8" w:space="0" w:color="632523"/>
                    <w:left w:val="single" w:sz="8"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2019</w:t>
                  </w:r>
                </w:p>
              </w:tc>
              <w:tc>
                <w:tcPr>
                  <w:tcW w:w="1340" w:type="dxa"/>
                  <w:tcBorders>
                    <w:top w:val="single" w:sz="8" w:space="0" w:color="632523"/>
                    <w:left w:val="single" w:sz="8"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2020</w:t>
                  </w:r>
                </w:p>
              </w:tc>
              <w:tc>
                <w:tcPr>
                  <w:tcW w:w="1340" w:type="dxa"/>
                  <w:tcBorders>
                    <w:top w:val="single" w:sz="8" w:space="0" w:color="632523"/>
                    <w:left w:val="single" w:sz="8"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2021</w:t>
                  </w:r>
                </w:p>
              </w:tc>
            </w:tr>
            <w:tr w:rsidR="00E122BD" w:rsidRPr="00E122BD" w:rsidTr="00E122BD">
              <w:trPr>
                <w:trHeight w:val="255"/>
                <w:jc w:val="center"/>
              </w:trPr>
              <w:tc>
                <w:tcPr>
                  <w:tcW w:w="4620" w:type="dxa"/>
                  <w:tcBorders>
                    <w:top w:val="nil"/>
                    <w:left w:val="dotDash" w:sz="4" w:space="0" w:color="632523"/>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rPr>
                      <w:rFonts w:eastAsia="Times New Roman" w:cstheme="minorHAnsi"/>
                      <w:sz w:val="18"/>
                      <w:szCs w:val="18"/>
                      <w:lang w:eastAsia="es-ES"/>
                    </w:rPr>
                  </w:pPr>
                  <w:r w:rsidRPr="00E122BD">
                    <w:rPr>
                      <w:rFonts w:eastAsia="Times New Roman" w:cstheme="minorHAnsi"/>
                      <w:sz w:val="18"/>
                      <w:szCs w:val="18"/>
                      <w:lang w:eastAsia="es-ES"/>
                    </w:rPr>
                    <w:t>Ingresos de ONCE</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57.546.148</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59.764.997</w:t>
                  </w:r>
                </w:p>
              </w:tc>
              <w:tc>
                <w:tcPr>
                  <w:tcW w:w="15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60</w:t>
                  </w:r>
                  <w:bookmarkStart w:id="51" w:name="_GoBack"/>
                  <w:bookmarkEnd w:id="51"/>
                  <w:r w:rsidRPr="00E122BD">
                    <w:rPr>
                      <w:rFonts w:eastAsia="Times New Roman" w:cstheme="minorHAnsi"/>
                      <w:sz w:val="18"/>
                      <w:szCs w:val="18"/>
                      <w:lang w:eastAsia="es-ES"/>
                    </w:rPr>
                    <w:t>.900.000</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63.126.000</w:t>
                  </w:r>
                </w:p>
              </w:tc>
              <w:tc>
                <w:tcPr>
                  <w:tcW w:w="13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64.368.000</w:t>
                  </w:r>
                </w:p>
              </w:tc>
              <w:tc>
                <w:tcPr>
                  <w:tcW w:w="13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66.552.000</w:t>
                  </w:r>
                </w:p>
              </w:tc>
            </w:tr>
            <w:tr w:rsidR="00E122BD" w:rsidRPr="00E122BD" w:rsidTr="00E122BD">
              <w:trPr>
                <w:trHeight w:val="255"/>
                <w:jc w:val="center"/>
              </w:trPr>
              <w:tc>
                <w:tcPr>
                  <w:tcW w:w="4620" w:type="dxa"/>
                  <w:tcBorders>
                    <w:top w:val="nil"/>
                    <w:left w:val="dotDash" w:sz="4" w:space="0" w:color="632523"/>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rPr>
                      <w:rFonts w:eastAsia="Times New Roman" w:cstheme="minorHAnsi"/>
                      <w:sz w:val="18"/>
                      <w:szCs w:val="18"/>
                      <w:lang w:eastAsia="es-ES"/>
                    </w:rPr>
                  </w:pPr>
                  <w:r w:rsidRPr="00E122BD">
                    <w:rPr>
                      <w:rFonts w:eastAsia="Times New Roman" w:cstheme="minorHAnsi"/>
                      <w:sz w:val="18"/>
                      <w:szCs w:val="18"/>
                      <w:lang w:eastAsia="es-ES"/>
                    </w:rPr>
                    <w:t>Subvenciones FSE</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14.622.248</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20.312.011</w:t>
                  </w:r>
                </w:p>
              </w:tc>
              <w:tc>
                <w:tcPr>
                  <w:tcW w:w="15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32.581.806</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27.258.290</w:t>
                  </w:r>
                </w:p>
              </w:tc>
              <w:tc>
                <w:tcPr>
                  <w:tcW w:w="13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22.855.220</w:t>
                  </w:r>
                </w:p>
              </w:tc>
              <w:tc>
                <w:tcPr>
                  <w:tcW w:w="13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23.620.149</w:t>
                  </w:r>
                </w:p>
              </w:tc>
            </w:tr>
            <w:tr w:rsidR="00E122BD" w:rsidRPr="00E122BD" w:rsidTr="00E122BD">
              <w:trPr>
                <w:trHeight w:val="255"/>
                <w:jc w:val="center"/>
              </w:trPr>
              <w:tc>
                <w:tcPr>
                  <w:tcW w:w="4620" w:type="dxa"/>
                  <w:tcBorders>
                    <w:top w:val="nil"/>
                    <w:left w:val="dotDash" w:sz="4" w:space="0" w:color="632523"/>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rPr>
                      <w:rFonts w:eastAsia="Times New Roman" w:cstheme="minorHAnsi"/>
                      <w:sz w:val="18"/>
                      <w:szCs w:val="18"/>
                      <w:lang w:eastAsia="es-ES"/>
                    </w:rPr>
                  </w:pPr>
                  <w:r w:rsidRPr="00E122BD">
                    <w:rPr>
                      <w:rFonts w:eastAsia="Times New Roman" w:cstheme="minorHAnsi"/>
                      <w:sz w:val="18"/>
                      <w:szCs w:val="18"/>
                      <w:lang w:eastAsia="es-ES"/>
                    </w:rPr>
                    <w:t>Subvenciones MEDALT</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1.146.198</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1.296.572</w:t>
                  </w:r>
                </w:p>
              </w:tc>
              <w:tc>
                <w:tcPr>
                  <w:tcW w:w="15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1.100.000</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1.100.000</w:t>
                  </w:r>
                </w:p>
              </w:tc>
              <w:tc>
                <w:tcPr>
                  <w:tcW w:w="13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1.100.000</w:t>
                  </w:r>
                </w:p>
              </w:tc>
              <w:tc>
                <w:tcPr>
                  <w:tcW w:w="13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1.100.000</w:t>
                  </w:r>
                </w:p>
              </w:tc>
            </w:tr>
            <w:tr w:rsidR="00E122BD" w:rsidRPr="00E122BD" w:rsidTr="00E122BD">
              <w:trPr>
                <w:trHeight w:val="270"/>
                <w:jc w:val="center"/>
              </w:trPr>
              <w:tc>
                <w:tcPr>
                  <w:tcW w:w="4620" w:type="dxa"/>
                  <w:tcBorders>
                    <w:top w:val="nil"/>
                    <w:left w:val="dotDash" w:sz="4" w:space="0" w:color="632523"/>
                    <w:bottom w:val="nil"/>
                    <w:right w:val="dotDash" w:sz="4" w:space="0" w:color="632523"/>
                  </w:tcBorders>
                  <w:shd w:val="clear" w:color="auto" w:fill="auto"/>
                  <w:noWrap/>
                  <w:vAlign w:val="bottom"/>
                  <w:hideMark/>
                </w:tcPr>
                <w:p w:rsidR="00E122BD" w:rsidRPr="00E122BD" w:rsidRDefault="00E122BD" w:rsidP="00E122BD">
                  <w:pPr>
                    <w:spacing w:after="0" w:line="240" w:lineRule="auto"/>
                    <w:rPr>
                      <w:rFonts w:eastAsia="Times New Roman" w:cstheme="minorHAnsi"/>
                      <w:sz w:val="18"/>
                      <w:szCs w:val="18"/>
                      <w:lang w:eastAsia="es-ES"/>
                    </w:rPr>
                  </w:pPr>
                  <w:r w:rsidRPr="00E122BD">
                    <w:rPr>
                      <w:rFonts w:eastAsia="Times New Roman" w:cstheme="minorHAnsi"/>
                      <w:sz w:val="18"/>
                      <w:szCs w:val="18"/>
                      <w:lang w:eastAsia="es-ES"/>
                    </w:rPr>
                    <w:t>Otros ingresos subvenciones y anulaciones.</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3.064.398</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5.534.125</w:t>
                  </w:r>
                </w:p>
              </w:tc>
              <w:tc>
                <w:tcPr>
                  <w:tcW w:w="1540" w:type="dxa"/>
                  <w:tcBorders>
                    <w:top w:val="nil"/>
                    <w:left w:val="nil"/>
                    <w:bottom w:val="nil"/>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4.021.964</w:t>
                  </w:r>
                </w:p>
              </w:tc>
              <w:tc>
                <w:tcPr>
                  <w:tcW w:w="1360" w:type="dxa"/>
                  <w:tcBorders>
                    <w:top w:val="nil"/>
                    <w:left w:val="nil"/>
                    <w:bottom w:val="nil"/>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4.684.071</w:t>
                  </w:r>
                </w:p>
              </w:tc>
              <w:tc>
                <w:tcPr>
                  <w:tcW w:w="1340" w:type="dxa"/>
                  <w:tcBorders>
                    <w:top w:val="nil"/>
                    <w:left w:val="nil"/>
                    <w:bottom w:val="nil"/>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4.327.307</w:t>
                  </w:r>
                </w:p>
              </w:tc>
              <w:tc>
                <w:tcPr>
                  <w:tcW w:w="1340" w:type="dxa"/>
                  <w:tcBorders>
                    <w:top w:val="nil"/>
                    <w:left w:val="nil"/>
                    <w:bottom w:val="nil"/>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4.470.666</w:t>
                  </w:r>
                </w:p>
              </w:tc>
            </w:tr>
            <w:tr w:rsidR="00E122BD" w:rsidRPr="00E122BD" w:rsidTr="00E122BD">
              <w:trPr>
                <w:trHeight w:val="270"/>
                <w:jc w:val="center"/>
              </w:trPr>
              <w:tc>
                <w:tcPr>
                  <w:tcW w:w="4620" w:type="dxa"/>
                  <w:tcBorders>
                    <w:top w:val="double" w:sz="6" w:space="0" w:color="632523"/>
                    <w:left w:val="double" w:sz="6"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Total Ingresos</w:t>
                  </w:r>
                </w:p>
              </w:tc>
              <w:tc>
                <w:tcPr>
                  <w:tcW w:w="1360" w:type="dxa"/>
                  <w:tcBorders>
                    <w:top w:val="nil"/>
                    <w:left w:val="nil"/>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right"/>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76.378.992</w:t>
                  </w:r>
                </w:p>
              </w:tc>
              <w:tc>
                <w:tcPr>
                  <w:tcW w:w="1360" w:type="dxa"/>
                  <w:tcBorders>
                    <w:top w:val="nil"/>
                    <w:left w:val="nil"/>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right"/>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86.907.705</w:t>
                  </w:r>
                </w:p>
              </w:tc>
              <w:tc>
                <w:tcPr>
                  <w:tcW w:w="1540" w:type="dxa"/>
                  <w:tcBorders>
                    <w:top w:val="nil"/>
                    <w:left w:val="nil"/>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right"/>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98.603.770</w:t>
                  </w:r>
                </w:p>
              </w:tc>
              <w:tc>
                <w:tcPr>
                  <w:tcW w:w="1360" w:type="dxa"/>
                  <w:tcBorders>
                    <w:top w:val="nil"/>
                    <w:left w:val="nil"/>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right"/>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96.168.360</w:t>
                  </w:r>
                </w:p>
              </w:tc>
              <w:tc>
                <w:tcPr>
                  <w:tcW w:w="1340" w:type="dxa"/>
                  <w:tcBorders>
                    <w:top w:val="nil"/>
                    <w:left w:val="nil"/>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right"/>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92.650.526</w:t>
                  </w:r>
                </w:p>
              </w:tc>
              <w:tc>
                <w:tcPr>
                  <w:tcW w:w="1340" w:type="dxa"/>
                  <w:tcBorders>
                    <w:top w:val="nil"/>
                    <w:left w:val="nil"/>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right"/>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95.742.815</w:t>
                  </w:r>
                </w:p>
              </w:tc>
            </w:tr>
            <w:tr w:rsidR="00E122BD" w:rsidRPr="00E122BD" w:rsidTr="00E122BD">
              <w:trPr>
                <w:trHeight w:val="270"/>
                <w:jc w:val="center"/>
              </w:trPr>
              <w:tc>
                <w:tcPr>
                  <w:tcW w:w="4620" w:type="dxa"/>
                  <w:tcBorders>
                    <w:top w:val="nil"/>
                    <w:left w:val="nil"/>
                    <w:bottom w:val="nil"/>
                    <w:right w:val="nil"/>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b/>
                      <w:bCs/>
                      <w:color w:val="FFFFFF"/>
                      <w:sz w:val="18"/>
                      <w:szCs w:val="18"/>
                      <w:lang w:eastAsia="es-ES"/>
                    </w:rPr>
                  </w:pPr>
                </w:p>
              </w:tc>
              <w:tc>
                <w:tcPr>
                  <w:tcW w:w="1360" w:type="dxa"/>
                  <w:tcBorders>
                    <w:top w:val="nil"/>
                    <w:left w:val="nil"/>
                    <w:bottom w:val="nil"/>
                    <w:right w:val="nil"/>
                  </w:tcBorders>
                  <w:shd w:val="clear" w:color="auto" w:fill="auto"/>
                  <w:vAlign w:val="center"/>
                </w:tcPr>
                <w:p w:rsidR="00E122BD" w:rsidRPr="00E122BD" w:rsidRDefault="00E122BD" w:rsidP="00E122BD">
                  <w:pPr>
                    <w:spacing w:after="0" w:line="240" w:lineRule="auto"/>
                    <w:rPr>
                      <w:rFonts w:eastAsia="Times New Roman" w:cstheme="minorHAnsi"/>
                      <w:sz w:val="18"/>
                      <w:szCs w:val="18"/>
                      <w:lang w:eastAsia="es-ES"/>
                    </w:rPr>
                  </w:pPr>
                </w:p>
              </w:tc>
              <w:tc>
                <w:tcPr>
                  <w:tcW w:w="1360" w:type="dxa"/>
                  <w:tcBorders>
                    <w:top w:val="nil"/>
                    <w:left w:val="nil"/>
                    <w:bottom w:val="nil"/>
                    <w:right w:val="nil"/>
                  </w:tcBorders>
                  <w:shd w:val="clear" w:color="auto" w:fill="auto"/>
                  <w:vAlign w:val="center"/>
                </w:tcPr>
                <w:p w:rsidR="00E122BD" w:rsidRPr="00E122BD" w:rsidRDefault="00E122BD" w:rsidP="00E122BD">
                  <w:pPr>
                    <w:spacing w:after="0" w:line="240" w:lineRule="auto"/>
                    <w:rPr>
                      <w:rFonts w:eastAsia="Times New Roman" w:cstheme="minorHAnsi"/>
                      <w:sz w:val="18"/>
                      <w:szCs w:val="18"/>
                      <w:lang w:eastAsia="es-ES"/>
                    </w:rPr>
                  </w:pPr>
                </w:p>
              </w:tc>
              <w:tc>
                <w:tcPr>
                  <w:tcW w:w="1540" w:type="dxa"/>
                  <w:tcBorders>
                    <w:top w:val="nil"/>
                    <w:left w:val="nil"/>
                    <w:bottom w:val="nil"/>
                    <w:right w:val="nil"/>
                  </w:tcBorders>
                  <w:shd w:val="clear" w:color="auto" w:fill="auto"/>
                  <w:noWrap/>
                  <w:vAlign w:val="bottom"/>
                  <w:hideMark/>
                </w:tcPr>
                <w:p w:rsidR="00E122BD" w:rsidRPr="00E122BD" w:rsidRDefault="00E122BD" w:rsidP="00E122BD">
                  <w:pPr>
                    <w:spacing w:after="0" w:line="240" w:lineRule="auto"/>
                    <w:rPr>
                      <w:rFonts w:eastAsia="Times New Roman" w:cstheme="minorHAnsi"/>
                      <w:b/>
                      <w:bCs/>
                      <w:color w:val="FFFFFF"/>
                      <w:sz w:val="18"/>
                      <w:szCs w:val="18"/>
                      <w:lang w:eastAsia="es-ES"/>
                    </w:rPr>
                  </w:pPr>
                </w:p>
              </w:tc>
              <w:tc>
                <w:tcPr>
                  <w:tcW w:w="1360" w:type="dxa"/>
                  <w:tcBorders>
                    <w:top w:val="nil"/>
                    <w:left w:val="nil"/>
                    <w:bottom w:val="nil"/>
                    <w:right w:val="nil"/>
                  </w:tcBorders>
                  <w:shd w:val="clear" w:color="auto" w:fill="auto"/>
                  <w:noWrap/>
                  <w:vAlign w:val="bottom"/>
                  <w:hideMark/>
                </w:tcPr>
                <w:p w:rsidR="00E122BD" w:rsidRPr="00E122BD" w:rsidRDefault="00E122BD" w:rsidP="00E122BD">
                  <w:pPr>
                    <w:spacing w:after="0" w:line="240" w:lineRule="auto"/>
                    <w:rPr>
                      <w:rFonts w:eastAsia="Times New Roman" w:cstheme="minorHAnsi"/>
                      <w:b/>
                      <w:bCs/>
                      <w:color w:val="FFFFFF"/>
                      <w:sz w:val="18"/>
                      <w:szCs w:val="18"/>
                      <w:lang w:eastAsia="es-ES"/>
                    </w:rPr>
                  </w:pPr>
                </w:p>
              </w:tc>
              <w:tc>
                <w:tcPr>
                  <w:tcW w:w="1340" w:type="dxa"/>
                  <w:tcBorders>
                    <w:top w:val="nil"/>
                    <w:left w:val="nil"/>
                    <w:bottom w:val="nil"/>
                    <w:right w:val="nil"/>
                  </w:tcBorders>
                  <w:shd w:val="clear" w:color="auto" w:fill="auto"/>
                  <w:noWrap/>
                  <w:vAlign w:val="bottom"/>
                  <w:hideMark/>
                </w:tcPr>
                <w:p w:rsidR="00E122BD" w:rsidRPr="00E122BD" w:rsidRDefault="00E122BD" w:rsidP="00E122BD">
                  <w:pPr>
                    <w:spacing w:after="0" w:line="240" w:lineRule="auto"/>
                    <w:rPr>
                      <w:rFonts w:eastAsia="Times New Roman" w:cstheme="minorHAnsi"/>
                      <w:b/>
                      <w:bCs/>
                      <w:color w:val="FFFFFF"/>
                      <w:sz w:val="18"/>
                      <w:szCs w:val="18"/>
                      <w:lang w:eastAsia="es-ES"/>
                    </w:rPr>
                  </w:pPr>
                </w:p>
              </w:tc>
              <w:tc>
                <w:tcPr>
                  <w:tcW w:w="1340" w:type="dxa"/>
                  <w:tcBorders>
                    <w:top w:val="nil"/>
                    <w:left w:val="nil"/>
                    <w:bottom w:val="nil"/>
                    <w:right w:val="nil"/>
                  </w:tcBorders>
                  <w:shd w:val="clear" w:color="auto" w:fill="auto"/>
                  <w:noWrap/>
                  <w:vAlign w:val="bottom"/>
                  <w:hideMark/>
                </w:tcPr>
                <w:p w:rsidR="00E122BD" w:rsidRPr="00E122BD" w:rsidRDefault="00E122BD" w:rsidP="00E122BD">
                  <w:pPr>
                    <w:spacing w:after="0" w:line="240" w:lineRule="auto"/>
                    <w:rPr>
                      <w:rFonts w:eastAsia="Times New Roman" w:cstheme="minorHAnsi"/>
                      <w:b/>
                      <w:bCs/>
                      <w:color w:val="FFFFFF"/>
                      <w:sz w:val="18"/>
                      <w:szCs w:val="18"/>
                      <w:lang w:eastAsia="es-ES"/>
                    </w:rPr>
                  </w:pPr>
                </w:p>
              </w:tc>
            </w:tr>
            <w:tr w:rsidR="00E122BD" w:rsidRPr="00E122BD" w:rsidTr="00E122BD">
              <w:trPr>
                <w:trHeight w:val="270"/>
                <w:jc w:val="center"/>
              </w:trPr>
              <w:tc>
                <w:tcPr>
                  <w:tcW w:w="4620" w:type="dxa"/>
                  <w:tcBorders>
                    <w:top w:val="single" w:sz="8" w:space="0" w:color="632523"/>
                    <w:left w:val="single" w:sz="8"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PROGRAMAS BENEFICIARIOS</w:t>
                  </w:r>
                </w:p>
              </w:tc>
              <w:tc>
                <w:tcPr>
                  <w:tcW w:w="1360" w:type="dxa"/>
                  <w:tcBorders>
                    <w:top w:val="single" w:sz="8" w:space="0" w:color="632523"/>
                    <w:left w:val="single" w:sz="8"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2016</w:t>
                  </w:r>
                </w:p>
              </w:tc>
              <w:tc>
                <w:tcPr>
                  <w:tcW w:w="1360" w:type="dxa"/>
                  <w:tcBorders>
                    <w:top w:val="single" w:sz="8" w:space="0" w:color="632523"/>
                    <w:left w:val="single" w:sz="8"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2017</w:t>
                  </w:r>
                </w:p>
              </w:tc>
              <w:tc>
                <w:tcPr>
                  <w:tcW w:w="1540" w:type="dxa"/>
                  <w:tcBorders>
                    <w:top w:val="single" w:sz="8" w:space="0" w:color="632523"/>
                    <w:left w:val="single" w:sz="8"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2018</w:t>
                  </w:r>
                </w:p>
              </w:tc>
              <w:tc>
                <w:tcPr>
                  <w:tcW w:w="1360" w:type="dxa"/>
                  <w:tcBorders>
                    <w:top w:val="single" w:sz="8" w:space="0" w:color="632523"/>
                    <w:left w:val="single" w:sz="8"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2019</w:t>
                  </w:r>
                </w:p>
              </w:tc>
              <w:tc>
                <w:tcPr>
                  <w:tcW w:w="1340" w:type="dxa"/>
                  <w:tcBorders>
                    <w:top w:val="single" w:sz="8" w:space="0" w:color="632523"/>
                    <w:left w:val="single" w:sz="8"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2020</w:t>
                  </w:r>
                </w:p>
              </w:tc>
              <w:tc>
                <w:tcPr>
                  <w:tcW w:w="1340" w:type="dxa"/>
                  <w:tcBorders>
                    <w:top w:val="single" w:sz="8" w:space="0" w:color="632523"/>
                    <w:left w:val="single" w:sz="8"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2021</w:t>
                  </w:r>
                </w:p>
              </w:tc>
            </w:tr>
            <w:tr w:rsidR="00E122BD" w:rsidRPr="00E122BD" w:rsidTr="00E122BD">
              <w:trPr>
                <w:trHeight w:val="270"/>
                <w:jc w:val="center"/>
              </w:trPr>
              <w:tc>
                <w:tcPr>
                  <w:tcW w:w="4620" w:type="dxa"/>
                  <w:tcBorders>
                    <w:top w:val="nil"/>
                    <w:left w:val="single" w:sz="8" w:space="0" w:color="632523"/>
                    <w:bottom w:val="single" w:sz="8" w:space="0" w:color="632523"/>
                    <w:right w:val="nil"/>
                  </w:tcBorders>
                  <w:shd w:val="clear" w:color="000000" w:fill="963634"/>
                  <w:noWrap/>
                  <w:vAlign w:val="bottom"/>
                  <w:hideMark/>
                </w:tcPr>
                <w:p w:rsidR="00E122BD" w:rsidRPr="00E122BD" w:rsidRDefault="00E122BD" w:rsidP="00E122BD">
                  <w:pPr>
                    <w:spacing w:after="0" w:line="240" w:lineRule="auto"/>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IMPORTE DESTINADO A FINES</w:t>
                  </w:r>
                </w:p>
              </w:tc>
              <w:tc>
                <w:tcPr>
                  <w:tcW w:w="1360" w:type="dxa"/>
                  <w:tcBorders>
                    <w:top w:val="nil"/>
                    <w:left w:val="dotDash" w:sz="4" w:space="0" w:color="632523"/>
                    <w:bottom w:val="single" w:sz="8" w:space="0" w:color="632523"/>
                    <w:right w:val="dotDash" w:sz="4"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color w:val="FFFFFF"/>
                      <w:sz w:val="18"/>
                      <w:szCs w:val="18"/>
                      <w:lang w:eastAsia="es-ES"/>
                    </w:rPr>
                  </w:pPr>
                  <w:r w:rsidRPr="00E122BD">
                    <w:rPr>
                      <w:rFonts w:eastAsia="Times New Roman" w:cstheme="minorHAnsi"/>
                      <w:color w:val="FFFFFF"/>
                      <w:sz w:val="18"/>
                      <w:szCs w:val="18"/>
                      <w:lang w:eastAsia="es-ES"/>
                    </w:rPr>
                    <w:t>74.776.999</w:t>
                  </w:r>
                </w:p>
              </w:tc>
              <w:tc>
                <w:tcPr>
                  <w:tcW w:w="1360" w:type="dxa"/>
                  <w:tcBorders>
                    <w:top w:val="nil"/>
                    <w:left w:val="nil"/>
                    <w:bottom w:val="single" w:sz="8" w:space="0" w:color="632523"/>
                    <w:right w:val="dotDash" w:sz="4"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color w:val="FFFFFF"/>
                      <w:sz w:val="18"/>
                      <w:szCs w:val="18"/>
                      <w:lang w:eastAsia="es-ES"/>
                    </w:rPr>
                  </w:pPr>
                  <w:r w:rsidRPr="00E122BD">
                    <w:rPr>
                      <w:rFonts w:eastAsia="Times New Roman" w:cstheme="minorHAnsi"/>
                      <w:color w:val="FFFFFF"/>
                      <w:sz w:val="18"/>
                      <w:szCs w:val="18"/>
                      <w:lang w:eastAsia="es-ES"/>
                    </w:rPr>
                    <w:t>86.478.936</w:t>
                  </w:r>
                </w:p>
              </w:tc>
              <w:tc>
                <w:tcPr>
                  <w:tcW w:w="1540" w:type="dxa"/>
                  <w:tcBorders>
                    <w:top w:val="nil"/>
                    <w:left w:val="nil"/>
                    <w:bottom w:val="single" w:sz="8" w:space="0" w:color="632523"/>
                    <w:right w:val="dotDash" w:sz="4"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color w:val="FFFFFF"/>
                      <w:sz w:val="18"/>
                      <w:szCs w:val="18"/>
                      <w:lang w:eastAsia="es-ES"/>
                    </w:rPr>
                  </w:pPr>
                  <w:r w:rsidRPr="00E122BD">
                    <w:rPr>
                      <w:rFonts w:eastAsia="Times New Roman" w:cstheme="minorHAnsi"/>
                      <w:color w:val="FFFFFF"/>
                      <w:sz w:val="18"/>
                      <w:szCs w:val="18"/>
                      <w:lang w:eastAsia="es-ES"/>
                    </w:rPr>
                    <w:t>98.394.410</w:t>
                  </w:r>
                </w:p>
              </w:tc>
              <w:tc>
                <w:tcPr>
                  <w:tcW w:w="1360" w:type="dxa"/>
                  <w:tcBorders>
                    <w:top w:val="nil"/>
                    <w:left w:val="nil"/>
                    <w:bottom w:val="single" w:sz="8" w:space="0" w:color="632523"/>
                    <w:right w:val="dotDash" w:sz="4"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color w:val="FFFFFF"/>
                      <w:sz w:val="18"/>
                      <w:szCs w:val="18"/>
                      <w:lang w:eastAsia="es-ES"/>
                    </w:rPr>
                  </w:pPr>
                  <w:r w:rsidRPr="00E122BD">
                    <w:rPr>
                      <w:rFonts w:eastAsia="Times New Roman" w:cstheme="minorHAnsi"/>
                      <w:color w:val="FFFFFF"/>
                      <w:sz w:val="18"/>
                      <w:szCs w:val="18"/>
                      <w:lang w:eastAsia="es-ES"/>
                    </w:rPr>
                    <w:t>95.956.056</w:t>
                  </w:r>
                </w:p>
              </w:tc>
              <w:tc>
                <w:tcPr>
                  <w:tcW w:w="1340" w:type="dxa"/>
                  <w:tcBorders>
                    <w:top w:val="nil"/>
                    <w:left w:val="nil"/>
                    <w:bottom w:val="single" w:sz="8" w:space="0" w:color="632523"/>
                    <w:right w:val="dotDash" w:sz="4"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color w:val="FFFFFF"/>
                      <w:sz w:val="18"/>
                      <w:szCs w:val="18"/>
                      <w:lang w:eastAsia="es-ES"/>
                    </w:rPr>
                  </w:pPr>
                  <w:r w:rsidRPr="00E122BD">
                    <w:rPr>
                      <w:rFonts w:eastAsia="Times New Roman" w:cstheme="minorHAnsi"/>
                      <w:color w:val="FFFFFF"/>
                      <w:sz w:val="18"/>
                      <w:szCs w:val="18"/>
                      <w:lang w:eastAsia="es-ES"/>
                    </w:rPr>
                    <w:t>92.435.232</w:t>
                  </w:r>
                </w:p>
              </w:tc>
              <w:tc>
                <w:tcPr>
                  <w:tcW w:w="1340" w:type="dxa"/>
                  <w:tcBorders>
                    <w:top w:val="nil"/>
                    <w:left w:val="nil"/>
                    <w:bottom w:val="single" w:sz="8" w:space="0" w:color="632523"/>
                    <w:right w:val="dotDash" w:sz="4"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color w:val="FFFFFF"/>
                      <w:sz w:val="18"/>
                      <w:szCs w:val="18"/>
                      <w:lang w:eastAsia="es-ES"/>
                    </w:rPr>
                  </w:pPr>
                  <w:r w:rsidRPr="00E122BD">
                    <w:rPr>
                      <w:rFonts w:eastAsia="Times New Roman" w:cstheme="minorHAnsi"/>
                      <w:color w:val="FFFFFF"/>
                      <w:sz w:val="18"/>
                      <w:szCs w:val="18"/>
                      <w:lang w:eastAsia="es-ES"/>
                    </w:rPr>
                    <w:t>95.524.487</w:t>
                  </w:r>
                </w:p>
              </w:tc>
            </w:tr>
            <w:tr w:rsidR="00E122BD" w:rsidRPr="00E122BD" w:rsidTr="00E122BD">
              <w:trPr>
                <w:trHeight w:val="255"/>
                <w:jc w:val="center"/>
              </w:trPr>
              <w:tc>
                <w:tcPr>
                  <w:tcW w:w="4620" w:type="dxa"/>
                  <w:tcBorders>
                    <w:top w:val="nil"/>
                    <w:left w:val="single" w:sz="8" w:space="0" w:color="632523"/>
                    <w:bottom w:val="dotDash" w:sz="4" w:space="0" w:color="632523"/>
                    <w:right w:val="dotDash" w:sz="4" w:space="0" w:color="632523"/>
                  </w:tcBorders>
                  <w:shd w:val="clear" w:color="000000" w:fill="E6B8B7"/>
                  <w:noWrap/>
                  <w:vAlign w:val="bottom"/>
                  <w:hideMark/>
                </w:tcPr>
                <w:p w:rsidR="00E122BD" w:rsidRPr="00E122BD" w:rsidRDefault="00E122BD" w:rsidP="00E122BD">
                  <w:pPr>
                    <w:spacing w:after="0" w:line="240" w:lineRule="auto"/>
                    <w:rPr>
                      <w:rFonts w:eastAsia="Times New Roman" w:cstheme="minorHAnsi"/>
                      <w:b/>
                      <w:bCs/>
                      <w:sz w:val="18"/>
                      <w:szCs w:val="18"/>
                      <w:lang w:eastAsia="es-ES"/>
                    </w:rPr>
                  </w:pPr>
                  <w:r w:rsidRPr="00E122BD">
                    <w:rPr>
                      <w:rFonts w:eastAsia="Times New Roman" w:cstheme="minorHAnsi"/>
                      <w:b/>
                      <w:bCs/>
                      <w:sz w:val="18"/>
                      <w:szCs w:val="18"/>
                      <w:lang w:eastAsia="es-ES"/>
                    </w:rPr>
                    <w:t xml:space="preserve">Plan de Empleo y Formación   </w:t>
                  </w:r>
                </w:p>
              </w:tc>
              <w:tc>
                <w:tcPr>
                  <w:tcW w:w="1360" w:type="dxa"/>
                  <w:tcBorders>
                    <w:top w:val="nil"/>
                    <w:left w:val="nil"/>
                    <w:bottom w:val="dotDash" w:sz="4" w:space="0" w:color="632523"/>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sz w:val="18"/>
                      <w:szCs w:val="18"/>
                      <w:lang w:eastAsia="es-ES"/>
                    </w:rPr>
                  </w:pPr>
                  <w:r w:rsidRPr="00E122BD">
                    <w:rPr>
                      <w:rFonts w:eastAsia="Times New Roman" w:cstheme="minorHAnsi"/>
                      <w:b/>
                      <w:bCs/>
                      <w:sz w:val="18"/>
                      <w:szCs w:val="18"/>
                      <w:lang w:eastAsia="es-ES"/>
                    </w:rPr>
                    <w:t>51.860.024</w:t>
                  </w:r>
                </w:p>
              </w:tc>
              <w:tc>
                <w:tcPr>
                  <w:tcW w:w="1360" w:type="dxa"/>
                  <w:tcBorders>
                    <w:top w:val="nil"/>
                    <w:left w:val="nil"/>
                    <w:bottom w:val="dotDash" w:sz="4" w:space="0" w:color="632523"/>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sz w:val="18"/>
                      <w:szCs w:val="18"/>
                      <w:lang w:eastAsia="es-ES"/>
                    </w:rPr>
                  </w:pPr>
                  <w:r w:rsidRPr="00E122BD">
                    <w:rPr>
                      <w:rFonts w:eastAsia="Times New Roman" w:cstheme="minorHAnsi"/>
                      <w:b/>
                      <w:bCs/>
                      <w:sz w:val="18"/>
                      <w:szCs w:val="18"/>
                      <w:lang w:eastAsia="es-ES"/>
                    </w:rPr>
                    <w:t>61.209.982</w:t>
                  </w:r>
                </w:p>
              </w:tc>
              <w:tc>
                <w:tcPr>
                  <w:tcW w:w="1540" w:type="dxa"/>
                  <w:tcBorders>
                    <w:top w:val="nil"/>
                    <w:left w:val="nil"/>
                    <w:bottom w:val="dotDash" w:sz="4" w:space="0" w:color="632523"/>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sz w:val="18"/>
                      <w:szCs w:val="18"/>
                      <w:lang w:eastAsia="es-ES"/>
                    </w:rPr>
                  </w:pPr>
                  <w:r w:rsidRPr="00E122BD">
                    <w:rPr>
                      <w:rFonts w:eastAsia="Times New Roman" w:cstheme="minorHAnsi"/>
                      <w:b/>
                      <w:bCs/>
                      <w:sz w:val="18"/>
                      <w:szCs w:val="18"/>
                      <w:lang w:eastAsia="es-ES"/>
                    </w:rPr>
                    <w:t>76.414.336</w:t>
                  </w:r>
                </w:p>
              </w:tc>
              <w:tc>
                <w:tcPr>
                  <w:tcW w:w="1360" w:type="dxa"/>
                  <w:tcBorders>
                    <w:top w:val="nil"/>
                    <w:left w:val="nil"/>
                    <w:bottom w:val="dotDash" w:sz="4" w:space="0" w:color="632523"/>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sz w:val="18"/>
                      <w:szCs w:val="18"/>
                      <w:lang w:eastAsia="es-ES"/>
                    </w:rPr>
                  </w:pPr>
                  <w:r w:rsidRPr="00E122BD">
                    <w:rPr>
                      <w:rFonts w:eastAsia="Times New Roman" w:cstheme="minorHAnsi"/>
                      <w:b/>
                      <w:bCs/>
                      <w:sz w:val="18"/>
                      <w:szCs w:val="18"/>
                      <w:lang w:eastAsia="es-ES"/>
                    </w:rPr>
                    <w:t>72.887.733</w:t>
                  </w:r>
                </w:p>
              </w:tc>
              <w:tc>
                <w:tcPr>
                  <w:tcW w:w="1340" w:type="dxa"/>
                  <w:tcBorders>
                    <w:top w:val="nil"/>
                    <w:left w:val="nil"/>
                    <w:bottom w:val="dotDash" w:sz="4" w:space="0" w:color="632523"/>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sz w:val="18"/>
                      <w:szCs w:val="18"/>
                      <w:lang w:eastAsia="es-ES"/>
                    </w:rPr>
                  </w:pPr>
                  <w:r w:rsidRPr="00E122BD">
                    <w:rPr>
                      <w:rFonts w:eastAsia="Times New Roman" w:cstheme="minorHAnsi"/>
                      <w:b/>
                      <w:bCs/>
                      <w:sz w:val="18"/>
                      <w:szCs w:val="18"/>
                      <w:lang w:eastAsia="es-ES"/>
                    </w:rPr>
                    <w:t>67.433.551</w:t>
                  </w:r>
                </w:p>
              </w:tc>
              <w:tc>
                <w:tcPr>
                  <w:tcW w:w="1340" w:type="dxa"/>
                  <w:tcBorders>
                    <w:top w:val="nil"/>
                    <w:left w:val="nil"/>
                    <w:bottom w:val="dotDash" w:sz="4" w:space="0" w:color="632523"/>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sz w:val="18"/>
                      <w:szCs w:val="18"/>
                      <w:lang w:eastAsia="es-ES"/>
                    </w:rPr>
                  </w:pPr>
                  <w:r w:rsidRPr="00E122BD">
                    <w:rPr>
                      <w:rFonts w:eastAsia="Times New Roman" w:cstheme="minorHAnsi"/>
                      <w:b/>
                      <w:bCs/>
                      <w:sz w:val="18"/>
                      <w:szCs w:val="18"/>
                      <w:lang w:eastAsia="es-ES"/>
                    </w:rPr>
                    <w:t>68.777.782</w:t>
                  </w:r>
                </w:p>
              </w:tc>
            </w:tr>
            <w:tr w:rsidR="00E122BD" w:rsidRPr="00E122BD" w:rsidTr="00E122BD">
              <w:trPr>
                <w:trHeight w:val="255"/>
                <w:jc w:val="center"/>
              </w:trPr>
              <w:tc>
                <w:tcPr>
                  <w:tcW w:w="4620" w:type="dxa"/>
                  <w:tcBorders>
                    <w:top w:val="nil"/>
                    <w:left w:val="single" w:sz="8" w:space="0" w:color="632523"/>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rPr>
                      <w:rFonts w:eastAsia="Times New Roman" w:cstheme="minorHAnsi"/>
                      <w:sz w:val="18"/>
                      <w:szCs w:val="18"/>
                      <w:lang w:eastAsia="es-ES"/>
                    </w:rPr>
                  </w:pPr>
                  <w:r w:rsidRPr="00E122BD">
                    <w:rPr>
                      <w:rFonts w:eastAsia="Times New Roman" w:cstheme="minorHAnsi"/>
                      <w:sz w:val="18"/>
                      <w:szCs w:val="18"/>
                      <w:lang w:eastAsia="es-ES"/>
                    </w:rPr>
                    <w:t>PROGRAMAS OPERATIVOS (POISES Y POEJ)</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22.541.874</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27.974.471</w:t>
                  </w:r>
                </w:p>
              </w:tc>
              <w:tc>
                <w:tcPr>
                  <w:tcW w:w="15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42.149.522</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41.123.103</w:t>
                  </w:r>
                </w:p>
              </w:tc>
              <w:tc>
                <w:tcPr>
                  <w:tcW w:w="13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32.847.230</w:t>
                  </w:r>
                </w:p>
              </w:tc>
              <w:tc>
                <w:tcPr>
                  <w:tcW w:w="13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33.726.775</w:t>
                  </w:r>
                </w:p>
              </w:tc>
            </w:tr>
            <w:tr w:rsidR="00E122BD" w:rsidRPr="00E122BD" w:rsidTr="00E122BD">
              <w:trPr>
                <w:trHeight w:val="255"/>
                <w:jc w:val="center"/>
              </w:trPr>
              <w:tc>
                <w:tcPr>
                  <w:tcW w:w="4620" w:type="dxa"/>
                  <w:tcBorders>
                    <w:top w:val="nil"/>
                    <w:left w:val="single" w:sz="8" w:space="0" w:color="632523"/>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rPr>
                      <w:rFonts w:eastAsia="Times New Roman" w:cstheme="minorHAnsi"/>
                      <w:sz w:val="18"/>
                      <w:szCs w:val="18"/>
                      <w:lang w:eastAsia="es-ES"/>
                    </w:rPr>
                  </w:pPr>
                  <w:r w:rsidRPr="00E122BD">
                    <w:rPr>
                      <w:rFonts w:eastAsia="Times New Roman" w:cstheme="minorHAnsi"/>
                      <w:sz w:val="18"/>
                      <w:szCs w:val="18"/>
                      <w:lang w:eastAsia="es-ES"/>
                    </w:rPr>
                    <w:t xml:space="preserve">OTROS PROGRAMAS EMPLEO Y FORMACIÓN </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29.318.150</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33.235.511</w:t>
                  </w:r>
                </w:p>
              </w:tc>
              <w:tc>
                <w:tcPr>
                  <w:tcW w:w="15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34.264.814</w:t>
                  </w:r>
                </w:p>
              </w:tc>
              <w:tc>
                <w:tcPr>
                  <w:tcW w:w="136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31.764.630</w:t>
                  </w:r>
                </w:p>
              </w:tc>
              <w:tc>
                <w:tcPr>
                  <w:tcW w:w="13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34.586.321</w:t>
                  </w:r>
                </w:p>
              </w:tc>
              <w:tc>
                <w:tcPr>
                  <w:tcW w:w="1340" w:type="dxa"/>
                  <w:tcBorders>
                    <w:top w:val="nil"/>
                    <w:left w:val="nil"/>
                    <w:bottom w:val="dotDash" w:sz="4" w:space="0" w:color="632523"/>
                    <w:right w:val="dotDash" w:sz="4" w:space="0" w:color="632523"/>
                  </w:tcBorders>
                  <w:shd w:val="clear" w:color="auto" w:fill="auto"/>
                  <w:noWrap/>
                  <w:vAlign w:val="bottom"/>
                  <w:hideMark/>
                </w:tcPr>
                <w:p w:rsidR="00E122BD" w:rsidRPr="00E122BD" w:rsidRDefault="00E122BD" w:rsidP="00E122BD">
                  <w:pPr>
                    <w:spacing w:after="0" w:line="240" w:lineRule="auto"/>
                    <w:jc w:val="right"/>
                    <w:rPr>
                      <w:rFonts w:eastAsia="Times New Roman" w:cstheme="minorHAnsi"/>
                      <w:sz w:val="18"/>
                      <w:szCs w:val="18"/>
                      <w:lang w:eastAsia="es-ES"/>
                    </w:rPr>
                  </w:pPr>
                  <w:r w:rsidRPr="00E122BD">
                    <w:rPr>
                      <w:rFonts w:eastAsia="Times New Roman" w:cstheme="minorHAnsi"/>
                      <w:sz w:val="18"/>
                      <w:szCs w:val="18"/>
                      <w:lang w:eastAsia="es-ES"/>
                    </w:rPr>
                    <w:t>35.051.007</w:t>
                  </w:r>
                </w:p>
              </w:tc>
            </w:tr>
            <w:tr w:rsidR="00E122BD" w:rsidRPr="00E122BD" w:rsidTr="00E122BD">
              <w:trPr>
                <w:trHeight w:val="255"/>
                <w:jc w:val="center"/>
              </w:trPr>
              <w:tc>
                <w:tcPr>
                  <w:tcW w:w="4620" w:type="dxa"/>
                  <w:tcBorders>
                    <w:top w:val="nil"/>
                    <w:left w:val="single" w:sz="8" w:space="0" w:color="632523"/>
                    <w:bottom w:val="nil"/>
                    <w:right w:val="dotDash" w:sz="4" w:space="0" w:color="632523"/>
                  </w:tcBorders>
                  <w:shd w:val="clear" w:color="000000" w:fill="E6B8B7"/>
                  <w:noWrap/>
                  <w:vAlign w:val="bottom"/>
                  <w:hideMark/>
                </w:tcPr>
                <w:p w:rsidR="00E122BD" w:rsidRPr="00E122BD" w:rsidRDefault="00E122BD" w:rsidP="00E122BD">
                  <w:pPr>
                    <w:spacing w:after="0" w:line="240" w:lineRule="auto"/>
                    <w:rPr>
                      <w:rFonts w:eastAsia="Times New Roman" w:cstheme="minorHAnsi"/>
                      <w:b/>
                      <w:bCs/>
                      <w:sz w:val="18"/>
                      <w:szCs w:val="18"/>
                      <w:lang w:eastAsia="es-ES"/>
                    </w:rPr>
                  </w:pPr>
                  <w:r w:rsidRPr="00E122BD">
                    <w:rPr>
                      <w:rFonts w:eastAsia="Times New Roman" w:cstheme="minorHAnsi"/>
                      <w:b/>
                      <w:bCs/>
                      <w:sz w:val="18"/>
                      <w:szCs w:val="18"/>
                      <w:lang w:eastAsia="es-ES"/>
                    </w:rPr>
                    <w:t>Plan de Accesibilidad Universal</w:t>
                  </w:r>
                </w:p>
              </w:tc>
              <w:tc>
                <w:tcPr>
                  <w:tcW w:w="1360" w:type="dxa"/>
                  <w:tcBorders>
                    <w:top w:val="nil"/>
                    <w:left w:val="nil"/>
                    <w:bottom w:val="nil"/>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sz w:val="18"/>
                      <w:szCs w:val="18"/>
                      <w:lang w:eastAsia="es-ES"/>
                    </w:rPr>
                  </w:pPr>
                  <w:r w:rsidRPr="00E122BD">
                    <w:rPr>
                      <w:rFonts w:eastAsia="Times New Roman" w:cstheme="minorHAnsi"/>
                      <w:b/>
                      <w:bCs/>
                      <w:sz w:val="18"/>
                      <w:szCs w:val="18"/>
                      <w:lang w:eastAsia="es-ES"/>
                    </w:rPr>
                    <w:t>22.916.975</w:t>
                  </w:r>
                </w:p>
              </w:tc>
              <w:tc>
                <w:tcPr>
                  <w:tcW w:w="1360" w:type="dxa"/>
                  <w:tcBorders>
                    <w:top w:val="nil"/>
                    <w:left w:val="nil"/>
                    <w:bottom w:val="nil"/>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sz w:val="18"/>
                      <w:szCs w:val="18"/>
                      <w:lang w:eastAsia="es-ES"/>
                    </w:rPr>
                  </w:pPr>
                  <w:r w:rsidRPr="00E122BD">
                    <w:rPr>
                      <w:rFonts w:eastAsia="Times New Roman" w:cstheme="minorHAnsi"/>
                      <w:b/>
                      <w:bCs/>
                      <w:sz w:val="18"/>
                      <w:szCs w:val="18"/>
                      <w:lang w:eastAsia="es-ES"/>
                    </w:rPr>
                    <w:t>25.268.954</w:t>
                  </w:r>
                </w:p>
              </w:tc>
              <w:tc>
                <w:tcPr>
                  <w:tcW w:w="1540" w:type="dxa"/>
                  <w:tcBorders>
                    <w:top w:val="nil"/>
                    <w:left w:val="nil"/>
                    <w:bottom w:val="nil"/>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sz w:val="18"/>
                      <w:szCs w:val="18"/>
                      <w:lang w:eastAsia="es-ES"/>
                    </w:rPr>
                  </w:pPr>
                  <w:r w:rsidRPr="00E122BD">
                    <w:rPr>
                      <w:rFonts w:eastAsia="Times New Roman" w:cstheme="minorHAnsi"/>
                      <w:b/>
                      <w:bCs/>
                      <w:sz w:val="18"/>
                      <w:szCs w:val="18"/>
                      <w:lang w:eastAsia="es-ES"/>
                    </w:rPr>
                    <w:t>21.980.074</w:t>
                  </w:r>
                </w:p>
              </w:tc>
              <w:tc>
                <w:tcPr>
                  <w:tcW w:w="1360" w:type="dxa"/>
                  <w:tcBorders>
                    <w:top w:val="nil"/>
                    <w:left w:val="nil"/>
                    <w:bottom w:val="nil"/>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sz w:val="18"/>
                      <w:szCs w:val="18"/>
                      <w:lang w:eastAsia="es-ES"/>
                    </w:rPr>
                  </w:pPr>
                  <w:r w:rsidRPr="00E122BD">
                    <w:rPr>
                      <w:rFonts w:eastAsia="Times New Roman" w:cstheme="minorHAnsi"/>
                      <w:b/>
                      <w:bCs/>
                      <w:sz w:val="18"/>
                      <w:szCs w:val="18"/>
                      <w:lang w:eastAsia="es-ES"/>
                    </w:rPr>
                    <w:t>23.068.323</w:t>
                  </w:r>
                </w:p>
              </w:tc>
              <w:tc>
                <w:tcPr>
                  <w:tcW w:w="1340" w:type="dxa"/>
                  <w:tcBorders>
                    <w:top w:val="nil"/>
                    <w:left w:val="nil"/>
                    <w:bottom w:val="nil"/>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sz w:val="18"/>
                      <w:szCs w:val="18"/>
                      <w:lang w:eastAsia="es-ES"/>
                    </w:rPr>
                  </w:pPr>
                  <w:r w:rsidRPr="00E122BD">
                    <w:rPr>
                      <w:rFonts w:eastAsia="Times New Roman" w:cstheme="minorHAnsi"/>
                      <w:b/>
                      <w:bCs/>
                      <w:sz w:val="18"/>
                      <w:szCs w:val="18"/>
                      <w:lang w:eastAsia="es-ES"/>
                    </w:rPr>
                    <w:t>25.001.681</w:t>
                  </w:r>
                </w:p>
              </w:tc>
              <w:tc>
                <w:tcPr>
                  <w:tcW w:w="1340" w:type="dxa"/>
                  <w:tcBorders>
                    <w:top w:val="nil"/>
                    <w:left w:val="nil"/>
                    <w:bottom w:val="nil"/>
                    <w:right w:val="dotDash" w:sz="4" w:space="0" w:color="632523"/>
                  </w:tcBorders>
                  <w:shd w:val="clear" w:color="000000" w:fill="E6B8B7"/>
                  <w:noWrap/>
                  <w:vAlign w:val="bottom"/>
                  <w:hideMark/>
                </w:tcPr>
                <w:p w:rsidR="00E122BD" w:rsidRPr="00E122BD" w:rsidRDefault="00E122BD" w:rsidP="00E122BD">
                  <w:pPr>
                    <w:spacing w:after="0" w:line="240" w:lineRule="auto"/>
                    <w:jc w:val="right"/>
                    <w:rPr>
                      <w:rFonts w:eastAsia="Times New Roman" w:cstheme="minorHAnsi"/>
                      <w:b/>
                      <w:bCs/>
                      <w:sz w:val="18"/>
                      <w:szCs w:val="18"/>
                      <w:lang w:eastAsia="es-ES"/>
                    </w:rPr>
                  </w:pPr>
                  <w:r w:rsidRPr="00E122BD">
                    <w:rPr>
                      <w:rFonts w:eastAsia="Times New Roman" w:cstheme="minorHAnsi"/>
                      <w:b/>
                      <w:bCs/>
                      <w:sz w:val="18"/>
                      <w:szCs w:val="18"/>
                      <w:lang w:eastAsia="es-ES"/>
                    </w:rPr>
                    <w:t>26.746.705</w:t>
                  </w:r>
                </w:p>
              </w:tc>
            </w:tr>
            <w:tr w:rsidR="00E122BD" w:rsidRPr="00E122BD" w:rsidTr="00E122BD">
              <w:trPr>
                <w:trHeight w:val="270"/>
                <w:jc w:val="center"/>
              </w:trPr>
              <w:tc>
                <w:tcPr>
                  <w:tcW w:w="4620" w:type="dxa"/>
                  <w:tcBorders>
                    <w:top w:val="nil"/>
                    <w:left w:val="single" w:sz="8" w:space="0" w:color="632523"/>
                    <w:bottom w:val="single" w:sz="8" w:space="0" w:color="632523"/>
                    <w:right w:val="nil"/>
                  </w:tcBorders>
                  <w:shd w:val="clear" w:color="000000" w:fill="963634"/>
                  <w:noWrap/>
                  <w:vAlign w:val="bottom"/>
                  <w:hideMark/>
                </w:tcPr>
                <w:p w:rsidR="00E122BD" w:rsidRPr="00E122BD" w:rsidRDefault="00E122BD" w:rsidP="00E122BD">
                  <w:pPr>
                    <w:spacing w:after="0" w:line="240" w:lineRule="auto"/>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GASTOS DE ADMINISTRACIÓN</w:t>
                  </w:r>
                </w:p>
              </w:tc>
              <w:tc>
                <w:tcPr>
                  <w:tcW w:w="1360" w:type="dxa"/>
                  <w:tcBorders>
                    <w:top w:val="nil"/>
                    <w:left w:val="dotDash" w:sz="4" w:space="0" w:color="632523"/>
                    <w:bottom w:val="single" w:sz="8" w:space="0" w:color="632523"/>
                    <w:right w:val="dotDash" w:sz="4"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color w:val="FFFFFF"/>
                      <w:sz w:val="18"/>
                      <w:szCs w:val="18"/>
                      <w:lang w:eastAsia="es-ES"/>
                    </w:rPr>
                  </w:pPr>
                  <w:r w:rsidRPr="00E122BD">
                    <w:rPr>
                      <w:rFonts w:eastAsia="Times New Roman" w:cstheme="minorHAnsi"/>
                      <w:color w:val="FFFFFF"/>
                      <w:sz w:val="18"/>
                      <w:szCs w:val="18"/>
                      <w:lang w:eastAsia="es-ES"/>
                    </w:rPr>
                    <w:t>1.583.883</w:t>
                  </w:r>
                </w:p>
              </w:tc>
              <w:tc>
                <w:tcPr>
                  <w:tcW w:w="1360" w:type="dxa"/>
                  <w:tcBorders>
                    <w:top w:val="nil"/>
                    <w:left w:val="nil"/>
                    <w:bottom w:val="single" w:sz="8" w:space="0" w:color="632523"/>
                    <w:right w:val="dotDash" w:sz="4"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color w:val="FFFFFF"/>
                      <w:sz w:val="18"/>
                      <w:szCs w:val="18"/>
                      <w:lang w:eastAsia="es-ES"/>
                    </w:rPr>
                  </w:pPr>
                  <w:r w:rsidRPr="00E122BD">
                    <w:rPr>
                      <w:rFonts w:eastAsia="Times New Roman" w:cstheme="minorHAnsi"/>
                      <w:color w:val="FFFFFF"/>
                      <w:sz w:val="18"/>
                      <w:szCs w:val="18"/>
                      <w:lang w:eastAsia="es-ES"/>
                    </w:rPr>
                    <w:t>359.702</w:t>
                  </w:r>
                </w:p>
              </w:tc>
              <w:tc>
                <w:tcPr>
                  <w:tcW w:w="1540" w:type="dxa"/>
                  <w:tcBorders>
                    <w:top w:val="nil"/>
                    <w:left w:val="nil"/>
                    <w:bottom w:val="single" w:sz="8" w:space="0" w:color="632523"/>
                    <w:right w:val="dotDash" w:sz="4"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color w:val="FFFFFF"/>
                      <w:sz w:val="18"/>
                      <w:szCs w:val="18"/>
                      <w:lang w:eastAsia="es-ES"/>
                    </w:rPr>
                  </w:pPr>
                  <w:r w:rsidRPr="00E122BD">
                    <w:rPr>
                      <w:rFonts w:eastAsia="Times New Roman" w:cstheme="minorHAnsi"/>
                      <w:color w:val="FFFFFF"/>
                      <w:sz w:val="18"/>
                      <w:szCs w:val="18"/>
                      <w:lang w:eastAsia="es-ES"/>
                    </w:rPr>
                    <w:t>209.360</w:t>
                  </w:r>
                </w:p>
              </w:tc>
              <w:tc>
                <w:tcPr>
                  <w:tcW w:w="1360" w:type="dxa"/>
                  <w:tcBorders>
                    <w:top w:val="nil"/>
                    <w:left w:val="nil"/>
                    <w:bottom w:val="single" w:sz="8" w:space="0" w:color="632523"/>
                    <w:right w:val="dotDash" w:sz="4"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color w:val="FFFFFF"/>
                      <w:sz w:val="18"/>
                      <w:szCs w:val="18"/>
                      <w:lang w:eastAsia="es-ES"/>
                    </w:rPr>
                  </w:pPr>
                  <w:r w:rsidRPr="00E122BD">
                    <w:rPr>
                      <w:rFonts w:eastAsia="Times New Roman" w:cstheme="minorHAnsi"/>
                      <w:color w:val="FFFFFF"/>
                      <w:sz w:val="18"/>
                      <w:szCs w:val="18"/>
                      <w:lang w:eastAsia="es-ES"/>
                    </w:rPr>
                    <w:t>212.304</w:t>
                  </w:r>
                </w:p>
              </w:tc>
              <w:tc>
                <w:tcPr>
                  <w:tcW w:w="1340" w:type="dxa"/>
                  <w:tcBorders>
                    <w:top w:val="nil"/>
                    <w:left w:val="nil"/>
                    <w:bottom w:val="single" w:sz="8" w:space="0" w:color="632523"/>
                    <w:right w:val="dotDash" w:sz="4"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color w:val="FFFFFF"/>
                      <w:sz w:val="18"/>
                      <w:szCs w:val="18"/>
                      <w:lang w:eastAsia="es-ES"/>
                    </w:rPr>
                  </w:pPr>
                  <w:r w:rsidRPr="00E122BD">
                    <w:rPr>
                      <w:rFonts w:eastAsia="Times New Roman" w:cstheme="minorHAnsi"/>
                      <w:color w:val="FFFFFF"/>
                      <w:sz w:val="18"/>
                      <w:szCs w:val="18"/>
                      <w:lang w:eastAsia="es-ES"/>
                    </w:rPr>
                    <w:t>215.294</w:t>
                  </w:r>
                </w:p>
              </w:tc>
              <w:tc>
                <w:tcPr>
                  <w:tcW w:w="1340" w:type="dxa"/>
                  <w:tcBorders>
                    <w:top w:val="nil"/>
                    <w:left w:val="nil"/>
                    <w:bottom w:val="single" w:sz="8" w:space="0" w:color="632523"/>
                    <w:right w:val="dotDash" w:sz="4" w:space="0" w:color="632523"/>
                  </w:tcBorders>
                  <w:shd w:val="clear" w:color="000000" w:fill="963634"/>
                  <w:noWrap/>
                  <w:vAlign w:val="bottom"/>
                  <w:hideMark/>
                </w:tcPr>
                <w:p w:rsidR="00E122BD" w:rsidRPr="00E122BD" w:rsidRDefault="00E122BD" w:rsidP="00E122BD">
                  <w:pPr>
                    <w:spacing w:after="0" w:line="240" w:lineRule="auto"/>
                    <w:jc w:val="right"/>
                    <w:rPr>
                      <w:rFonts w:eastAsia="Times New Roman" w:cstheme="minorHAnsi"/>
                      <w:color w:val="FFFFFF"/>
                      <w:sz w:val="18"/>
                      <w:szCs w:val="18"/>
                      <w:lang w:eastAsia="es-ES"/>
                    </w:rPr>
                  </w:pPr>
                  <w:r w:rsidRPr="00E122BD">
                    <w:rPr>
                      <w:rFonts w:eastAsia="Times New Roman" w:cstheme="minorHAnsi"/>
                      <w:color w:val="FFFFFF"/>
                      <w:sz w:val="18"/>
                      <w:szCs w:val="18"/>
                      <w:lang w:eastAsia="es-ES"/>
                    </w:rPr>
                    <w:t>218.328</w:t>
                  </w:r>
                </w:p>
              </w:tc>
            </w:tr>
            <w:tr w:rsidR="00E122BD" w:rsidRPr="00E122BD" w:rsidTr="00E122BD">
              <w:trPr>
                <w:trHeight w:val="285"/>
                <w:jc w:val="center"/>
              </w:trPr>
              <w:tc>
                <w:tcPr>
                  <w:tcW w:w="4620" w:type="dxa"/>
                  <w:tcBorders>
                    <w:top w:val="double" w:sz="6" w:space="0" w:color="632523"/>
                    <w:left w:val="double" w:sz="6" w:space="0" w:color="632523"/>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center"/>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TOTAL GASTOS PRESUPUESTARIOS</w:t>
                  </w:r>
                </w:p>
              </w:tc>
              <w:tc>
                <w:tcPr>
                  <w:tcW w:w="1360" w:type="dxa"/>
                  <w:tcBorders>
                    <w:top w:val="nil"/>
                    <w:left w:val="nil"/>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right"/>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76.360.882</w:t>
                  </w:r>
                </w:p>
              </w:tc>
              <w:tc>
                <w:tcPr>
                  <w:tcW w:w="1360" w:type="dxa"/>
                  <w:tcBorders>
                    <w:top w:val="nil"/>
                    <w:left w:val="nil"/>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right"/>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86.838.638</w:t>
                  </w:r>
                </w:p>
              </w:tc>
              <w:tc>
                <w:tcPr>
                  <w:tcW w:w="1540" w:type="dxa"/>
                  <w:tcBorders>
                    <w:top w:val="nil"/>
                    <w:left w:val="nil"/>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right"/>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98.603.770</w:t>
                  </w:r>
                </w:p>
              </w:tc>
              <w:tc>
                <w:tcPr>
                  <w:tcW w:w="1360" w:type="dxa"/>
                  <w:tcBorders>
                    <w:top w:val="nil"/>
                    <w:left w:val="nil"/>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right"/>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96.168.360</w:t>
                  </w:r>
                </w:p>
              </w:tc>
              <w:tc>
                <w:tcPr>
                  <w:tcW w:w="1340" w:type="dxa"/>
                  <w:tcBorders>
                    <w:top w:val="nil"/>
                    <w:left w:val="nil"/>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right"/>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92.650.526</w:t>
                  </w:r>
                </w:p>
              </w:tc>
              <w:tc>
                <w:tcPr>
                  <w:tcW w:w="1340" w:type="dxa"/>
                  <w:tcBorders>
                    <w:top w:val="nil"/>
                    <w:left w:val="nil"/>
                    <w:bottom w:val="nil"/>
                    <w:right w:val="single" w:sz="4" w:space="0" w:color="632523"/>
                  </w:tcBorders>
                  <w:shd w:val="clear" w:color="000000" w:fill="632523"/>
                  <w:noWrap/>
                  <w:vAlign w:val="bottom"/>
                  <w:hideMark/>
                </w:tcPr>
                <w:p w:rsidR="00E122BD" w:rsidRPr="00E122BD" w:rsidRDefault="00E122BD" w:rsidP="00E122BD">
                  <w:pPr>
                    <w:spacing w:after="0" w:line="240" w:lineRule="auto"/>
                    <w:jc w:val="right"/>
                    <w:rPr>
                      <w:rFonts w:eastAsia="Times New Roman" w:cstheme="minorHAnsi"/>
                      <w:b/>
                      <w:bCs/>
                      <w:color w:val="FFFFFF"/>
                      <w:sz w:val="18"/>
                      <w:szCs w:val="18"/>
                      <w:lang w:eastAsia="es-ES"/>
                    </w:rPr>
                  </w:pPr>
                  <w:r w:rsidRPr="00E122BD">
                    <w:rPr>
                      <w:rFonts w:eastAsia="Times New Roman" w:cstheme="minorHAnsi"/>
                      <w:b/>
                      <w:bCs/>
                      <w:color w:val="FFFFFF"/>
                      <w:sz w:val="18"/>
                      <w:szCs w:val="18"/>
                      <w:lang w:eastAsia="es-ES"/>
                    </w:rPr>
                    <w:t>95.742.815</w:t>
                  </w:r>
                </w:p>
              </w:tc>
            </w:tr>
          </w:tbl>
          <w:p w:rsidR="00A8345F" w:rsidRPr="001C3051" w:rsidRDefault="00A8345F" w:rsidP="00EF02E7">
            <w:pPr>
              <w:spacing w:after="0" w:line="240" w:lineRule="auto"/>
              <w:jc w:val="center"/>
              <w:rPr>
                <w:rFonts w:eastAsia="Times New Roman" w:cs="Arial"/>
                <w:b/>
                <w:bCs/>
                <w:sz w:val="24"/>
                <w:szCs w:val="24"/>
                <w:u w:val="single"/>
                <w:lang w:eastAsia="es-ES"/>
              </w:rPr>
            </w:pPr>
          </w:p>
        </w:tc>
      </w:tr>
    </w:tbl>
    <w:p w:rsidR="00A27C27" w:rsidRPr="009D0B7B" w:rsidRDefault="00A27C27" w:rsidP="009D0B7B">
      <w:pPr>
        <w:pStyle w:val="COMIENZOPROYECTO"/>
        <w:contextualSpacing w:val="0"/>
        <w:jc w:val="center"/>
        <w:rPr>
          <w:rFonts w:ascii="Arial" w:eastAsia="Times New Roman" w:hAnsi="Arial" w:cs="Arial"/>
          <w:b w:val="0"/>
          <w:bCs w:val="0"/>
          <w:color w:val="auto"/>
        </w:rPr>
      </w:pPr>
    </w:p>
    <w:sectPr w:rsidR="00A27C27" w:rsidRPr="009D0B7B" w:rsidSect="004E0AE0">
      <w:pgSz w:w="16838" w:h="11906" w:orient="landscape"/>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EE" w:rsidRDefault="006C50EE" w:rsidP="00CA2871">
      <w:pPr>
        <w:spacing w:after="0" w:line="240" w:lineRule="auto"/>
      </w:pPr>
      <w:r>
        <w:separator/>
      </w:r>
    </w:p>
  </w:endnote>
  <w:endnote w:type="continuationSeparator" w:id="0">
    <w:p w:rsidR="006C50EE" w:rsidRDefault="006C50EE" w:rsidP="00CA2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ndosa">
    <w:panose1 w:val="020B0603050302020204"/>
    <w:charset w:val="02"/>
    <w:family w:val="swiss"/>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098376"/>
      <w:docPartObj>
        <w:docPartGallery w:val="Page Numbers (Bottom of Page)"/>
        <w:docPartUnique/>
      </w:docPartObj>
    </w:sdtPr>
    <w:sdtEndPr/>
    <w:sdtContent>
      <w:sdt>
        <w:sdtPr>
          <w:id w:val="2113466289"/>
          <w:docPartObj>
            <w:docPartGallery w:val="Page Numbers (Top of Page)"/>
            <w:docPartUnique/>
          </w:docPartObj>
        </w:sdtPr>
        <w:sdtEndPr/>
        <w:sdtContent>
          <w:p w:rsidR="006C50EE" w:rsidRDefault="006C50EE">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573C00">
              <w:rPr>
                <w:b/>
                <w:bCs/>
                <w:noProof/>
              </w:rPr>
              <w:t>39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73C00">
              <w:rPr>
                <w:b/>
                <w:bCs/>
                <w:noProof/>
              </w:rPr>
              <w:t>39</w:t>
            </w:r>
            <w:r>
              <w:rPr>
                <w:b/>
                <w:bCs/>
                <w:sz w:val="24"/>
                <w:szCs w:val="24"/>
              </w:rPr>
              <w:fldChar w:fldCharType="end"/>
            </w:r>
          </w:p>
        </w:sdtContent>
      </w:sdt>
    </w:sdtContent>
  </w:sdt>
  <w:p w:rsidR="006C50EE" w:rsidRDefault="006C50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EE" w:rsidRDefault="006C50EE" w:rsidP="00CA2871">
      <w:pPr>
        <w:spacing w:after="0" w:line="240" w:lineRule="auto"/>
      </w:pPr>
      <w:r>
        <w:separator/>
      </w:r>
    </w:p>
  </w:footnote>
  <w:footnote w:type="continuationSeparator" w:id="0">
    <w:p w:rsidR="006C50EE" w:rsidRDefault="006C50EE" w:rsidP="00CA2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3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8036"/>
    </w:tblGrid>
    <w:tr w:rsidR="006C50EE" w:rsidRPr="00E663D2" w:rsidTr="002F4E5B">
      <w:trPr>
        <w:trHeight w:val="1025"/>
      </w:trPr>
      <w:tc>
        <w:tcPr>
          <w:tcW w:w="2694" w:type="dxa"/>
          <w:vAlign w:val="center"/>
        </w:tcPr>
        <w:p w:rsidR="006C50EE" w:rsidRDefault="006C50EE" w:rsidP="00A10C37">
          <w:pPr>
            <w:pStyle w:val="Encabezado"/>
            <w:tabs>
              <w:tab w:val="clear" w:pos="8504"/>
              <w:tab w:val="right" w:pos="9000"/>
            </w:tabs>
            <w:ind w:right="-496"/>
          </w:pPr>
          <w:r>
            <w:rPr>
              <w:rFonts w:ascii="Calibri" w:hAnsi="Calibri" w:cs="Calibri"/>
              <w:b/>
              <w:bCs/>
              <w:noProof/>
              <w:color w:val="B62E3E"/>
              <w:sz w:val="23"/>
              <w:szCs w:val="23"/>
              <w:lang w:eastAsia="es-ES"/>
            </w:rPr>
            <w:drawing>
              <wp:inline distT="0" distB="0" distL="0" distR="0" wp14:anchorId="24702112" wp14:editId="7CB1863A">
                <wp:extent cx="1714500" cy="480060"/>
                <wp:effectExtent l="0" t="0" r="0" b="0"/>
                <wp:docPr id="2" name="Imagen 2" descr="Fundación ONCE. Ir a inicio">
                  <a:hlinkClick xmlns:a="http://schemas.openxmlformats.org/drawingml/2006/main" r:id="rId1" tooltip="&quot;Fundación ONCE. Ir a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ación ONCE. Ir a inicio">
                          <a:hlinkClick r:id="rId1" tooltip="&quot;Fundación ONCE. Ir a inicio&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480060"/>
                        </a:xfrm>
                        <a:prstGeom prst="rect">
                          <a:avLst/>
                        </a:prstGeom>
                        <a:noFill/>
                        <a:ln>
                          <a:noFill/>
                        </a:ln>
                      </pic:spPr>
                    </pic:pic>
                  </a:graphicData>
                </a:graphic>
              </wp:inline>
            </w:drawing>
          </w:r>
        </w:p>
      </w:tc>
      <w:tc>
        <w:tcPr>
          <w:tcW w:w="8036" w:type="dxa"/>
          <w:vAlign w:val="center"/>
        </w:tcPr>
        <w:p w:rsidR="006C50EE" w:rsidRPr="00ED0615" w:rsidRDefault="006C50EE" w:rsidP="002B7924">
          <w:pPr>
            <w:pStyle w:val="Encabezado"/>
            <w:tabs>
              <w:tab w:val="clear" w:pos="8504"/>
              <w:tab w:val="right" w:pos="9000"/>
            </w:tabs>
            <w:ind w:left="-1622" w:right="-1510"/>
            <w:jc w:val="center"/>
            <w:rPr>
              <w:rFonts w:cs="Arial"/>
              <w:b/>
              <w:szCs w:val="24"/>
            </w:rPr>
          </w:pPr>
          <w:r w:rsidRPr="00ED0615">
            <w:rPr>
              <w:rFonts w:cs="Arial"/>
              <w:b/>
              <w:szCs w:val="24"/>
            </w:rPr>
            <w:t>ACTUALIZACIÓN PLAN ESTRATÉGICO DE FUNDACIÓN ONCE 2018-2021</w:t>
          </w:r>
        </w:p>
      </w:tc>
    </w:tr>
  </w:tbl>
  <w:p w:rsidR="006C50EE" w:rsidRDefault="006C50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15pt;height:9.15pt" o:bullet="t">
        <v:imagedata r:id="rId1" o:title="BD14583_"/>
      </v:shape>
    </w:pict>
  </w:numPicBullet>
  <w:abstractNum w:abstractNumId="0">
    <w:nsid w:val="00000002"/>
    <w:multiLevelType w:val="hybridMultilevel"/>
    <w:tmpl w:val="8D98A802"/>
    <w:numStyleLink w:val="Estiloimportado2"/>
  </w:abstractNum>
  <w:abstractNum w:abstractNumId="1">
    <w:nsid w:val="036C6E12"/>
    <w:multiLevelType w:val="hybridMultilevel"/>
    <w:tmpl w:val="11F41E94"/>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04B422F9"/>
    <w:multiLevelType w:val="hybridMultilevel"/>
    <w:tmpl w:val="EA960394"/>
    <w:lvl w:ilvl="0" w:tplc="B588A0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6173FE"/>
    <w:multiLevelType w:val="hybridMultilevel"/>
    <w:tmpl w:val="34AAD60A"/>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09135D4B"/>
    <w:multiLevelType w:val="hybridMultilevel"/>
    <w:tmpl w:val="B616DD5E"/>
    <w:lvl w:ilvl="0" w:tplc="3C7EF618">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092F06EA"/>
    <w:multiLevelType w:val="hybridMultilevel"/>
    <w:tmpl w:val="7102E2B6"/>
    <w:lvl w:ilvl="0" w:tplc="F284724C">
      <w:start w:val="1"/>
      <w:numFmt w:val="bullet"/>
      <w:lvlText w:val="•"/>
      <w:lvlJc w:val="left"/>
      <w:pPr>
        <w:ind w:left="360" w:hanging="360"/>
      </w:pPr>
      <w:rPr>
        <w:rFont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0A1868DA"/>
    <w:multiLevelType w:val="hybridMultilevel"/>
    <w:tmpl w:val="A9F81C80"/>
    <w:lvl w:ilvl="0" w:tplc="66B00582">
      <w:start w:val="1"/>
      <w:numFmt w:val="bullet"/>
      <w:lvlText w:val="­"/>
      <w:lvlJc w:val="left"/>
      <w:pPr>
        <w:tabs>
          <w:tab w:val="num" w:pos="360"/>
        </w:tabs>
        <w:ind w:left="360" w:hanging="360"/>
      </w:pPr>
      <w:rPr>
        <w:rFonts w:ascii="Arial" w:hAnsi="Arial" w:hint="default"/>
        <w:b/>
        <w:i w:val="0"/>
        <w:sz w:val="28"/>
      </w:rPr>
    </w:lvl>
    <w:lvl w:ilvl="1" w:tplc="9670ED86">
      <w:numFmt w:val="bullet"/>
      <w:lvlText w:val="-"/>
      <w:lvlJc w:val="left"/>
      <w:pPr>
        <w:tabs>
          <w:tab w:val="num" w:pos="1080"/>
        </w:tabs>
        <w:ind w:left="1080" w:hanging="360"/>
      </w:pPr>
      <w:rPr>
        <w:rFonts w:ascii="Arial" w:eastAsia="Times New Roman" w:hAnsi="Arial" w:cs="Arial"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0BA277B1"/>
    <w:multiLevelType w:val="hybridMultilevel"/>
    <w:tmpl w:val="2A7E91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BAD2D78"/>
    <w:multiLevelType w:val="hybridMultilevel"/>
    <w:tmpl w:val="3C620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150673"/>
    <w:multiLevelType w:val="hybridMultilevel"/>
    <w:tmpl w:val="25C2C648"/>
    <w:styleLink w:val="Estiloimportado1"/>
    <w:lvl w:ilvl="0" w:tplc="56C2D7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7431702"/>
    <w:multiLevelType w:val="multilevel"/>
    <w:tmpl w:val="C648455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17956975"/>
    <w:multiLevelType w:val="multilevel"/>
    <w:tmpl w:val="A3625E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1A5D21C6"/>
    <w:multiLevelType w:val="hybridMultilevel"/>
    <w:tmpl w:val="B7386E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B3209BA"/>
    <w:multiLevelType w:val="hybridMultilevel"/>
    <w:tmpl w:val="FF9496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20848B9"/>
    <w:multiLevelType w:val="hybridMultilevel"/>
    <w:tmpl w:val="FE6050DC"/>
    <w:lvl w:ilvl="0" w:tplc="9EC69FC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454693B"/>
    <w:multiLevelType w:val="hybridMultilevel"/>
    <w:tmpl w:val="CB983DD8"/>
    <w:lvl w:ilvl="0" w:tplc="DE4A6DC2">
      <w:start w:val="1"/>
      <w:numFmt w:val="bullet"/>
      <w:pStyle w:val="UL"/>
      <w:lvlText w:val=""/>
      <w:lvlJc w:val="left"/>
      <w:pPr>
        <w:tabs>
          <w:tab w:val="num" w:pos="3338"/>
        </w:tabs>
        <w:ind w:left="333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61B1B0F"/>
    <w:multiLevelType w:val="hybridMultilevel"/>
    <w:tmpl w:val="AEFEE88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2C5F767A"/>
    <w:multiLevelType w:val="multilevel"/>
    <w:tmpl w:val="CFDCCC92"/>
    <w:styleLink w:val="Estilo1"/>
    <w:lvl w:ilvl="0">
      <w:start w:val="4"/>
      <w:numFmt w:val="decimal"/>
      <w:lvlText w:val="%1."/>
      <w:lvlJc w:val="left"/>
      <w:pPr>
        <w:tabs>
          <w:tab w:val="num" w:pos="390"/>
        </w:tabs>
        <w:ind w:left="390" w:hanging="390"/>
      </w:pPr>
      <w:rPr>
        <w:rFonts w:hint="default"/>
        <w:b/>
        <w:i w:val="0"/>
        <w:sz w:val="22"/>
      </w:rPr>
    </w:lvl>
    <w:lvl w:ilvl="1">
      <w:start w:val="1"/>
      <w:numFmt w:val="decimal"/>
      <w:lvlText w:val="%1.%2."/>
      <w:lvlJc w:val="left"/>
      <w:pPr>
        <w:tabs>
          <w:tab w:val="num" w:pos="720"/>
        </w:tabs>
        <w:ind w:left="720" w:hanging="720"/>
      </w:pPr>
      <w:rPr>
        <w:rFonts w:hint="default"/>
        <w:b/>
        <w:i w:val="0"/>
        <w:sz w:val="22"/>
      </w:rPr>
    </w:lvl>
    <w:lvl w:ilvl="2">
      <w:start w:val="1"/>
      <w:numFmt w:val="decimal"/>
      <w:lvlText w:val="%1.%2.%3."/>
      <w:lvlJc w:val="left"/>
      <w:pPr>
        <w:tabs>
          <w:tab w:val="num" w:pos="1440"/>
        </w:tabs>
        <w:ind w:left="1440" w:hanging="720"/>
      </w:pPr>
      <w:rPr>
        <w:rFonts w:hint="default"/>
        <w:b/>
        <w:i w:val="0"/>
        <w:sz w:val="22"/>
      </w:rPr>
    </w:lvl>
    <w:lvl w:ilvl="3">
      <w:start w:val="1"/>
      <w:numFmt w:val="decimal"/>
      <w:lvlText w:val="%1.%2.%3.%4."/>
      <w:lvlJc w:val="left"/>
      <w:pPr>
        <w:tabs>
          <w:tab w:val="num" w:pos="2520"/>
        </w:tabs>
        <w:ind w:left="432" w:firstLine="1008"/>
      </w:pPr>
      <w:rPr>
        <w:rFonts w:hint="default"/>
        <w:b/>
        <w:i w:val="0"/>
        <w:sz w:val="22"/>
      </w:rPr>
    </w:lvl>
    <w:lvl w:ilvl="4">
      <w:start w:val="1"/>
      <w:numFmt w:val="decimal"/>
      <w:lvlText w:val="%1.%2.%3.%4.%5."/>
      <w:lvlJc w:val="left"/>
      <w:pPr>
        <w:tabs>
          <w:tab w:val="num" w:pos="3240"/>
        </w:tabs>
        <w:ind w:left="1080" w:firstLine="1080"/>
      </w:pPr>
      <w:rPr>
        <w:rFonts w:hint="default"/>
        <w:b/>
        <w:i w:val="0"/>
        <w:sz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C6C61A8"/>
    <w:multiLevelType w:val="hybridMultilevel"/>
    <w:tmpl w:val="8D98A802"/>
    <w:styleLink w:val="Estiloimportado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487"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CA20AF9"/>
    <w:multiLevelType w:val="hybridMultilevel"/>
    <w:tmpl w:val="3852F004"/>
    <w:lvl w:ilvl="0" w:tplc="64F69432">
      <w:start w:val="1"/>
      <w:numFmt w:val="decimal"/>
      <w:lvlText w:val="%1."/>
      <w:lvlJc w:val="left"/>
      <w:pPr>
        <w:ind w:left="1080" w:hanging="360"/>
      </w:pPr>
      <w:rPr>
        <w:rFonts w:ascii="Calibri" w:hAnsi="Calibri" w:hint="default"/>
        <w:b w:val="0"/>
        <w:i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2DA71154"/>
    <w:multiLevelType w:val="hybridMultilevel"/>
    <w:tmpl w:val="11DA5CA2"/>
    <w:lvl w:ilvl="0" w:tplc="F284724C">
      <w:start w:val="1"/>
      <w:numFmt w:val="bullet"/>
      <w:lvlText w:val="•"/>
      <w:lvlJc w:val="left"/>
      <w:pPr>
        <w:ind w:left="360" w:hanging="360"/>
      </w:pPr>
      <w:rPr>
        <w:rFont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2F9A5580"/>
    <w:multiLevelType w:val="hybridMultilevel"/>
    <w:tmpl w:val="8C121524"/>
    <w:lvl w:ilvl="0" w:tplc="E898CB6C">
      <w:start w:val="2"/>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76B381A"/>
    <w:multiLevelType w:val="multilevel"/>
    <w:tmpl w:val="EA4CF08A"/>
    <w:lvl w:ilvl="0">
      <w:start w:val="3"/>
      <w:numFmt w:val="decimal"/>
      <w:lvlText w:val="%1."/>
      <w:lvlJc w:val="left"/>
      <w:pPr>
        <w:tabs>
          <w:tab w:val="num" w:pos="390"/>
        </w:tabs>
        <w:ind w:left="390" w:hanging="390"/>
      </w:pPr>
      <w:rPr>
        <w:rFonts w:hint="default"/>
        <w:b/>
        <w:i w:val="0"/>
        <w:sz w:val="22"/>
      </w:rPr>
    </w:lvl>
    <w:lvl w:ilvl="1">
      <w:start w:val="1"/>
      <w:numFmt w:val="decimal"/>
      <w:lvlText w:val="%1.%2."/>
      <w:lvlJc w:val="left"/>
      <w:pPr>
        <w:tabs>
          <w:tab w:val="num" w:pos="720"/>
        </w:tabs>
        <w:ind w:left="720" w:hanging="720"/>
      </w:pPr>
      <w:rPr>
        <w:rFonts w:hint="default"/>
        <w:b/>
        <w:i w:val="0"/>
        <w:sz w:val="24"/>
        <w:szCs w:val="24"/>
      </w:rPr>
    </w:lvl>
    <w:lvl w:ilvl="2">
      <w:start w:val="1"/>
      <w:numFmt w:val="decimal"/>
      <w:lvlText w:val="%1.%2.%3."/>
      <w:lvlJc w:val="left"/>
      <w:pPr>
        <w:tabs>
          <w:tab w:val="num" w:pos="1440"/>
        </w:tabs>
        <w:ind w:left="1440" w:hanging="720"/>
      </w:pPr>
      <w:rPr>
        <w:rFonts w:hint="default"/>
        <w:b/>
        <w:i w:val="0"/>
        <w:sz w:val="22"/>
      </w:rPr>
    </w:lvl>
    <w:lvl w:ilvl="3">
      <w:start w:val="1"/>
      <w:numFmt w:val="decimal"/>
      <w:lvlText w:val="%1.%2.%3.%4."/>
      <w:lvlJc w:val="left"/>
      <w:pPr>
        <w:tabs>
          <w:tab w:val="num" w:pos="2520"/>
        </w:tabs>
        <w:ind w:left="432" w:firstLine="1008"/>
      </w:pPr>
      <w:rPr>
        <w:rFonts w:hint="default"/>
        <w:b/>
        <w:i w:val="0"/>
        <w:sz w:val="22"/>
      </w:rPr>
    </w:lvl>
    <w:lvl w:ilvl="4">
      <w:start w:val="1"/>
      <w:numFmt w:val="decimal"/>
      <w:lvlText w:val="%1.%2.%3.%4.%5."/>
      <w:lvlJc w:val="left"/>
      <w:pPr>
        <w:tabs>
          <w:tab w:val="num" w:pos="3240"/>
        </w:tabs>
        <w:ind w:left="1080" w:firstLine="1080"/>
      </w:pPr>
      <w:rPr>
        <w:rFonts w:hint="default"/>
        <w:b/>
        <w:i w:val="0"/>
        <w:sz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A021700"/>
    <w:multiLevelType w:val="hybridMultilevel"/>
    <w:tmpl w:val="34D2D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42B60D2"/>
    <w:multiLevelType w:val="hybridMultilevel"/>
    <w:tmpl w:val="969437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nsid w:val="455D5344"/>
    <w:multiLevelType w:val="hybridMultilevel"/>
    <w:tmpl w:val="49C45C32"/>
    <w:lvl w:ilvl="0" w:tplc="C4E4EA44">
      <w:start w:val="1"/>
      <w:numFmt w:val="bullet"/>
      <w:lvlText w:val="-"/>
      <w:lvlJc w:val="left"/>
      <w:pPr>
        <w:ind w:left="1080" w:hanging="360"/>
      </w:pPr>
      <w:rPr>
        <w:rFonts w:ascii="Sylfaen" w:hAnsi="Sylfae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477D5894"/>
    <w:multiLevelType w:val="hybridMultilevel"/>
    <w:tmpl w:val="EEEA2F12"/>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47E0273F"/>
    <w:multiLevelType w:val="hybridMultilevel"/>
    <w:tmpl w:val="9F4CC586"/>
    <w:lvl w:ilvl="0" w:tplc="F284724C">
      <w:start w:val="1"/>
      <w:numFmt w:val="bullet"/>
      <w:lvlText w:val="•"/>
      <w:lvlJc w:val="left"/>
      <w:pPr>
        <w:ind w:left="360" w:hanging="360"/>
      </w:pPr>
      <w:rPr>
        <w:rFont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4AC10C55"/>
    <w:multiLevelType w:val="hybridMultilevel"/>
    <w:tmpl w:val="97D6714C"/>
    <w:lvl w:ilvl="0" w:tplc="F284724C">
      <w:start w:val="1"/>
      <w:numFmt w:val="bullet"/>
      <w:lvlText w:val="•"/>
      <w:lvlJc w:val="left"/>
      <w:pPr>
        <w:ind w:left="360" w:hanging="360"/>
      </w:pPr>
      <w:rPr>
        <w:rFont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4C8C6E1C"/>
    <w:multiLevelType w:val="multilevel"/>
    <w:tmpl w:val="CEE6EFC8"/>
    <w:lvl w:ilvl="0">
      <w:start w:val="1"/>
      <w:numFmt w:val="bullet"/>
      <w:pStyle w:val="Guiones1"/>
      <w:suff w:val="space"/>
      <w:lvlText w:val=""/>
      <w:lvlJc w:val="left"/>
      <w:pPr>
        <w:ind w:left="737" w:hanging="170"/>
      </w:pPr>
      <w:rPr>
        <w:rFonts w:ascii="Symbol" w:hAnsi="Symbol" w:hint="default"/>
      </w:rPr>
    </w:lvl>
    <w:lvl w:ilvl="1">
      <w:start w:val="1"/>
      <w:numFmt w:val="bullet"/>
      <w:suff w:val="space"/>
      <w:lvlText w:val=""/>
      <w:lvlJc w:val="left"/>
      <w:pPr>
        <w:ind w:left="1247" w:hanging="170"/>
      </w:pPr>
      <w:rPr>
        <w:rFonts w:ascii="Symbol" w:hAnsi="Symbol" w:hint="default"/>
      </w:rPr>
    </w:lvl>
    <w:lvl w:ilvl="2">
      <w:start w:val="1"/>
      <w:numFmt w:val="bullet"/>
      <w:lvlText w:val=""/>
      <w:lvlJc w:val="left"/>
      <w:pPr>
        <w:tabs>
          <w:tab w:val="num" w:pos="2381"/>
        </w:tabs>
        <w:ind w:left="2381" w:hanging="584"/>
      </w:pPr>
      <w:rPr>
        <w:rFonts w:ascii="Wingdings" w:hAnsi="Wingdings" w:hint="default"/>
      </w:rPr>
    </w:lvl>
    <w:lvl w:ilvl="3">
      <w:start w:val="1"/>
      <w:numFmt w:val="bullet"/>
      <w:pStyle w:val="Guiones3"/>
      <w:lvlText w:val=""/>
      <w:lvlJc w:val="left"/>
      <w:pPr>
        <w:tabs>
          <w:tab w:val="num" w:pos="2948"/>
        </w:tabs>
        <w:ind w:left="2948" w:hanging="428"/>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E850661"/>
    <w:multiLevelType w:val="hybridMultilevel"/>
    <w:tmpl w:val="217E2CC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53E83144"/>
    <w:multiLevelType w:val="hybridMultilevel"/>
    <w:tmpl w:val="AE9051E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2">
    <w:nsid w:val="572C7029"/>
    <w:multiLevelType w:val="multilevel"/>
    <w:tmpl w:val="CFDCCC92"/>
    <w:lvl w:ilvl="0">
      <w:start w:val="1"/>
      <w:numFmt w:val="decimal"/>
      <w:pStyle w:val="Ttulo11"/>
      <w:lvlText w:val="%1."/>
      <w:lvlJc w:val="left"/>
      <w:pPr>
        <w:tabs>
          <w:tab w:val="num" w:pos="390"/>
        </w:tabs>
        <w:ind w:left="390" w:hanging="390"/>
      </w:pPr>
      <w:rPr>
        <w:rFonts w:hint="default"/>
        <w:b/>
        <w:i w:val="0"/>
        <w:sz w:val="22"/>
      </w:rPr>
    </w:lvl>
    <w:lvl w:ilvl="1">
      <w:start w:val="1"/>
      <w:numFmt w:val="decimal"/>
      <w:pStyle w:val="Ttulo21"/>
      <w:lvlText w:val="%1.%2."/>
      <w:lvlJc w:val="left"/>
      <w:pPr>
        <w:tabs>
          <w:tab w:val="num" w:pos="720"/>
        </w:tabs>
        <w:ind w:left="720" w:hanging="720"/>
      </w:pPr>
      <w:rPr>
        <w:rFonts w:hint="default"/>
        <w:b/>
        <w:i w:val="0"/>
        <w:sz w:val="22"/>
      </w:rPr>
    </w:lvl>
    <w:lvl w:ilvl="2">
      <w:start w:val="1"/>
      <w:numFmt w:val="decimal"/>
      <w:pStyle w:val="Ttulo31"/>
      <w:lvlText w:val="%1.%2.%3."/>
      <w:lvlJc w:val="left"/>
      <w:pPr>
        <w:tabs>
          <w:tab w:val="num" w:pos="1440"/>
        </w:tabs>
        <w:ind w:left="1440" w:hanging="720"/>
      </w:pPr>
      <w:rPr>
        <w:rFonts w:hint="default"/>
        <w:b/>
        <w:i w:val="0"/>
        <w:sz w:val="22"/>
      </w:rPr>
    </w:lvl>
    <w:lvl w:ilvl="3">
      <w:start w:val="1"/>
      <w:numFmt w:val="decimal"/>
      <w:pStyle w:val="Ttulo41"/>
      <w:lvlText w:val="%1.%2.%3.%4."/>
      <w:lvlJc w:val="left"/>
      <w:pPr>
        <w:tabs>
          <w:tab w:val="num" w:pos="2520"/>
        </w:tabs>
        <w:ind w:left="432" w:firstLine="1008"/>
      </w:pPr>
      <w:rPr>
        <w:rFonts w:hint="default"/>
        <w:b/>
        <w:i w:val="0"/>
        <w:sz w:val="22"/>
      </w:rPr>
    </w:lvl>
    <w:lvl w:ilvl="4">
      <w:start w:val="1"/>
      <w:numFmt w:val="decimal"/>
      <w:pStyle w:val="Ttulo51"/>
      <w:lvlText w:val="%1.%2.%3.%4.%5."/>
      <w:lvlJc w:val="left"/>
      <w:pPr>
        <w:tabs>
          <w:tab w:val="num" w:pos="3240"/>
        </w:tabs>
        <w:ind w:left="1080" w:firstLine="1080"/>
      </w:pPr>
      <w:rPr>
        <w:rFonts w:hint="default"/>
        <w:b/>
        <w:i w:val="0"/>
        <w:sz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FBA360B"/>
    <w:multiLevelType w:val="hybridMultilevel"/>
    <w:tmpl w:val="F89073E0"/>
    <w:lvl w:ilvl="0" w:tplc="16E49D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0F867F9"/>
    <w:multiLevelType w:val="hybridMultilevel"/>
    <w:tmpl w:val="2BDE57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6231350B"/>
    <w:multiLevelType w:val="hybridMultilevel"/>
    <w:tmpl w:val="5E94EE7A"/>
    <w:lvl w:ilvl="0" w:tplc="F284724C">
      <w:start w:val="1"/>
      <w:numFmt w:val="bullet"/>
      <w:lvlText w:val="•"/>
      <w:lvlJc w:val="left"/>
      <w:pPr>
        <w:ind w:left="360" w:hanging="360"/>
      </w:pPr>
      <w:rPr>
        <w:rFont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63534347"/>
    <w:multiLevelType w:val="hybridMultilevel"/>
    <w:tmpl w:val="98CAE776"/>
    <w:lvl w:ilvl="0" w:tplc="16E49D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3C37914"/>
    <w:multiLevelType w:val="hybridMultilevel"/>
    <w:tmpl w:val="8528F00A"/>
    <w:lvl w:ilvl="0" w:tplc="040A0001">
      <w:start w:val="1"/>
      <w:numFmt w:val="bullet"/>
      <w:lvlText w:val=""/>
      <w:lvlJc w:val="left"/>
      <w:pPr>
        <w:ind w:left="360" w:hanging="360"/>
      </w:pPr>
      <w:rPr>
        <w:rFonts w:ascii="Symbol" w:hAnsi="Symbol" w:hint="default"/>
      </w:rPr>
    </w:lvl>
    <w:lvl w:ilvl="1" w:tplc="59CE9BE2">
      <w:numFmt w:val="bullet"/>
      <w:lvlText w:val="•"/>
      <w:lvlJc w:val="left"/>
      <w:pPr>
        <w:ind w:left="1430" w:hanging="710"/>
      </w:pPr>
      <w:rPr>
        <w:rFonts w:ascii="Verdana" w:eastAsiaTheme="minorHAnsi" w:hAnsi="Verdana" w:cstheme="minorBidi"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nsid w:val="64585D17"/>
    <w:multiLevelType w:val="hybridMultilevel"/>
    <w:tmpl w:val="0E5E73B8"/>
    <w:lvl w:ilvl="0" w:tplc="366064BC">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AAD2B54"/>
    <w:multiLevelType w:val="hybridMultilevel"/>
    <w:tmpl w:val="A5120DD2"/>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40">
    <w:nsid w:val="74386171"/>
    <w:multiLevelType w:val="multilevel"/>
    <w:tmpl w:val="CFDCCC92"/>
    <w:numStyleLink w:val="Estilo1"/>
  </w:abstractNum>
  <w:abstractNum w:abstractNumId="41">
    <w:nsid w:val="752D065B"/>
    <w:multiLevelType w:val="hybridMultilevel"/>
    <w:tmpl w:val="F36C3616"/>
    <w:lvl w:ilvl="0" w:tplc="0C0A0001">
      <w:start w:val="1"/>
      <w:numFmt w:val="bullet"/>
      <w:pStyle w:val="Listaconvietas"/>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6295E3D"/>
    <w:multiLevelType w:val="multilevel"/>
    <w:tmpl w:val="CFDCCC92"/>
    <w:numStyleLink w:val="Estilo1"/>
  </w:abstractNum>
  <w:abstractNum w:abstractNumId="43">
    <w:nsid w:val="7A1F4158"/>
    <w:multiLevelType w:val="hybridMultilevel"/>
    <w:tmpl w:val="82266A9A"/>
    <w:lvl w:ilvl="0" w:tplc="95B82820">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4">
    <w:nsid w:val="7CD54DF5"/>
    <w:multiLevelType w:val="hybridMultilevel"/>
    <w:tmpl w:val="0F940A3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D1C784F"/>
    <w:multiLevelType w:val="hybridMultilevel"/>
    <w:tmpl w:val="8AB85A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6">
    <w:nsid w:val="7D5F78F6"/>
    <w:multiLevelType w:val="multilevel"/>
    <w:tmpl w:val="BB38051C"/>
    <w:lvl w:ilvl="0">
      <w:start w:val="1"/>
      <w:numFmt w:val="decimal"/>
      <w:lvlText w:val="%1"/>
      <w:lvlJc w:val="left"/>
      <w:pPr>
        <w:tabs>
          <w:tab w:val="num" w:pos="432"/>
        </w:tabs>
        <w:ind w:left="432" w:hanging="432"/>
      </w:pPr>
      <w:rPr>
        <w:rFonts w:ascii="Book Antiqua" w:hAnsi="Book Antiqua" w:hint="default"/>
        <w:b/>
        <w:i w:val="0"/>
        <w:sz w:val="32"/>
      </w:rPr>
    </w:lvl>
    <w:lvl w:ilvl="1">
      <w:start w:val="1"/>
      <w:numFmt w:val="decimal"/>
      <w:pStyle w:val="TITOL22"/>
      <w:lvlText w:val="%1.%2"/>
      <w:lvlJc w:val="left"/>
      <w:pPr>
        <w:tabs>
          <w:tab w:val="num" w:pos="576"/>
        </w:tabs>
        <w:ind w:left="576" w:hanging="576"/>
      </w:pPr>
      <w:rPr>
        <w:rFonts w:ascii="Book Antiqua" w:hAnsi="Book Antiqua" w:hint="default"/>
        <w:b/>
        <w:i w:val="0"/>
        <w:sz w:val="32"/>
      </w:rPr>
    </w:lvl>
    <w:lvl w:ilvl="2">
      <w:start w:val="1"/>
      <w:numFmt w:val="decimal"/>
      <w:lvlText w:val="%1.%2.%3"/>
      <w:lvlJc w:val="left"/>
      <w:pPr>
        <w:tabs>
          <w:tab w:val="num" w:pos="720"/>
        </w:tabs>
        <w:ind w:left="720" w:hanging="720"/>
      </w:pPr>
      <w:rPr>
        <w:rFonts w:ascii="Book Antiqua" w:hAnsi="Book Antiqua" w:hint="default"/>
        <w:b/>
        <w:i w:val="0"/>
        <w:sz w:val="28"/>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18"/>
  </w:num>
  <w:num w:numId="3">
    <w:abstractNumId w:val="4"/>
  </w:num>
  <w:num w:numId="4">
    <w:abstractNumId w:val="6"/>
  </w:num>
  <w:num w:numId="5">
    <w:abstractNumId w:val="32"/>
  </w:num>
  <w:num w:numId="6">
    <w:abstractNumId w:val="46"/>
  </w:num>
  <w:num w:numId="7">
    <w:abstractNumId w:val="41"/>
  </w:num>
  <w:num w:numId="8">
    <w:abstractNumId w:val="29"/>
  </w:num>
  <w:num w:numId="9">
    <w:abstractNumId w:val="17"/>
  </w:num>
  <w:num w:numId="10">
    <w:abstractNumId w:val="15"/>
  </w:num>
  <w:num w:numId="11">
    <w:abstractNumId w:val="0"/>
  </w:num>
  <w:num w:numId="12">
    <w:abstractNumId w:val="2"/>
  </w:num>
  <w:num w:numId="13">
    <w:abstractNumId w:val="13"/>
  </w:num>
  <w:num w:numId="14">
    <w:abstractNumId w:val="45"/>
  </w:num>
  <w:num w:numId="15">
    <w:abstractNumId w:val="10"/>
  </w:num>
  <w:num w:numId="16">
    <w:abstractNumId w:val="25"/>
  </w:num>
  <w:num w:numId="17">
    <w:abstractNumId w:val="39"/>
  </w:num>
  <w:num w:numId="18">
    <w:abstractNumId w:val="37"/>
  </w:num>
  <w:num w:numId="19">
    <w:abstractNumId w:val="3"/>
  </w:num>
  <w:num w:numId="20">
    <w:abstractNumId w:val="8"/>
  </w:num>
  <w:num w:numId="21">
    <w:abstractNumId w:val="43"/>
  </w:num>
  <w:num w:numId="22">
    <w:abstractNumId w:val="1"/>
  </w:num>
  <w:num w:numId="23">
    <w:abstractNumId w:val="14"/>
  </w:num>
  <w:num w:numId="24">
    <w:abstractNumId w:val="16"/>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44"/>
  </w:num>
  <w:num w:numId="28">
    <w:abstractNumId w:val="23"/>
  </w:num>
  <w:num w:numId="29">
    <w:abstractNumId w:val="30"/>
  </w:num>
  <w:num w:numId="30">
    <w:abstractNumId w:val="31"/>
  </w:num>
  <w:num w:numId="31">
    <w:abstractNumId w:val="21"/>
  </w:num>
  <w:num w:numId="32">
    <w:abstractNumId w:val="33"/>
  </w:num>
  <w:num w:numId="33">
    <w:abstractNumId w:val="22"/>
  </w:num>
  <w:num w:numId="34">
    <w:abstractNumId w:val="42"/>
  </w:num>
  <w:num w:numId="35">
    <w:abstractNumId w:val="40"/>
    <w:lvlOverride w:ilvl="2">
      <w:lvl w:ilvl="2">
        <w:start w:val="1"/>
        <w:numFmt w:val="decimal"/>
        <w:lvlText w:val="%1.%2.%3."/>
        <w:lvlJc w:val="left"/>
        <w:pPr>
          <w:tabs>
            <w:tab w:val="num" w:pos="1440"/>
          </w:tabs>
          <w:ind w:left="1440" w:hanging="720"/>
        </w:pPr>
        <w:rPr>
          <w:rFonts w:hint="default"/>
          <w:b w:val="0"/>
          <w:i w:val="0"/>
          <w:color w:val="C0504D" w:themeColor="accent2"/>
          <w:sz w:val="22"/>
        </w:rPr>
      </w:lvl>
    </w:lvlOverride>
  </w:num>
  <w:num w:numId="36">
    <w:abstractNumId w:val="36"/>
  </w:num>
  <w:num w:numId="37">
    <w:abstractNumId w:val="26"/>
  </w:num>
  <w:num w:numId="38">
    <w:abstractNumId w:val="34"/>
  </w:num>
  <w:num w:numId="39">
    <w:abstractNumId w:val="7"/>
  </w:num>
  <w:num w:numId="40">
    <w:abstractNumId w:val="19"/>
  </w:num>
  <w:num w:numId="41">
    <w:abstractNumId w:val="38"/>
  </w:num>
  <w:num w:numId="42">
    <w:abstractNumId w:val="27"/>
  </w:num>
  <w:num w:numId="43">
    <w:abstractNumId w:val="5"/>
  </w:num>
  <w:num w:numId="44">
    <w:abstractNumId w:val="20"/>
  </w:num>
  <w:num w:numId="45">
    <w:abstractNumId w:val="28"/>
  </w:num>
  <w:num w:numId="46">
    <w:abstractNumId w:val="35"/>
  </w:num>
  <w:num w:numId="47">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97B"/>
    <w:rsid w:val="0001384E"/>
    <w:rsid w:val="000243EF"/>
    <w:rsid w:val="0003097F"/>
    <w:rsid w:val="00043841"/>
    <w:rsid w:val="00075134"/>
    <w:rsid w:val="00084AB4"/>
    <w:rsid w:val="00084D28"/>
    <w:rsid w:val="00085218"/>
    <w:rsid w:val="00086C4D"/>
    <w:rsid w:val="0009258A"/>
    <w:rsid w:val="000B0C63"/>
    <w:rsid w:val="000D5315"/>
    <w:rsid w:val="000D6ECB"/>
    <w:rsid w:val="000D7162"/>
    <w:rsid w:val="000E3DB8"/>
    <w:rsid w:val="000F3CB2"/>
    <w:rsid w:val="000F497B"/>
    <w:rsid w:val="000F58C6"/>
    <w:rsid w:val="00102400"/>
    <w:rsid w:val="001310C5"/>
    <w:rsid w:val="0013145E"/>
    <w:rsid w:val="00131554"/>
    <w:rsid w:val="00143A61"/>
    <w:rsid w:val="00145A5A"/>
    <w:rsid w:val="00161F55"/>
    <w:rsid w:val="0017038A"/>
    <w:rsid w:val="001740AA"/>
    <w:rsid w:val="00180531"/>
    <w:rsid w:val="00180F8D"/>
    <w:rsid w:val="00181451"/>
    <w:rsid w:val="00182271"/>
    <w:rsid w:val="0019476D"/>
    <w:rsid w:val="001A13A1"/>
    <w:rsid w:val="001A39D9"/>
    <w:rsid w:val="001B0159"/>
    <w:rsid w:val="001C3051"/>
    <w:rsid w:val="001C4C40"/>
    <w:rsid w:val="001C4E09"/>
    <w:rsid w:val="001E064E"/>
    <w:rsid w:val="001E252D"/>
    <w:rsid w:val="001F1FA5"/>
    <w:rsid w:val="001F21EE"/>
    <w:rsid w:val="001F5CD2"/>
    <w:rsid w:val="001F7D45"/>
    <w:rsid w:val="00201AFA"/>
    <w:rsid w:val="002024F4"/>
    <w:rsid w:val="00206048"/>
    <w:rsid w:val="00206B22"/>
    <w:rsid w:val="00217253"/>
    <w:rsid w:val="002272E6"/>
    <w:rsid w:val="00245C60"/>
    <w:rsid w:val="00246C59"/>
    <w:rsid w:val="00250BE9"/>
    <w:rsid w:val="00265058"/>
    <w:rsid w:val="00273E85"/>
    <w:rsid w:val="00274E07"/>
    <w:rsid w:val="00291D66"/>
    <w:rsid w:val="002B7924"/>
    <w:rsid w:val="002C2491"/>
    <w:rsid w:val="002C3F6F"/>
    <w:rsid w:val="002C65EB"/>
    <w:rsid w:val="002C75A7"/>
    <w:rsid w:val="002D6C49"/>
    <w:rsid w:val="002E0C12"/>
    <w:rsid w:val="002E5FE9"/>
    <w:rsid w:val="002E7752"/>
    <w:rsid w:val="002F4E5B"/>
    <w:rsid w:val="002F6078"/>
    <w:rsid w:val="002F6A32"/>
    <w:rsid w:val="003014A4"/>
    <w:rsid w:val="00301D5B"/>
    <w:rsid w:val="00306F59"/>
    <w:rsid w:val="00312306"/>
    <w:rsid w:val="00314CF2"/>
    <w:rsid w:val="003155E7"/>
    <w:rsid w:val="0031581D"/>
    <w:rsid w:val="0032278F"/>
    <w:rsid w:val="00334E71"/>
    <w:rsid w:val="00346519"/>
    <w:rsid w:val="00352E6D"/>
    <w:rsid w:val="00354C54"/>
    <w:rsid w:val="00361D24"/>
    <w:rsid w:val="00370466"/>
    <w:rsid w:val="00377E4E"/>
    <w:rsid w:val="0038241E"/>
    <w:rsid w:val="00385BA1"/>
    <w:rsid w:val="003977A7"/>
    <w:rsid w:val="003A016E"/>
    <w:rsid w:val="003B00E2"/>
    <w:rsid w:val="003B3460"/>
    <w:rsid w:val="003D6910"/>
    <w:rsid w:val="003D739F"/>
    <w:rsid w:val="003E65DC"/>
    <w:rsid w:val="003E69C0"/>
    <w:rsid w:val="0040165C"/>
    <w:rsid w:val="00402C45"/>
    <w:rsid w:val="00412676"/>
    <w:rsid w:val="00415DF0"/>
    <w:rsid w:val="00431FFB"/>
    <w:rsid w:val="0044097D"/>
    <w:rsid w:val="0044297D"/>
    <w:rsid w:val="00443611"/>
    <w:rsid w:val="00446E7F"/>
    <w:rsid w:val="00446FF9"/>
    <w:rsid w:val="0046710A"/>
    <w:rsid w:val="00471219"/>
    <w:rsid w:val="00480921"/>
    <w:rsid w:val="004931B5"/>
    <w:rsid w:val="004A3545"/>
    <w:rsid w:val="004C3F8F"/>
    <w:rsid w:val="004C416F"/>
    <w:rsid w:val="004D299F"/>
    <w:rsid w:val="004D4E33"/>
    <w:rsid w:val="004E0AE0"/>
    <w:rsid w:val="004F3C3F"/>
    <w:rsid w:val="0051252D"/>
    <w:rsid w:val="00512D1B"/>
    <w:rsid w:val="00516186"/>
    <w:rsid w:val="0051695C"/>
    <w:rsid w:val="00532EF2"/>
    <w:rsid w:val="0054411B"/>
    <w:rsid w:val="00546C11"/>
    <w:rsid w:val="005578A1"/>
    <w:rsid w:val="00561967"/>
    <w:rsid w:val="0056292B"/>
    <w:rsid w:val="00573C00"/>
    <w:rsid w:val="005A2064"/>
    <w:rsid w:val="005B0235"/>
    <w:rsid w:val="005B298B"/>
    <w:rsid w:val="005C276B"/>
    <w:rsid w:val="005C27DC"/>
    <w:rsid w:val="005C3C0B"/>
    <w:rsid w:val="005C65F2"/>
    <w:rsid w:val="005D5954"/>
    <w:rsid w:val="005E0B40"/>
    <w:rsid w:val="005E498E"/>
    <w:rsid w:val="005F46C9"/>
    <w:rsid w:val="0060620B"/>
    <w:rsid w:val="00614D9C"/>
    <w:rsid w:val="00614EF1"/>
    <w:rsid w:val="00620C69"/>
    <w:rsid w:val="0062116A"/>
    <w:rsid w:val="00622A3A"/>
    <w:rsid w:val="00624397"/>
    <w:rsid w:val="00633AB9"/>
    <w:rsid w:val="00646F9D"/>
    <w:rsid w:val="006477AF"/>
    <w:rsid w:val="00650725"/>
    <w:rsid w:val="00650812"/>
    <w:rsid w:val="0065166F"/>
    <w:rsid w:val="00656157"/>
    <w:rsid w:val="006601C0"/>
    <w:rsid w:val="00661FFF"/>
    <w:rsid w:val="00662079"/>
    <w:rsid w:val="006635B9"/>
    <w:rsid w:val="0067416D"/>
    <w:rsid w:val="00680B0F"/>
    <w:rsid w:val="00682A62"/>
    <w:rsid w:val="006900A2"/>
    <w:rsid w:val="00692218"/>
    <w:rsid w:val="006B1B92"/>
    <w:rsid w:val="006C0858"/>
    <w:rsid w:val="006C2AF7"/>
    <w:rsid w:val="006C50EE"/>
    <w:rsid w:val="006D08AC"/>
    <w:rsid w:val="006D3B8E"/>
    <w:rsid w:val="006D692E"/>
    <w:rsid w:val="006E2934"/>
    <w:rsid w:val="006E2D43"/>
    <w:rsid w:val="006E343B"/>
    <w:rsid w:val="006E4A3F"/>
    <w:rsid w:val="006E5328"/>
    <w:rsid w:val="006E720A"/>
    <w:rsid w:val="006F5B1D"/>
    <w:rsid w:val="00701438"/>
    <w:rsid w:val="007200A5"/>
    <w:rsid w:val="007203DF"/>
    <w:rsid w:val="00720406"/>
    <w:rsid w:val="00720669"/>
    <w:rsid w:val="007237DF"/>
    <w:rsid w:val="0073351E"/>
    <w:rsid w:val="00733D70"/>
    <w:rsid w:val="00735C06"/>
    <w:rsid w:val="00750B0F"/>
    <w:rsid w:val="00750C82"/>
    <w:rsid w:val="0075285B"/>
    <w:rsid w:val="00763E32"/>
    <w:rsid w:val="00765044"/>
    <w:rsid w:val="00773D6B"/>
    <w:rsid w:val="007771C0"/>
    <w:rsid w:val="007805AD"/>
    <w:rsid w:val="00797A2B"/>
    <w:rsid w:val="007B327A"/>
    <w:rsid w:val="007B6239"/>
    <w:rsid w:val="007B7D70"/>
    <w:rsid w:val="007D3721"/>
    <w:rsid w:val="007D3BE2"/>
    <w:rsid w:val="007D666D"/>
    <w:rsid w:val="007F04A5"/>
    <w:rsid w:val="007F2352"/>
    <w:rsid w:val="00803270"/>
    <w:rsid w:val="00822390"/>
    <w:rsid w:val="00826366"/>
    <w:rsid w:val="00826B05"/>
    <w:rsid w:val="008326F2"/>
    <w:rsid w:val="008358B7"/>
    <w:rsid w:val="00836BF3"/>
    <w:rsid w:val="00853A46"/>
    <w:rsid w:val="00854F04"/>
    <w:rsid w:val="00864759"/>
    <w:rsid w:val="00866962"/>
    <w:rsid w:val="00871177"/>
    <w:rsid w:val="008765BB"/>
    <w:rsid w:val="00896136"/>
    <w:rsid w:val="008A6F3D"/>
    <w:rsid w:val="008B4310"/>
    <w:rsid w:val="008C3987"/>
    <w:rsid w:val="008C510F"/>
    <w:rsid w:val="008D1713"/>
    <w:rsid w:val="008D1DE3"/>
    <w:rsid w:val="008E22AC"/>
    <w:rsid w:val="008E375C"/>
    <w:rsid w:val="00924C42"/>
    <w:rsid w:val="00931821"/>
    <w:rsid w:val="00932497"/>
    <w:rsid w:val="009471F4"/>
    <w:rsid w:val="009527C0"/>
    <w:rsid w:val="00952C2A"/>
    <w:rsid w:val="009551A5"/>
    <w:rsid w:val="00955251"/>
    <w:rsid w:val="0096050A"/>
    <w:rsid w:val="00963C38"/>
    <w:rsid w:val="009733AE"/>
    <w:rsid w:val="009831CF"/>
    <w:rsid w:val="00985AA7"/>
    <w:rsid w:val="00992B5C"/>
    <w:rsid w:val="009953C0"/>
    <w:rsid w:val="009D0B7B"/>
    <w:rsid w:val="009D4F0A"/>
    <w:rsid w:val="009E21BF"/>
    <w:rsid w:val="009F1A1D"/>
    <w:rsid w:val="00A023C2"/>
    <w:rsid w:val="00A05236"/>
    <w:rsid w:val="00A0531D"/>
    <w:rsid w:val="00A10C37"/>
    <w:rsid w:val="00A10FF6"/>
    <w:rsid w:val="00A24020"/>
    <w:rsid w:val="00A26169"/>
    <w:rsid w:val="00A26D0C"/>
    <w:rsid w:val="00A27C27"/>
    <w:rsid w:val="00A31C75"/>
    <w:rsid w:val="00A4213D"/>
    <w:rsid w:val="00A47164"/>
    <w:rsid w:val="00A55269"/>
    <w:rsid w:val="00A55644"/>
    <w:rsid w:val="00A63134"/>
    <w:rsid w:val="00A726E3"/>
    <w:rsid w:val="00A72A0F"/>
    <w:rsid w:val="00A72B99"/>
    <w:rsid w:val="00A74C73"/>
    <w:rsid w:val="00A757FF"/>
    <w:rsid w:val="00A76B34"/>
    <w:rsid w:val="00A8345F"/>
    <w:rsid w:val="00A95CDA"/>
    <w:rsid w:val="00AA3280"/>
    <w:rsid w:val="00AA57CE"/>
    <w:rsid w:val="00AB3356"/>
    <w:rsid w:val="00AC3411"/>
    <w:rsid w:val="00AE375F"/>
    <w:rsid w:val="00AF122B"/>
    <w:rsid w:val="00B01A09"/>
    <w:rsid w:val="00B063A4"/>
    <w:rsid w:val="00B06613"/>
    <w:rsid w:val="00B137CA"/>
    <w:rsid w:val="00B202F4"/>
    <w:rsid w:val="00B20744"/>
    <w:rsid w:val="00B27BF0"/>
    <w:rsid w:val="00B3127E"/>
    <w:rsid w:val="00B33266"/>
    <w:rsid w:val="00B46A04"/>
    <w:rsid w:val="00B5303C"/>
    <w:rsid w:val="00B54D50"/>
    <w:rsid w:val="00B558ED"/>
    <w:rsid w:val="00B570D5"/>
    <w:rsid w:val="00B57431"/>
    <w:rsid w:val="00B60AF8"/>
    <w:rsid w:val="00B71CCC"/>
    <w:rsid w:val="00B77B42"/>
    <w:rsid w:val="00B879A4"/>
    <w:rsid w:val="00B87BAF"/>
    <w:rsid w:val="00B90DE9"/>
    <w:rsid w:val="00BA0F6D"/>
    <w:rsid w:val="00BA79BE"/>
    <w:rsid w:val="00BB2000"/>
    <w:rsid w:val="00BE22C5"/>
    <w:rsid w:val="00C14491"/>
    <w:rsid w:val="00C2241E"/>
    <w:rsid w:val="00C35343"/>
    <w:rsid w:val="00C444D7"/>
    <w:rsid w:val="00C52685"/>
    <w:rsid w:val="00C5555C"/>
    <w:rsid w:val="00C6000E"/>
    <w:rsid w:val="00C85027"/>
    <w:rsid w:val="00C87A9F"/>
    <w:rsid w:val="00CA2871"/>
    <w:rsid w:val="00CB3CEE"/>
    <w:rsid w:val="00CB5537"/>
    <w:rsid w:val="00CB6845"/>
    <w:rsid w:val="00CC0004"/>
    <w:rsid w:val="00CC026D"/>
    <w:rsid w:val="00CC0B68"/>
    <w:rsid w:val="00CC2AFE"/>
    <w:rsid w:val="00CD05B1"/>
    <w:rsid w:val="00CD4EA3"/>
    <w:rsid w:val="00CD7135"/>
    <w:rsid w:val="00CD7FAF"/>
    <w:rsid w:val="00CE68FA"/>
    <w:rsid w:val="00CF22E4"/>
    <w:rsid w:val="00CF55CE"/>
    <w:rsid w:val="00CF7045"/>
    <w:rsid w:val="00D012A3"/>
    <w:rsid w:val="00D21A61"/>
    <w:rsid w:val="00D34A7F"/>
    <w:rsid w:val="00D43D75"/>
    <w:rsid w:val="00D46531"/>
    <w:rsid w:val="00D514DA"/>
    <w:rsid w:val="00D52263"/>
    <w:rsid w:val="00D55A65"/>
    <w:rsid w:val="00D56C13"/>
    <w:rsid w:val="00D6729D"/>
    <w:rsid w:val="00D82E94"/>
    <w:rsid w:val="00D8355F"/>
    <w:rsid w:val="00D84688"/>
    <w:rsid w:val="00D94E7B"/>
    <w:rsid w:val="00D95448"/>
    <w:rsid w:val="00D97B52"/>
    <w:rsid w:val="00DA16C0"/>
    <w:rsid w:val="00DA184F"/>
    <w:rsid w:val="00DA1A31"/>
    <w:rsid w:val="00DA59DC"/>
    <w:rsid w:val="00DA6DF2"/>
    <w:rsid w:val="00DB0EEA"/>
    <w:rsid w:val="00DB2CF1"/>
    <w:rsid w:val="00DB4A37"/>
    <w:rsid w:val="00DB517E"/>
    <w:rsid w:val="00DC165A"/>
    <w:rsid w:val="00DC1FC9"/>
    <w:rsid w:val="00DC343F"/>
    <w:rsid w:val="00DD0BA1"/>
    <w:rsid w:val="00DD1E21"/>
    <w:rsid w:val="00DD5C63"/>
    <w:rsid w:val="00DE53A8"/>
    <w:rsid w:val="00DF2827"/>
    <w:rsid w:val="00E027CC"/>
    <w:rsid w:val="00E02C2C"/>
    <w:rsid w:val="00E11842"/>
    <w:rsid w:val="00E122BD"/>
    <w:rsid w:val="00E15164"/>
    <w:rsid w:val="00E226B8"/>
    <w:rsid w:val="00E2298C"/>
    <w:rsid w:val="00E33989"/>
    <w:rsid w:val="00E449C9"/>
    <w:rsid w:val="00E55C7E"/>
    <w:rsid w:val="00E70E60"/>
    <w:rsid w:val="00E71202"/>
    <w:rsid w:val="00E745D8"/>
    <w:rsid w:val="00E76C4F"/>
    <w:rsid w:val="00E8425E"/>
    <w:rsid w:val="00E84E7F"/>
    <w:rsid w:val="00E87A38"/>
    <w:rsid w:val="00E900FA"/>
    <w:rsid w:val="00EA6AEB"/>
    <w:rsid w:val="00EC04A4"/>
    <w:rsid w:val="00EC4BAE"/>
    <w:rsid w:val="00EC656F"/>
    <w:rsid w:val="00EC726D"/>
    <w:rsid w:val="00EC7AEC"/>
    <w:rsid w:val="00ED0615"/>
    <w:rsid w:val="00ED1CE7"/>
    <w:rsid w:val="00ED6E88"/>
    <w:rsid w:val="00EE0017"/>
    <w:rsid w:val="00EF02E7"/>
    <w:rsid w:val="00EF2498"/>
    <w:rsid w:val="00F05CA4"/>
    <w:rsid w:val="00F11F89"/>
    <w:rsid w:val="00F22C27"/>
    <w:rsid w:val="00F24F7A"/>
    <w:rsid w:val="00F2783F"/>
    <w:rsid w:val="00F33088"/>
    <w:rsid w:val="00F402AD"/>
    <w:rsid w:val="00F43647"/>
    <w:rsid w:val="00F4743C"/>
    <w:rsid w:val="00F509CD"/>
    <w:rsid w:val="00F52856"/>
    <w:rsid w:val="00F53B87"/>
    <w:rsid w:val="00F566BD"/>
    <w:rsid w:val="00F665EF"/>
    <w:rsid w:val="00F70677"/>
    <w:rsid w:val="00F76AE0"/>
    <w:rsid w:val="00F76D60"/>
    <w:rsid w:val="00F80291"/>
    <w:rsid w:val="00F9038A"/>
    <w:rsid w:val="00F92414"/>
    <w:rsid w:val="00F93345"/>
    <w:rsid w:val="00FA56D5"/>
    <w:rsid w:val="00FB27CD"/>
    <w:rsid w:val="00FC1590"/>
    <w:rsid w:val="00FE2E33"/>
    <w:rsid w:val="00FE50E0"/>
    <w:rsid w:val="00FE6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h1"/>
    <w:basedOn w:val="Ttulo2"/>
    <w:next w:val="Normal"/>
    <w:link w:val="Ttulo1Car"/>
    <w:uiPriority w:val="9"/>
    <w:qFormat/>
    <w:rsid w:val="00FE2E33"/>
    <w:pPr>
      <w:ind w:left="66"/>
      <w:outlineLvl w:val="0"/>
    </w:pPr>
    <w:rPr>
      <w:sz w:val="28"/>
      <w:szCs w:val="28"/>
    </w:rPr>
  </w:style>
  <w:style w:type="paragraph" w:styleId="Ttulo2">
    <w:name w:val="heading 2"/>
    <w:basedOn w:val="Prrafodelista"/>
    <w:next w:val="Normal"/>
    <w:link w:val="Ttulo2Car"/>
    <w:uiPriority w:val="9"/>
    <w:qFormat/>
    <w:rsid w:val="00E745D8"/>
    <w:pPr>
      <w:ind w:left="0"/>
      <w:jc w:val="both"/>
      <w:outlineLvl w:val="1"/>
    </w:pPr>
    <w:rPr>
      <w:rFonts w:ascii="Verdana" w:hAnsi="Verdana" w:cs="Arial"/>
      <w:b/>
      <w:color w:val="C0504D" w:themeColor="accent2"/>
      <w:sz w:val="24"/>
      <w:szCs w:val="24"/>
      <w:lang w:val="es-ES_tradnl"/>
    </w:rPr>
  </w:style>
  <w:style w:type="paragraph" w:styleId="Ttulo3">
    <w:name w:val="heading 3"/>
    <w:basedOn w:val="Normal"/>
    <w:next w:val="Normal"/>
    <w:link w:val="Ttulo3Car"/>
    <w:qFormat/>
    <w:rsid w:val="00CC026D"/>
    <w:pPr>
      <w:keepNext/>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qFormat/>
    <w:rsid w:val="00A31C75"/>
    <w:pPr>
      <w:keepNext/>
      <w:spacing w:after="0" w:line="240" w:lineRule="auto"/>
      <w:ind w:right="-1"/>
      <w:jc w:val="center"/>
      <w:outlineLvl w:val="3"/>
    </w:pPr>
    <w:rPr>
      <w:rFonts w:ascii="Helvetica*" w:eastAsia="Times New Roman" w:hAnsi="Helvetica*" w:cs="Times New Roman"/>
      <w:b/>
      <w:snapToGrid w:val="0"/>
      <w:color w:val="000000"/>
      <w:sz w:val="24"/>
      <w:szCs w:val="20"/>
      <w:lang w:eastAsia="es-ES"/>
    </w:rPr>
  </w:style>
  <w:style w:type="paragraph" w:styleId="Ttulo5">
    <w:name w:val="heading 5"/>
    <w:basedOn w:val="Normal"/>
    <w:next w:val="Normal"/>
    <w:link w:val="Ttulo5Car"/>
    <w:uiPriority w:val="99"/>
    <w:qFormat/>
    <w:rsid w:val="00A31C75"/>
    <w:pPr>
      <w:keepNext/>
      <w:spacing w:after="0" w:line="240" w:lineRule="auto"/>
      <w:ind w:right="-1"/>
      <w:jc w:val="right"/>
      <w:outlineLvl w:val="4"/>
    </w:pPr>
    <w:rPr>
      <w:rFonts w:ascii="Helvetica*" w:eastAsia="Times New Roman" w:hAnsi="Helvetica*" w:cs="Times New Roman"/>
      <w:b/>
      <w:snapToGrid w:val="0"/>
      <w:color w:val="000000"/>
      <w:sz w:val="24"/>
      <w:szCs w:val="20"/>
      <w:lang w:eastAsia="es-ES"/>
    </w:rPr>
  </w:style>
  <w:style w:type="paragraph" w:styleId="Ttulo6">
    <w:name w:val="heading 6"/>
    <w:basedOn w:val="Normal"/>
    <w:next w:val="Normal"/>
    <w:link w:val="Ttulo6Car"/>
    <w:uiPriority w:val="99"/>
    <w:qFormat/>
    <w:rsid w:val="00A31C75"/>
    <w:pPr>
      <w:keepNext/>
      <w:spacing w:after="0" w:line="240" w:lineRule="auto"/>
      <w:jc w:val="both"/>
      <w:outlineLvl w:val="5"/>
    </w:pPr>
    <w:rPr>
      <w:rFonts w:ascii="Book Antiqua" w:eastAsia="Times New Roman" w:hAnsi="Book Antiqua" w:cs="Times New Roman"/>
      <w:b/>
      <w:snapToGrid w:val="0"/>
      <w:color w:val="000000"/>
      <w:szCs w:val="20"/>
      <w:lang w:eastAsia="es-ES"/>
    </w:rPr>
  </w:style>
  <w:style w:type="paragraph" w:styleId="Ttulo7">
    <w:name w:val="heading 7"/>
    <w:basedOn w:val="Normal"/>
    <w:next w:val="Normal"/>
    <w:link w:val="Ttulo7Car"/>
    <w:uiPriority w:val="99"/>
    <w:qFormat/>
    <w:rsid w:val="00A31C75"/>
    <w:pPr>
      <w:keepNext/>
      <w:spacing w:after="0" w:line="240" w:lineRule="auto"/>
      <w:outlineLvl w:val="6"/>
    </w:pPr>
    <w:rPr>
      <w:rFonts w:ascii="Book Antiqua" w:eastAsia="Times New Roman" w:hAnsi="Book Antiqua" w:cs="Times New Roman"/>
      <w:b/>
      <w:snapToGrid w:val="0"/>
      <w:color w:val="000000"/>
      <w:szCs w:val="20"/>
      <w:lang w:eastAsia="es-ES"/>
    </w:rPr>
  </w:style>
  <w:style w:type="paragraph" w:styleId="Ttulo8">
    <w:name w:val="heading 8"/>
    <w:basedOn w:val="Normal"/>
    <w:next w:val="Normal"/>
    <w:link w:val="Ttulo8Car"/>
    <w:uiPriority w:val="99"/>
    <w:qFormat/>
    <w:rsid w:val="00A31C75"/>
    <w:pPr>
      <w:keepNext/>
      <w:spacing w:after="0" w:line="240" w:lineRule="auto"/>
      <w:jc w:val="both"/>
      <w:outlineLvl w:val="7"/>
    </w:pPr>
    <w:rPr>
      <w:rFonts w:ascii="Book Antiqua" w:eastAsia="Times New Roman" w:hAnsi="Book Antiqua" w:cs="Times New Roman"/>
      <w:b/>
      <w:snapToGrid w:val="0"/>
      <w:color w:val="0000FF"/>
      <w:szCs w:val="20"/>
      <w:lang w:eastAsia="es-ES"/>
    </w:rPr>
  </w:style>
  <w:style w:type="paragraph" w:styleId="Ttulo9">
    <w:name w:val="heading 9"/>
    <w:basedOn w:val="Normal"/>
    <w:next w:val="Normal"/>
    <w:link w:val="Ttulo9Car"/>
    <w:uiPriority w:val="99"/>
    <w:qFormat/>
    <w:rsid w:val="00A31C75"/>
    <w:pPr>
      <w:keepNext/>
      <w:spacing w:after="0" w:line="240" w:lineRule="auto"/>
      <w:jc w:val="both"/>
      <w:outlineLvl w:val="8"/>
    </w:pPr>
    <w:rPr>
      <w:rFonts w:ascii="Book Antiqua" w:eastAsia="Times New Roman" w:hAnsi="Book Antiqua" w:cs="Times New Roman"/>
      <w:b/>
      <w:snapToGrid w:val="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213D"/>
    <w:pPr>
      <w:ind w:left="720"/>
      <w:contextualSpacing/>
    </w:pPr>
  </w:style>
  <w:style w:type="paragraph" w:styleId="Textodeglobo">
    <w:name w:val="Balloon Text"/>
    <w:basedOn w:val="Normal"/>
    <w:link w:val="TextodegloboCar"/>
    <w:uiPriority w:val="99"/>
    <w:semiHidden/>
    <w:unhideWhenUsed/>
    <w:rsid w:val="00C353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5343"/>
    <w:rPr>
      <w:rFonts w:ascii="Tahoma" w:hAnsi="Tahoma" w:cs="Tahoma"/>
      <w:sz w:val="16"/>
      <w:szCs w:val="16"/>
    </w:rPr>
  </w:style>
  <w:style w:type="paragraph" w:styleId="Encabezado">
    <w:name w:val="header"/>
    <w:basedOn w:val="Normal"/>
    <w:link w:val="EncabezadoCar"/>
    <w:unhideWhenUsed/>
    <w:rsid w:val="00CA2871"/>
    <w:pPr>
      <w:tabs>
        <w:tab w:val="center" w:pos="4252"/>
        <w:tab w:val="right" w:pos="8504"/>
      </w:tabs>
      <w:spacing w:after="0" w:line="240" w:lineRule="auto"/>
    </w:pPr>
  </w:style>
  <w:style w:type="character" w:customStyle="1" w:styleId="EncabezadoCar">
    <w:name w:val="Encabezado Car"/>
    <w:basedOn w:val="Fuentedeprrafopredeter"/>
    <w:link w:val="Encabezado"/>
    <w:rsid w:val="00CA2871"/>
  </w:style>
  <w:style w:type="paragraph" w:styleId="Piedepgina">
    <w:name w:val="footer"/>
    <w:basedOn w:val="Normal"/>
    <w:link w:val="PiedepginaCar"/>
    <w:uiPriority w:val="99"/>
    <w:unhideWhenUsed/>
    <w:rsid w:val="00CA28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2871"/>
  </w:style>
  <w:style w:type="character" w:customStyle="1" w:styleId="Ttulo1Car">
    <w:name w:val="Título 1 Car"/>
    <w:aliases w:val="h1 Car"/>
    <w:basedOn w:val="Fuentedeprrafopredeter"/>
    <w:link w:val="Ttulo1"/>
    <w:uiPriority w:val="9"/>
    <w:rsid w:val="00FE2E33"/>
    <w:rPr>
      <w:rFonts w:ascii="Arial" w:hAnsi="Arial" w:cs="Arial"/>
      <w:b/>
      <w:sz w:val="28"/>
      <w:szCs w:val="28"/>
      <w:lang w:val="es-ES_tradnl"/>
    </w:rPr>
  </w:style>
  <w:style w:type="character" w:customStyle="1" w:styleId="Ttulo2Car">
    <w:name w:val="Título 2 Car"/>
    <w:basedOn w:val="Fuentedeprrafopredeter"/>
    <w:link w:val="Ttulo2"/>
    <w:uiPriority w:val="9"/>
    <w:rsid w:val="00E745D8"/>
    <w:rPr>
      <w:rFonts w:ascii="Verdana" w:hAnsi="Verdana" w:cs="Arial"/>
      <w:b/>
      <w:color w:val="C0504D" w:themeColor="accent2"/>
      <w:sz w:val="24"/>
      <w:szCs w:val="24"/>
      <w:lang w:val="es-ES_tradnl"/>
    </w:rPr>
  </w:style>
  <w:style w:type="character" w:customStyle="1" w:styleId="Ttulo3Car">
    <w:name w:val="Título 3 Car"/>
    <w:basedOn w:val="Fuentedeprrafopredeter"/>
    <w:link w:val="Ttulo3"/>
    <w:rsid w:val="00CC026D"/>
    <w:rPr>
      <w:rFonts w:ascii="Arial" w:eastAsia="Times New Roman" w:hAnsi="Arial" w:cs="Arial"/>
      <w:b/>
      <w:bCs/>
      <w:sz w:val="26"/>
      <w:szCs w:val="26"/>
      <w:lang w:eastAsia="es-ES"/>
    </w:rPr>
  </w:style>
  <w:style w:type="character" w:styleId="Refdecomentario">
    <w:name w:val="annotation reference"/>
    <w:semiHidden/>
    <w:rsid w:val="00CC026D"/>
    <w:rPr>
      <w:sz w:val="16"/>
      <w:szCs w:val="16"/>
    </w:rPr>
  </w:style>
  <w:style w:type="paragraph" w:styleId="Textocomentario">
    <w:name w:val="annotation text"/>
    <w:basedOn w:val="Normal"/>
    <w:link w:val="TextocomentarioCar"/>
    <w:semiHidden/>
    <w:rsid w:val="00CC026D"/>
    <w:pPr>
      <w:spacing w:after="0" w:line="240" w:lineRule="auto"/>
    </w:pPr>
    <w:rPr>
      <w:rFonts w:ascii="Fundosa" w:eastAsia="Times New Roman" w:hAnsi="Fundosa" w:cs="Times New Roman"/>
      <w:sz w:val="20"/>
      <w:szCs w:val="20"/>
      <w:lang w:eastAsia="es-ES"/>
    </w:rPr>
  </w:style>
  <w:style w:type="character" w:customStyle="1" w:styleId="TextocomentarioCar">
    <w:name w:val="Texto comentario Car"/>
    <w:basedOn w:val="Fuentedeprrafopredeter"/>
    <w:link w:val="Textocomentario"/>
    <w:semiHidden/>
    <w:rsid w:val="00CC026D"/>
    <w:rPr>
      <w:rFonts w:ascii="Fundosa" w:eastAsia="Times New Roman" w:hAnsi="Fundosa" w:cs="Times New Roman"/>
      <w:sz w:val="20"/>
      <w:szCs w:val="20"/>
      <w:lang w:eastAsia="es-ES"/>
    </w:rPr>
  </w:style>
  <w:style w:type="paragraph" w:styleId="Asuntodelcomentario">
    <w:name w:val="annotation subject"/>
    <w:basedOn w:val="Textocomentario"/>
    <w:next w:val="Textocomentario"/>
    <w:link w:val="AsuntodelcomentarioCar"/>
    <w:semiHidden/>
    <w:rsid w:val="00CC026D"/>
    <w:rPr>
      <w:b/>
      <w:bCs/>
    </w:rPr>
  </w:style>
  <w:style w:type="character" w:customStyle="1" w:styleId="AsuntodelcomentarioCar">
    <w:name w:val="Asunto del comentario Car"/>
    <w:basedOn w:val="TextocomentarioCar"/>
    <w:link w:val="Asuntodelcomentario"/>
    <w:semiHidden/>
    <w:rsid w:val="00CC026D"/>
    <w:rPr>
      <w:rFonts w:ascii="Fundosa" w:eastAsia="Times New Roman" w:hAnsi="Fundosa" w:cs="Times New Roman"/>
      <w:b/>
      <w:bCs/>
      <w:sz w:val="20"/>
      <w:szCs w:val="20"/>
      <w:lang w:eastAsia="es-ES"/>
    </w:rPr>
  </w:style>
  <w:style w:type="paragraph" w:styleId="Textoindependiente">
    <w:name w:val="Body Text"/>
    <w:basedOn w:val="Normal"/>
    <w:link w:val="TextoindependienteCar"/>
    <w:rsid w:val="00CC026D"/>
    <w:pPr>
      <w:spacing w:after="120" w:line="240" w:lineRule="auto"/>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CC026D"/>
    <w:rPr>
      <w:rFonts w:ascii="Arial" w:eastAsia="Times New Roman" w:hAnsi="Arial" w:cs="Times New Roman"/>
      <w:sz w:val="24"/>
      <w:szCs w:val="20"/>
      <w:lang w:eastAsia="es-ES"/>
    </w:rPr>
  </w:style>
  <w:style w:type="paragraph" w:styleId="Ttulo">
    <w:name w:val="Title"/>
    <w:basedOn w:val="Textoindependiente"/>
    <w:next w:val="Normal"/>
    <w:link w:val="TtuloCar"/>
    <w:uiPriority w:val="10"/>
    <w:qFormat/>
    <w:rsid w:val="00CC026D"/>
    <w:pPr>
      <w:spacing w:before="1920" w:after="600"/>
      <w:jc w:val="center"/>
    </w:pPr>
    <w:rPr>
      <w:rFonts w:ascii="Calibri" w:eastAsia="Calibri" w:hAnsi="Calibri" w:cs="Calibri"/>
      <w:b/>
      <w:color w:val="C0504D"/>
      <w:sz w:val="72"/>
      <w:szCs w:val="72"/>
      <w:u w:val="single"/>
      <w:lang w:eastAsia="en-US"/>
    </w:rPr>
  </w:style>
  <w:style w:type="character" w:customStyle="1" w:styleId="TtuloCar">
    <w:name w:val="Título Car"/>
    <w:basedOn w:val="Fuentedeprrafopredeter"/>
    <w:link w:val="Ttulo"/>
    <w:uiPriority w:val="10"/>
    <w:rsid w:val="00CC026D"/>
    <w:rPr>
      <w:rFonts w:ascii="Calibri" w:eastAsia="Calibri" w:hAnsi="Calibri" w:cs="Calibri"/>
      <w:b/>
      <w:color w:val="C0504D"/>
      <w:sz w:val="72"/>
      <w:szCs w:val="72"/>
      <w:u w:val="single"/>
    </w:rPr>
  </w:style>
  <w:style w:type="paragraph" w:customStyle="1" w:styleId="justify">
    <w:name w:val="justify"/>
    <w:basedOn w:val="Normal"/>
    <w:rsid w:val="00CC026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ighlightedsearchterm">
    <w:name w:val="highlightedsearchterm"/>
    <w:rsid w:val="00CC026D"/>
  </w:style>
  <w:style w:type="paragraph" w:styleId="Textoindependiente2">
    <w:name w:val="Body Text 2"/>
    <w:basedOn w:val="Normal"/>
    <w:link w:val="Textoindependiente2Car"/>
    <w:unhideWhenUsed/>
    <w:rsid w:val="00CC026D"/>
    <w:pPr>
      <w:spacing w:after="120" w:line="480" w:lineRule="auto"/>
    </w:pPr>
    <w:rPr>
      <w:rFonts w:ascii="Calibri" w:eastAsia="Times New Roman" w:hAnsi="Calibri" w:cs="Times New Roman"/>
      <w:lang w:eastAsia="es-ES"/>
    </w:rPr>
  </w:style>
  <w:style w:type="character" w:customStyle="1" w:styleId="Textoindependiente2Car">
    <w:name w:val="Texto independiente 2 Car"/>
    <w:basedOn w:val="Fuentedeprrafopredeter"/>
    <w:link w:val="Textoindependiente2"/>
    <w:uiPriority w:val="99"/>
    <w:rsid w:val="00CC026D"/>
    <w:rPr>
      <w:rFonts w:ascii="Calibri" w:eastAsia="Times New Roman" w:hAnsi="Calibri" w:cs="Times New Roman"/>
      <w:lang w:eastAsia="es-ES"/>
    </w:rPr>
  </w:style>
  <w:style w:type="paragraph" w:styleId="Sangradetextonormal">
    <w:name w:val="Body Text Indent"/>
    <w:basedOn w:val="Normal"/>
    <w:link w:val="SangradetextonormalCar"/>
    <w:rsid w:val="00CC026D"/>
    <w:pPr>
      <w:spacing w:after="120" w:line="240" w:lineRule="auto"/>
      <w:ind w:left="283"/>
    </w:pPr>
    <w:rPr>
      <w:rFonts w:ascii="Fundosa" w:eastAsia="Times New Roman" w:hAnsi="Fundosa" w:cs="Times New Roman"/>
      <w:sz w:val="24"/>
      <w:szCs w:val="24"/>
      <w:lang w:eastAsia="es-ES"/>
    </w:rPr>
  </w:style>
  <w:style w:type="character" w:customStyle="1" w:styleId="SangradetextonormalCar">
    <w:name w:val="Sangría de texto normal Car"/>
    <w:basedOn w:val="Fuentedeprrafopredeter"/>
    <w:link w:val="Sangradetextonormal"/>
    <w:rsid w:val="00CC026D"/>
    <w:rPr>
      <w:rFonts w:ascii="Fundosa" w:eastAsia="Times New Roman" w:hAnsi="Fundosa" w:cs="Times New Roman"/>
      <w:sz w:val="24"/>
      <w:szCs w:val="24"/>
      <w:lang w:eastAsia="es-ES"/>
    </w:rPr>
  </w:style>
  <w:style w:type="character" w:styleId="Hipervnculo">
    <w:name w:val="Hyperlink"/>
    <w:uiPriority w:val="99"/>
    <w:rsid w:val="00CC026D"/>
    <w:rPr>
      <w:rFonts w:cs="Times New Roman"/>
      <w:color w:val="0000FF"/>
      <w:u w:val="single"/>
    </w:rPr>
  </w:style>
  <w:style w:type="paragraph" w:customStyle="1" w:styleId="Default">
    <w:name w:val="Default"/>
    <w:rsid w:val="00CC026D"/>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Textoennegrita">
    <w:name w:val="Strong"/>
    <w:qFormat/>
    <w:rsid w:val="00CC026D"/>
    <w:rPr>
      <w:b/>
      <w:bCs/>
    </w:rPr>
  </w:style>
  <w:style w:type="character" w:styleId="nfasis">
    <w:name w:val="Emphasis"/>
    <w:uiPriority w:val="20"/>
    <w:qFormat/>
    <w:rsid w:val="00CC026D"/>
    <w:rPr>
      <w:i/>
      <w:iCs/>
    </w:rPr>
  </w:style>
  <w:style w:type="character" w:customStyle="1" w:styleId="st1">
    <w:name w:val="st1"/>
    <w:rsid w:val="00CC026D"/>
  </w:style>
  <w:style w:type="paragraph" w:styleId="NormalWeb">
    <w:name w:val="Normal (Web)"/>
    <w:basedOn w:val="Normal"/>
    <w:unhideWhenUsed/>
    <w:rsid w:val="00CC026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DC1">
    <w:name w:val="toc 1"/>
    <w:basedOn w:val="Normal"/>
    <w:next w:val="Normal"/>
    <w:autoRedefine/>
    <w:uiPriority w:val="39"/>
    <w:rsid w:val="003014A4"/>
    <w:pPr>
      <w:tabs>
        <w:tab w:val="left" w:pos="660"/>
        <w:tab w:val="right" w:leader="dot" w:pos="8494"/>
      </w:tabs>
      <w:spacing w:before="120" w:after="120"/>
      <w:jc w:val="both"/>
    </w:pPr>
    <w:rPr>
      <w:rFonts w:ascii="Verdana" w:hAnsi="Verdana"/>
      <w:b/>
      <w:bCs/>
      <w:caps/>
      <w:noProof/>
      <w:spacing w:val="5"/>
      <w:sz w:val="20"/>
      <w:szCs w:val="20"/>
    </w:rPr>
  </w:style>
  <w:style w:type="paragraph" w:styleId="TDC2">
    <w:name w:val="toc 2"/>
    <w:basedOn w:val="Normal"/>
    <w:next w:val="Normal"/>
    <w:autoRedefine/>
    <w:uiPriority w:val="39"/>
    <w:rsid w:val="00CC026D"/>
    <w:pPr>
      <w:spacing w:after="0"/>
      <w:ind w:left="220"/>
    </w:pPr>
    <w:rPr>
      <w:smallCaps/>
      <w:sz w:val="20"/>
      <w:szCs w:val="20"/>
    </w:rPr>
  </w:style>
  <w:style w:type="paragraph" w:styleId="TDC3">
    <w:name w:val="toc 3"/>
    <w:basedOn w:val="Normal"/>
    <w:next w:val="Normal"/>
    <w:autoRedefine/>
    <w:uiPriority w:val="39"/>
    <w:rsid w:val="006C0858"/>
    <w:pPr>
      <w:tabs>
        <w:tab w:val="left" w:pos="1320"/>
        <w:tab w:val="right" w:leader="dot" w:pos="8494"/>
      </w:tabs>
      <w:spacing w:after="0"/>
      <w:ind w:left="708"/>
    </w:pPr>
    <w:rPr>
      <w:rFonts w:ascii="Verdana" w:hAnsi="Verdana"/>
      <w:iCs/>
      <w:noProof/>
      <w:sz w:val="20"/>
      <w:szCs w:val="20"/>
    </w:rPr>
  </w:style>
  <w:style w:type="paragraph" w:customStyle="1" w:styleId="CuerpoB">
    <w:name w:val="Cuerpo B"/>
    <w:rsid w:val="00CC026D"/>
    <w:pPr>
      <w:spacing w:after="0" w:line="240" w:lineRule="auto"/>
    </w:pPr>
    <w:rPr>
      <w:rFonts w:ascii="Times New Roman" w:eastAsia="Arial Unicode MS" w:hAnsi="Arial Unicode MS" w:cs="Arial Unicode MS"/>
      <w:color w:val="000000"/>
      <w:sz w:val="24"/>
      <w:szCs w:val="24"/>
      <w:u w:color="000000"/>
      <w:lang w:val="es-ES_tradnl" w:eastAsia="es-ES"/>
    </w:rPr>
  </w:style>
  <w:style w:type="paragraph" w:customStyle="1" w:styleId="Prrafodelista1">
    <w:name w:val="Párrafo de lista1"/>
    <w:basedOn w:val="Normal"/>
    <w:link w:val="ListParagraphChar"/>
    <w:qFormat/>
    <w:rsid w:val="00CC026D"/>
    <w:pPr>
      <w:spacing w:after="240" w:line="240" w:lineRule="auto"/>
      <w:ind w:left="720"/>
      <w:contextualSpacing/>
      <w:jc w:val="both"/>
    </w:pPr>
    <w:rPr>
      <w:rFonts w:ascii="Times New Roman" w:eastAsia="Times New Roman" w:hAnsi="Times New Roman" w:cs="Times New Roman"/>
      <w:sz w:val="24"/>
      <w:szCs w:val="24"/>
      <w:lang w:eastAsia="es-ES"/>
    </w:rPr>
  </w:style>
  <w:style w:type="character" w:styleId="Nmerodepgina">
    <w:name w:val="page number"/>
    <w:basedOn w:val="Fuentedeprrafopredeter"/>
    <w:rsid w:val="00A31C75"/>
  </w:style>
  <w:style w:type="paragraph" w:styleId="Textoindependiente3">
    <w:name w:val="Body Text 3"/>
    <w:basedOn w:val="Normal"/>
    <w:link w:val="Textoindependiente3Car"/>
    <w:rsid w:val="00A31C75"/>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A31C75"/>
    <w:rPr>
      <w:rFonts w:ascii="Times New Roman" w:eastAsia="Times New Roman" w:hAnsi="Times New Roman" w:cs="Times New Roman"/>
      <w:sz w:val="16"/>
      <w:szCs w:val="16"/>
      <w:lang w:eastAsia="es-ES"/>
    </w:rPr>
  </w:style>
  <w:style w:type="character" w:customStyle="1" w:styleId="Ttulo4Car">
    <w:name w:val="Título 4 Car"/>
    <w:basedOn w:val="Fuentedeprrafopredeter"/>
    <w:link w:val="Ttulo4"/>
    <w:rsid w:val="00A31C75"/>
    <w:rPr>
      <w:rFonts w:ascii="Helvetica*" w:eastAsia="Times New Roman" w:hAnsi="Helvetica*" w:cs="Times New Roman"/>
      <w:b/>
      <w:snapToGrid w:val="0"/>
      <w:color w:val="000000"/>
      <w:sz w:val="24"/>
      <w:szCs w:val="20"/>
      <w:lang w:eastAsia="es-ES"/>
    </w:rPr>
  </w:style>
  <w:style w:type="character" w:customStyle="1" w:styleId="Ttulo5Car">
    <w:name w:val="Título 5 Car"/>
    <w:basedOn w:val="Fuentedeprrafopredeter"/>
    <w:link w:val="Ttulo5"/>
    <w:uiPriority w:val="99"/>
    <w:rsid w:val="00A31C75"/>
    <w:rPr>
      <w:rFonts w:ascii="Helvetica*" w:eastAsia="Times New Roman" w:hAnsi="Helvetica*" w:cs="Times New Roman"/>
      <w:b/>
      <w:snapToGrid w:val="0"/>
      <w:color w:val="000000"/>
      <w:sz w:val="24"/>
      <w:szCs w:val="20"/>
      <w:lang w:eastAsia="es-ES"/>
    </w:rPr>
  </w:style>
  <w:style w:type="character" w:customStyle="1" w:styleId="Ttulo6Car">
    <w:name w:val="Título 6 Car"/>
    <w:basedOn w:val="Fuentedeprrafopredeter"/>
    <w:link w:val="Ttulo6"/>
    <w:uiPriority w:val="99"/>
    <w:rsid w:val="00A31C75"/>
    <w:rPr>
      <w:rFonts w:ascii="Book Antiqua" w:eastAsia="Times New Roman" w:hAnsi="Book Antiqua" w:cs="Times New Roman"/>
      <w:b/>
      <w:snapToGrid w:val="0"/>
      <w:color w:val="000000"/>
      <w:szCs w:val="20"/>
      <w:lang w:eastAsia="es-ES"/>
    </w:rPr>
  </w:style>
  <w:style w:type="character" w:customStyle="1" w:styleId="Ttulo7Car">
    <w:name w:val="Título 7 Car"/>
    <w:basedOn w:val="Fuentedeprrafopredeter"/>
    <w:link w:val="Ttulo7"/>
    <w:uiPriority w:val="99"/>
    <w:rsid w:val="00A31C75"/>
    <w:rPr>
      <w:rFonts w:ascii="Book Antiqua" w:eastAsia="Times New Roman" w:hAnsi="Book Antiqua" w:cs="Times New Roman"/>
      <w:b/>
      <w:snapToGrid w:val="0"/>
      <w:color w:val="000000"/>
      <w:szCs w:val="20"/>
      <w:lang w:eastAsia="es-ES"/>
    </w:rPr>
  </w:style>
  <w:style w:type="character" w:customStyle="1" w:styleId="Ttulo8Car">
    <w:name w:val="Título 8 Car"/>
    <w:basedOn w:val="Fuentedeprrafopredeter"/>
    <w:link w:val="Ttulo8"/>
    <w:uiPriority w:val="99"/>
    <w:rsid w:val="00A31C75"/>
    <w:rPr>
      <w:rFonts w:ascii="Book Antiqua" w:eastAsia="Times New Roman" w:hAnsi="Book Antiqua" w:cs="Times New Roman"/>
      <w:b/>
      <w:snapToGrid w:val="0"/>
      <w:color w:val="0000FF"/>
      <w:szCs w:val="20"/>
      <w:lang w:eastAsia="es-ES"/>
    </w:rPr>
  </w:style>
  <w:style w:type="character" w:customStyle="1" w:styleId="Ttulo9Car">
    <w:name w:val="Título 9 Car"/>
    <w:basedOn w:val="Fuentedeprrafopredeter"/>
    <w:link w:val="Ttulo9"/>
    <w:uiPriority w:val="99"/>
    <w:rsid w:val="00A31C75"/>
    <w:rPr>
      <w:rFonts w:ascii="Book Antiqua" w:eastAsia="Times New Roman" w:hAnsi="Book Antiqua" w:cs="Times New Roman"/>
      <w:b/>
      <w:snapToGrid w:val="0"/>
      <w:szCs w:val="20"/>
      <w:lang w:eastAsia="es-ES"/>
    </w:rPr>
  </w:style>
  <w:style w:type="paragraph" w:styleId="Sangra2detindependiente">
    <w:name w:val="Body Text Indent 2"/>
    <w:basedOn w:val="Normal"/>
    <w:link w:val="Sangra2detindependienteCar"/>
    <w:rsid w:val="00A31C75"/>
    <w:pPr>
      <w:spacing w:after="0" w:line="240" w:lineRule="auto"/>
      <w:ind w:left="708"/>
      <w:jc w:val="both"/>
    </w:pPr>
    <w:rPr>
      <w:rFonts w:ascii="Book Antiqua" w:eastAsia="Times New Roman" w:hAnsi="Book Antiqua" w:cs="Times New Roman"/>
      <w:snapToGrid w:val="0"/>
      <w:color w:val="000000"/>
      <w:szCs w:val="20"/>
      <w:lang w:eastAsia="es-ES"/>
    </w:rPr>
  </w:style>
  <w:style w:type="character" w:customStyle="1" w:styleId="Sangra2detindependienteCar">
    <w:name w:val="Sangría 2 de t. independiente Car"/>
    <w:basedOn w:val="Fuentedeprrafopredeter"/>
    <w:link w:val="Sangra2detindependiente"/>
    <w:rsid w:val="00A31C75"/>
    <w:rPr>
      <w:rFonts w:ascii="Book Antiqua" w:eastAsia="Times New Roman" w:hAnsi="Book Antiqua" w:cs="Times New Roman"/>
      <w:snapToGrid w:val="0"/>
      <w:color w:val="000000"/>
      <w:szCs w:val="20"/>
      <w:lang w:eastAsia="es-ES"/>
    </w:rPr>
  </w:style>
  <w:style w:type="paragraph" w:styleId="Sangra3detindependiente">
    <w:name w:val="Body Text Indent 3"/>
    <w:basedOn w:val="Normal"/>
    <w:link w:val="Sangra3detindependienteCar"/>
    <w:rsid w:val="00A31C75"/>
    <w:pPr>
      <w:spacing w:after="0" w:line="240" w:lineRule="auto"/>
      <w:ind w:left="1080"/>
      <w:jc w:val="both"/>
    </w:pPr>
    <w:rPr>
      <w:rFonts w:ascii="Book Antiqua" w:eastAsia="Times New Roman" w:hAnsi="Book Antiqua" w:cs="Times New Roman"/>
      <w:snapToGrid w:val="0"/>
      <w:color w:val="000000"/>
      <w:szCs w:val="20"/>
      <w:lang w:eastAsia="es-ES"/>
    </w:rPr>
  </w:style>
  <w:style w:type="character" w:customStyle="1" w:styleId="Sangra3detindependienteCar">
    <w:name w:val="Sangría 3 de t. independiente Car"/>
    <w:basedOn w:val="Fuentedeprrafopredeter"/>
    <w:link w:val="Sangra3detindependiente"/>
    <w:rsid w:val="00A31C75"/>
    <w:rPr>
      <w:rFonts w:ascii="Book Antiqua" w:eastAsia="Times New Roman" w:hAnsi="Book Antiqua" w:cs="Times New Roman"/>
      <w:snapToGrid w:val="0"/>
      <w:color w:val="000000"/>
      <w:szCs w:val="20"/>
      <w:lang w:eastAsia="es-ES"/>
    </w:rPr>
  </w:style>
  <w:style w:type="paragraph" w:customStyle="1" w:styleId="Ttulo11">
    <w:name w:val="Título 11"/>
    <w:basedOn w:val="Normal"/>
    <w:next w:val="Normal"/>
    <w:rsid w:val="00A31C75"/>
    <w:pPr>
      <w:widowControl w:val="0"/>
      <w:numPr>
        <w:numId w:val="5"/>
      </w:numPr>
      <w:spacing w:after="0" w:line="240" w:lineRule="auto"/>
      <w:jc w:val="both"/>
    </w:pPr>
    <w:rPr>
      <w:rFonts w:ascii="Book Antiqua" w:eastAsia="Times New Roman" w:hAnsi="Book Antiqua" w:cs="Times New Roman"/>
      <w:b/>
      <w:snapToGrid w:val="0"/>
      <w:color w:val="000000"/>
      <w:szCs w:val="20"/>
    </w:rPr>
  </w:style>
  <w:style w:type="paragraph" w:customStyle="1" w:styleId="Ttulo21">
    <w:name w:val="Título 21"/>
    <w:basedOn w:val="Normal"/>
    <w:next w:val="Normal"/>
    <w:rsid w:val="00A31C75"/>
    <w:pPr>
      <w:widowControl w:val="0"/>
      <w:numPr>
        <w:ilvl w:val="1"/>
        <w:numId w:val="5"/>
      </w:numPr>
      <w:spacing w:after="0" w:line="240" w:lineRule="auto"/>
      <w:jc w:val="both"/>
    </w:pPr>
    <w:rPr>
      <w:rFonts w:ascii="Book Antiqua" w:eastAsia="Times New Roman" w:hAnsi="Book Antiqua" w:cs="Times New Roman"/>
      <w:b/>
      <w:snapToGrid w:val="0"/>
      <w:color w:val="000000"/>
      <w:szCs w:val="20"/>
    </w:rPr>
  </w:style>
  <w:style w:type="paragraph" w:customStyle="1" w:styleId="Ttulo31">
    <w:name w:val="Título 31"/>
    <w:basedOn w:val="Normal"/>
    <w:next w:val="Normal"/>
    <w:rsid w:val="00A31C75"/>
    <w:pPr>
      <w:numPr>
        <w:ilvl w:val="2"/>
        <w:numId w:val="5"/>
      </w:numPr>
      <w:spacing w:after="0" w:line="240" w:lineRule="auto"/>
    </w:pPr>
    <w:rPr>
      <w:rFonts w:ascii="Book Antiqua" w:eastAsia="Times New Roman" w:hAnsi="Book Antiqua" w:cs="Times New Roman"/>
      <w:b/>
      <w:snapToGrid w:val="0"/>
      <w:color w:val="000000"/>
      <w:szCs w:val="20"/>
    </w:rPr>
  </w:style>
  <w:style w:type="paragraph" w:customStyle="1" w:styleId="Ttulo41">
    <w:name w:val="Título 41"/>
    <w:basedOn w:val="Normal"/>
    <w:next w:val="Normal"/>
    <w:rsid w:val="00A31C75"/>
    <w:pPr>
      <w:numPr>
        <w:ilvl w:val="3"/>
        <w:numId w:val="5"/>
      </w:numPr>
      <w:spacing w:after="0" w:line="240" w:lineRule="auto"/>
    </w:pPr>
    <w:rPr>
      <w:rFonts w:ascii="Book Antiqua" w:eastAsia="Times New Roman" w:hAnsi="Book Antiqua" w:cs="Times New Roman"/>
      <w:b/>
      <w:snapToGrid w:val="0"/>
      <w:color w:val="000000"/>
      <w:szCs w:val="20"/>
    </w:rPr>
  </w:style>
  <w:style w:type="paragraph" w:customStyle="1" w:styleId="Ttulo51">
    <w:name w:val="Título 51"/>
    <w:basedOn w:val="Normal"/>
    <w:next w:val="Normal"/>
    <w:rsid w:val="00A31C75"/>
    <w:pPr>
      <w:numPr>
        <w:ilvl w:val="4"/>
        <w:numId w:val="5"/>
      </w:numPr>
      <w:spacing w:after="0" w:line="240" w:lineRule="auto"/>
    </w:pPr>
    <w:rPr>
      <w:rFonts w:ascii="Book Antiqua" w:eastAsia="Times New Roman" w:hAnsi="Book Antiqua" w:cs="Times New Roman"/>
      <w:b/>
      <w:snapToGrid w:val="0"/>
      <w:color w:val="000000"/>
      <w:szCs w:val="20"/>
    </w:rPr>
  </w:style>
  <w:style w:type="paragraph" w:customStyle="1" w:styleId="titolaleixjordi">
    <w:name w:val="titol aleix jordi"/>
    <w:basedOn w:val="Ttulo4"/>
    <w:rsid w:val="00A31C75"/>
    <w:pPr>
      <w:tabs>
        <w:tab w:val="left" w:pos="360"/>
      </w:tabs>
      <w:ind w:right="0"/>
      <w:jc w:val="both"/>
    </w:pPr>
    <w:rPr>
      <w:rFonts w:ascii="Book Antiqua" w:hAnsi="Book Antiqua"/>
      <w:sz w:val="22"/>
    </w:rPr>
  </w:style>
  <w:style w:type="paragraph" w:customStyle="1" w:styleId="TITOL22">
    <w:name w:val="TITOL2.2."/>
    <w:next w:val="Normal"/>
    <w:autoRedefine/>
    <w:rsid w:val="00A31C75"/>
    <w:pPr>
      <w:numPr>
        <w:ilvl w:val="1"/>
        <w:numId w:val="6"/>
      </w:numPr>
      <w:spacing w:after="0" w:line="360" w:lineRule="auto"/>
      <w:outlineLvl w:val="1"/>
    </w:pPr>
    <w:rPr>
      <w:rFonts w:ascii="Book Antiqua" w:eastAsia="Times New Roman" w:hAnsi="Book Antiqua" w:cs="Times New Roman"/>
      <w:b/>
      <w:noProof/>
      <w:sz w:val="32"/>
      <w:szCs w:val="20"/>
      <w:lang w:val="en-US"/>
    </w:rPr>
  </w:style>
  <w:style w:type="paragraph" w:customStyle="1" w:styleId="ABLOCKPARA">
    <w:name w:val="A BLOCK PARA"/>
    <w:basedOn w:val="Normal"/>
    <w:rsid w:val="00A31C75"/>
    <w:pPr>
      <w:spacing w:after="0" w:line="360" w:lineRule="auto"/>
      <w:jc w:val="both"/>
    </w:pPr>
    <w:rPr>
      <w:rFonts w:ascii="Book Antiqua" w:eastAsia="Times New Roman" w:hAnsi="Book Antiqua" w:cs="Times New Roman"/>
      <w:szCs w:val="20"/>
    </w:rPr>
  </w:style>
  <w:style w:type="paragraph" w:styleId="HTMLconformatoprevio">
    <w:name w:val="HTML Preformatted"/>
    <w:basedOn w:val="Normal"/>
    <w:link w:val="HTMLconformatoprevioCar"/>
    <w:rsid w:val="00A31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rsid w:val="00A31C75"/>
    <w:rPr>
      <w:rFonts w:ascii="Courier New" w:eastAsia="Times New Roman" w:hAnsi="Courier New" w:cs="Courier New"/>
      <w:sz w:val="20"/>
      <w:szCs w:val="20"/>
      <w:lang w:eastAsia="es-ES"/>
    </w:rPr>
  </w:style>
  <w:style w:type="character" w:customStyle="1" w:styleId="EstiloCorreo371">
    <w:name w:val="EstiloCorreo371"/>
    <w:basedOn w:val="Fuentedeprrafopredeter"/>
    <w:semiHidden/>
    <w:rsid w:val="00A31C75"/>
    <w:rPr>
      <w:rFonts w:ascii="Arial" w:hAnsi="Arial" w:cs="Arial"/>
      <w:color w:val="auto"/>
      <w:sz w:val="20"/>
      <w:szCs w:val="20"/>
    </w:rPr>
  </w:style>
  <w:style w:type="paragraph" w:customStyle="1" w:styleId="msolistparagraph0">
    <w:name w:val="msolistparagraph"/>
    <w:basedOn w:val="Normal"/>
    <w:rsid w:val="00A31C75"/>
    <w:pPr>
      <w:spacing w:after="0" w:line="240" w:lineRule="auto"/>
      <w:ind w:left="720"/>
    </w:pPr>
    <w:rPr>
      <w:rFonts w:ascii="Times New Roman" w:eastAsia="Times New Roman" w:hAnsi="Times New Roman" w:cs="Times New Roman"/>
      <w:sz w:val="24"/>
      <w:szCs w:val="24"/>
      <w:lang w:eastAsia="es-ES"/>
    </w:rPr>
  </w:style>
  <w:style w:type="paragraph" w:customStyle="1" w:styleId="Cubiertadettulo">
    <w:name w:val="Cubierta de título"/>
    <w:basedOn w:val="Normal"/>
    <w:next w:val="Normal"/>
    <w:rsid w:val="00A31C75"/>
    <w:pPr>
      <w:keepNext/>
      <w:keepLines/>
      <w:pBdr>
        <w:top w:val="single" w:sz="48" w:space="31" w:color="auto"/>
      </w:pBdr>
      <w:tabs>
        <w:tab w:val="left" w:pos="0"/>
      </w:tabs>
      <w:spacing w:before="240" w:after="500" w:line="640" w:lineRule="exact"/>
      <w:ind w:left="-840" w:right="-840"/>
    </w:pPr>
    <w:rPr>
      <w:rFonts w:ascii="Arial Black" w:eastAsia="Times New Roman" w:hAnsi="Arial Black" w:cs="Times New Roman"/>
      <w:b/>
      <w:spacing w:val="-48"/>
      <w:kern w:val="28"/>
      <w:sz w:val="64"/>
      <w:szCs w:val="20"/>
      <w:lang w:val="es-ES_tradnl"/>
    </w:rPr>
  </w:style>
  <w:style w:type="paragraph" w:styleId="TtulodeTDC">
    <w:name w:val="TOC Heading"/>
    <w:basedOn w:val="Ttulo1"/>
    <w:next w:val="Normal"/>
    <w:uiPriority w:val="39"/>
    <w:qFormat/>
    <w:rsid w:val="00A31C75"/>
    <w:pPr>
      <w:keepNext/>
      <w:keepLines/>
      <w:spacing w:before="480" w:after="0"/>
      <w:ind w:left="0"/>
      <w:contextualSpacing w:val="0"/>
      <w:jc w:val="left"/>
      <w:outlineLvl w:val="9"/>
    </w:pPr>
    <w:rPr>
      <w:rFonts w:ascii="Cambria" w:eastAsia="Times New Roman" w:hAnsi="Cambria" w:cs="Times New Roman"/>
      <w:bCs/>
      <w:color w:val="365F91"/>
      <w:lang w:val="es-ES"/>
    </w:rPr>
  </w:style>
  <w:style w:type="character" w:customStyle="1" w:styleId="urtxtstdurvt1">
    <w:name w:val="urtxtstdurvt1"/>
    <w:basedOn w:val="Fuentedeprrafopredeter"/>
    <w:rsid w:val="00A31C75"/>
  </w:style>
  <w:style w:type="paragraph" w:customStyle="1" w:styleId="Tablafirmas">
    <w:name w:val="Tabla firmas"/>
    <w:basedOn w:val="Normal"/>
    <w:rsid w:val="00A31C75"/>
    <w:pPr>
      <w:tabs>
        <w:tab w:val="left" w:pos="1800"/>
        <w:tab w:val="center" w:pos="4252"/>
        <w:tab w:val="left" w:pos="5040"/>
        <w:tab w:val="right" w:pos="8504"/>
      </w:tabs>
      <w:overflowPunct w:val="0"/>
      <w:autoSpaceDE w:val="0"/>
      <w:autoSpaceDN w:val="0"/>
      <w:adjustRightInd w:val="0"/>
      <w:spacing w:before="60" w:after="0" w:line="240" w:lineRule="auto"/>
      <w:jc w:val="both"/>
      <w:textAlignment w:val="baseline"/>
    </w:pPr>
    <w:rPr>
      <w:rFonts w:ascii="Arial" w:eastAsia="Times New Roman" w:hAnsi="Arial" w:cs="Times New Roman"/>
      <w:sz w:val="20"/>
      <w:szCs w:val="20"/>
      <w:lang w:val="es-ES_tradnl" w:eastAsia="es-ES"/>
    </w:rPr>
  </w:style>
  <w:style w:type="paragraph" w:customStyle="1" w:styleId="Tablasencabezado">
    <w:name w:val="Tablas encabezado"/>
    <w:basedOn w:val="Normal"/>
    <w:rsid w:val="00A31C75"/>
    <w:pPr>
      <w:tabs>
        <w:tab w:val="left" w:pos="1800"/>
        <w:tab w:val="left" w:pos="5040"/>
      </w:tabs>
      <w:autoSpaceDE w:val="0"/>
      <w:autoSpaceDN w:val="0"/>
      <w:adjustRightInd w:val="0"/>
      <w:spacing w:before="60" w:after="0" w:line="240" w:lineRule="auto"/>
      <w:jc w:val="center"/>
    </w:pPr>
    <w:rPr>
      <w:rFonts w:ascii="Arial" w:eastAsia="Times New Roman" w:hAnsi="Arial" w:cs="Times New Roman"/>
      <w:b/>
      <w:szCs w:val="20"/>
      <w:lang w:val="es-ES_tradnl" w:eastAsia="es-ES"/>
    </w:rPr>
  </w:style>
  <w:style w:type="paragraph" w:customStyle="1" w:styleId="TablaTextonormal">
    <w:name w:val="Tabla Texto normal"/>
    <w:basedOn w:val="Normal"/>
    <w:rsid w:val="00A31C75"/>
    <w:pPr>
      <w:tabs>
        <w:tab w:val="left" w:pos="1800"/>
        <w:tab w:val="left" w:pos="5040"/>
      </w:tabs>
      <w:spacing w:before="60" w:after="0" w:line="240" w:lineRule="auto"/>
    </w:pPr>
    <w:rPr>
      <w:rFonts w:ascii="Arial" w:eastAsia="Times New Roman" w:hAnsi="Arial" w:cs="Times New Roman"/>
      <w:szCs w:val="20"/>
      <w:lang w:val="es-ES_tradnl" w:eastAsia="es-ES"/>
    </w:rPr>
  </w:style>
  <w:style w:type="paragraph" w:customStyle="1" w:styleId="datosportada">
    <w:name w:val="datos portada"/>
    <w:basedOn w:val="Normal"/>
    <w:rsid w:val="00A31C75"/>
    <w:pPr>
      <w:tabs>
        <w:tab w:val="left" w:pos="1800"/>
        <w:tab w:val="left" w:pos="5040"/>
      </w:tabs>
      <w:spacing w:after="0" w:line="360" w:lineRule="auto"/>
      <w:ind w:left="3402"/>
    </w:pPr>
    <w:rPr>
      <w:rFonts w:ascii="Arial" w:eastAsia="Times New Roman" w:hAnsi="Arial" w:cs="Times New Roman"/>
      <w:szCs w:val="20"/>
      <w:lang w:val="es-ES_tradnl" w:eastAsia="es-ES"/>
    </w:rPr>
  </w:style>
  <w:style w:type="table" w:styleId="Tablaconcuadrcula">
    <w:name w:val="Table Grid"/>
    <w:basedOn w:val="Tablanormal"/>
    <w:rsid w:val="00A31C75"/>
    <w:pPr>
      <w:spacing w:before="120" w:after="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fasisintenso1">
    <w:name w:val="Énfasis intenso1"/>
    <w:basedOn w:val="Fuentedeprrafopredeter"/>
    <w:qFormat/>
    <w:rsid w:val="00A31C75"/>
    <w:rPr>
      <w:rFonts w:cs="Times New Roman"/>
      <w:b/>
      <w:bCs/>
      <w:i/>
      <w:iCs/>
      <w:color w:val="4F81BD"/>
    </w:rPr>
  </w:style>
  <w:style w:type="paragraph" w:customStyle="1" w:styleId="Guiones1">
    <w:name w:val="Guiones 1"/>
    <w:basedOn w:val="Normal"/>
    <w:rsid w:val="00A31C75"/>
    <w:pPr>
      <w:widowControl w:val="0"/>
      <w:numPr>
        <w:numId w:val="8"/>
      </w:numPr>
      <w:tabs>
        <w:tab w:val="left" w:pos="540"/>
      </w:tabs>
      <w:overflowPunct w:val="0"/>
      <w:autoSpaceDE w:val="0"/>
      <w:autoSpaceDN w:val="0"/>
      <w:adjustRightInd w:val="0"/>
      <w:spacing w:after="120" w:line="240" w:lineRule="auto"/>
      <w:jc w:val="both"/>
      <w:textAlignment w:val="baseline"/>
    </w:pPr>
    <w:rPr>
      <w:rFonts w:ascii="Arial" w:eastAsia="Times New Roman" w:hAnsi="Arial" w:cs="Times New Roman"/>
      <w:szCs w:val="20"/>
      <w:lang w:val="es-ES_tradnl" w:eastAsia="es-ES"/>
    </w:rPr>
  </w:style>
  <w:style w:type="paragraph" w:customStyle="1" w:styleId="Guiones3">
    <w:name w:val="Guiones 3"/>
    <w:basedOn w:val="Guiones1"/>
    <w:rsid w:val="00A31C75"/>
    <w:pPr>
      <w:numPr>
        <w:ilvl w:val="3"/>
      </w:numPr>
      <w:tabs>
        <w:tab w:val="clear" w:pos="540"/>
        <w:tab w:val="left" w:pos="1440"/>
      </w:tabs>
      <w:ind w:left="1440" w:hanging="180"/>
    </w:pPr>
  </w:style>
  <w:style w:type="paragraph" w:customStyle="1" w:styleId="fcolor-e1">
    <w:name w:val="fcolor-e1"/>
    <w:basedOn w:val="Normal"/>
    <w:rsid w:val="00A31C75"/>
    <w:pPr>
      <w:spacing w:line="240" w:lineRule="auto"/>
    </w:pPr>
    <w:rPr>
      <w:rFonts w:ascii="Times New Roman" w:eastAsia="Times New Roman" w:hAnsi="Times New Roman" w:cs="Times New Roman"/>
      <w:color w:val="666666"/>
      <w:sz w:val="24"/>
      <w:szCs w:val="24"/>
      <w:lang w:val="es-ES_tradnl" w:eastAsia="es-ES_tradnl"/>
    </w:rPr>
  </w:style>
  <w:style w:type="paragraph" w:customStyle="1" w:styleId="Normal2">
    <w:name w:val="Normal 2"/>
    <w:basedOn w:val="Normal"/>
    <w:rsid w:val="00A31C75"/>
    <w:pPr>
      <w:spacing w:before="120" w:after="120" w:line="240" w:lineRule="auto"/>
      <w:jc w:val="both"/>
    </w:pPr>
    <w:rPr>
      <w:rFonts w:ascii="Arial" w:eastAsia="Times New Roman" w:hAnsi="Arial" w:cs="Times New Roman"/>
      <w:szCs w:val="20"/>
      <w:lang w:val="es-ES_tradnl" w:eastAsia="es-ES"/>
    </w:rPr>
  </w:style>
  <w:style w:type="paragraph" w:customStyle="1" w:styleId="Tabla">
    <w:name w:val="Tabla"/>
    <w:basedOn w:val="Normal"/>
    <w:rsid w:val="00A31C75"/>
    <w:pPr>
      <w:spacing w:before="60" w:after="60" w:line="240" w:lineRule="auto"/>
    </w:pPr>
    <w:rPr>
      <w:rFonts w:ascii="Arial" w:eastAsia="Times New Roman" w:hAnsi="Arial" w:cs="Times New Roman"/>
      <w:sz w:val="20"/>
      <w:szCs w:val="20"/>
      <w:lang w:val="es-ES_tradnl" w:eastAsia="es-ES"/>
    </w:rPr>
  </w:style>
  <w:style w:type="paragraph" w:styleId="Listaconvietas">
    <w:name w:val="List Bullet"/>
    <w:basedOn w:val="Normal"/>
    <w:rsid w:val="00A31C75"/>
    <w:pPr>
      <w:numPr>
        <w:numId w:val="7"/>
      </w:numPr>
      <w:spacing w:before="120" w:after="120" w:line="240" w:lineRule="auto"/>
      <w:jc w:val="both"/>
    </w:pPr>
    <w:rPr>
      <w:rFonts w:ascii="Arial" w:eastAsia="Times New Roman" w:hAnsi="Arial" w:cs="Times New Roman"/>
      <w:szCs w:val="24"/>
      <w:lang w:val="es-ES_tradnl"/>
    </w:rPr>
  </w:style>
  <w:style w:type="character" w:customStyle="1" w:styleId="Formatvorlage11pt">
    <w:name w:val="Formatvorlage 11 pt"/>
    <w:basedOn w:val="Fuentedeprrafopredeter"/>
    <w:rsid w:val="00A31C75"/>
    <w:rPr>
      <w:rFonts w:ascii="Arial" w:hAnsi="Arial" w:cs="Times New Roman"/>
      <w:sz w:val="22"/>
      <w:szCs w:val="22"/>
    </w:rPr>
  </w:style>
  <w:style w:type="character" w:customStyle="1" w:styleId="ListParagraphChar">
    <w:name w:val="List Paragraph Char"/>
    <w:basedOn w:val="Fuentedeprrafopredeter"/>
    <w:link w:val="Prrafodelista1"/>
    <w:locked/>
    <w:rsid w:val="00A31C75"/>
    <w:rPr>
      <w:rFonts w:ascii="Times New Roman" w:eastAsia="Times New Roman" w:hAnsi="Times New Roman" w:cs="Times New Roman"/>
      <w:sz w:val="24"/>
      <w:szCs w:val="24"/>
      <w:lang w:eastAsia="es-ES"/>
    </w:rPr>
  </w:style>
  <w:style w:type="paragraph" w:styleId="Epgrafe">
    <w:name w:val="caption"/>
    <w:basedOn w:val="Normal"/>
    <w:next w:val="Normal"/>
    <w:unhideWhenUsed/>
    <w:qFormat/>
    <w:rsid w:val="00A31C75"/>
    <w:pPr>
      <w:spacing w:line="240" w:lineRule="auto"/>
    </w:pPr>
    <w:rPr>
      <w:rFonts w:ascii="Book Antiqua" w:eastAsia="Times New Roman" w:hAnsi="Book Antiqua" w:cs="Times New Roman"/>
      <w:b/>
      <w:bCs/>
      <w:snapToGrid w:val="0"/>
      <w:color w:val="4F81BD" w:themeColor="accent1"/>
      <w:sz w:val="18"/>
      <w:szCs w:val="18"/>
      <w:lang w:eastAsia="es-ES"/>
    </w:rPr>
  </w:style>
  <w:style w:type="paragraph" w:styleId="Mapadeldocumento">
    <w:name w:val="Document Map"/>
    <w:basedOn w:val="Normal"/>
    <w:link w:val="MapadeldocumentoCar"/>
    <w:rsid w:val="00A31C75"/>
    <w:pPr>
      <w:spacing w:after="0" w:line="240" w:lineRule="auto"/>
    </w:pPr>
    <w:rPr>
      <w:rFonts w:ascii="Tahoma" w:eastAsia="Times New Roman" w:hAnsi="Tahoma" w:cs="Tahoma"/>
      <w:snapToGrid w:val="0"/>
      <w:color w:val="000000"/>
      <w:sz w:val="16"/>
      <w:szCs w:val="16"/>
      <w:lang w:eastAsia="es-ES"/>
    </w:rPr>
  </w:style>
  <w:style w:type="character" w:customStyle="1" w:styleId="MapadeldocumentoCar">
    <w:name w:val="Mapa del documento Car"/>
    <w:basedOn w:val="Fuentedeprrafopredeter"/>
    <w:link w:val="Mapadeldocumento"/>
    <w:rsid w:val="00A31C75"/>
    <w:rPr>
      <w:rFonts w:ascii="Tahoma" w:eastAsia="Times New Roman" w:hAnsi="Tahoma" w:cs="Tahoma"/>
      <w:snapToGrid w:val="0"/>
      <w:color w:val="000000"/>
      <w:sz w:val="16"/>
      <w:szCs w:val="16"/>
      <w:lang w:eastAsia="es-ES"/>
    </w:rPr>
  </w:style>
  <w:style w:type="numbering" w:customStyle="1" w:styleId="Estilo1">
    <w:name w:val="Estilo1"/>
    <w:uiPriority w:val="99"/>
    <w:rsid w:val="00A31C75"/>
    <w:pPr>
      <w:numPr>
        <w:numId w:val="9"/>
      </w:numPr>
    </w:pPr>
  </w:style>
  <w:style w:type="paragraph" w:styleId="Textosinformato">
    <w:name w:val="Plain Text"/>
    <w:basedOn w:val="Normal"/>
    <w:link w:val="TextosinformatoCar"/>
    <w:uiPriority w:val="99"/>
    <w:unhideWhenUsed/>
    <w:rsid w:val="00A31C75"/>
    <w:pPr>
      <w:spacing w:after="0" w:line="240" w:lineRule="auto"/>
    </w:pPr>
    <w:rPr>
      <w:rFonts w:ascii="Tahoma" w:eastAsia="Calibri" w:hAnsi="Tahoma" w:cs="Times New Roman"/>
      <w:sz w:val="24"/>
      <w:szCs w:val="21"/>
    </w:rPr>
  </w:style>
  <w:style w:type="character" w:customStyle="1" w:styleId="TextosinformatoCar">
    <w:name w:val="Texto sin formato Car"/>
    <w:basedOn w:val="Fuentedeprrafopredeter"/>
    <w:link w:val="Textosinformato"/>
    <w:uiPriority w:val="99"/>
    <w:rsid w:val="00A31C75"/>
    <w:rPr>
      <w:rFonts w:ascii="Tahoma" w:eastAsia="Calibri" w:hAnsi="Tahoma" w:cs="Times New Roman"/>
      <w:sz w:val="24"/>
      <w:szCs w:val="21"/>
    </w:rPr>
  </w:style>
  <w:style w:type="paragraph" w:customStyle="1" w:styleId="Prrafodelista13">
    <w:name w:val="Párrafo de lista13"/>
    <w:basedOn w:val="Normal"/>
    <w:uiPriority w:val="99"/>
    <w:rsid w:val="00A31C75"/>
    <w:pPr>
      <w:spacing w:after="0" w:line="240" w:lineRule="auto"/>
      <w:ind w:left="708"/>
    </w:pPr>
    <w:rPr>
      <w:rFonts w:ascii="Book Antiqua" w:eastAsia="Cambria" w:hAnsi="Book Antiqua" w:cs="Times New Roman"/>
      <w:color w:val="000000"/>
      <w:szCs w:val="20"/>
      <w:lang w:eastAsia="es-ES"/>
    </w:rPr>
  </w:style>
  <w:style w:type="paragraph" w:customStyle="1" w:styleId="Prrafodelista11">
    <w:name w:val="Párrafo de lista11"/>
    <w:basedOn w:val="Normal"/>
    <w:uiPriority w:val="99"/>
    <w:rsid w:val="00A31C75"/>
    <w:pPr>
      <w:spacing w:after="120" w:line="240" w:lineRule="auto"/>
      <w:ind w:left="720"/>
      <w:contextualSpacing/>
      <w:jc w:val="both"/>
    </w:pPr>
    <w:rPr>
      <w:rFonts w:ascii="Calibri" w:eastAsia="Cambria" w:hAnsi="Calibri" w:cs="Times New Roman"/>
      <w:szCs w:val="24"/>
      <w:lang w:eastAsia="es-ES"/>
    </w:rPr>
  </w:style>
  <w:style w:type="paragraph" w:customStyle="1" w:styleId="COMIENZOPROYECTO">
    <w:name w:val="COMIENZO PROYECTO"/>
    <w:basedOn w:val="Normal"/>
    <w:uiPriority w:val="99"/>
    <w:rsid w:val="00A31C75"/>
    <w:pPr>
      <w:tabs>
        <w:tab w:val="left" w:pos="840"/>
      </w:tabs>
      <w:spacing w:before="120" w:after="120" w:line="240" w:lineRule="auto"/>
      <w:ind w:left="1428" w:hanging="360"/>
      <w:contextualSpacing/>
      <w:jc w:val="both"/>
    </w:pPr>
    <w:rPr>
      <w:rFonts w:ascii="Calibri" w:eastAsia="Cambria" w:hAnsi="Calibri" w:cs="Times New Roman"/>
      <w:b/>
      <w:bCs/>
      <w:color w:val="000000"/>
      <w:sz w:val="24"/>
      <w:szCs w:val="24"/>
      <w:lang w:eastAsia="es-ES"/>
    </w:rPr>
  </w:style>
  <w:style w:type="paragraph" w:styleId="Subttulo">
    <w:name w:val="Subtitle"/>
    <w:basedOn w:val="Normal"/>
    <w:next w:val="Normal"/>
    <w:link w:val="SubttuloCar"/>
    <w:qFormat/>
    <w:rsid w:val="00A31C75"/>
    <w:pPr>
      <w:numPr>
        <w:ilvl w:val="1"/>
      </w:numPr>
      <w:spacing w:after="0" w:line="240" w:lineRule="auto"/>
    </w:pPr>
    <w:rPr>
      <w:rFonts w:asciiTheme="majorHAnsi" w:eastAsiaTheme="majorEastAsia" w:hAnsiTheme="majorHAnsi" w:cstheme="majorBidi"/>
      <w:i/>
      <w:iCs/>
      <w:snapToGrid w:val="0"/>
      <w:color w:val="4F81BD" w:themeColor="accent1"/>
      <w:spacing w:val="15"/>
      <w:sz w:val="24"/>
      <w:szCs w:val="24"/>
      <w:lang w:eastAsia="es-ES"/>
    </w:rPr>
  </w:style>
  <w:style w:type="character" w:customStyle="1" w:styleId="SubttuloCar">
    <w:name w:val="Subtítulo Car"/>
    <w:basedOn w:val="Fuentedeprrafopredeter"/>
    <w:link w:val="Subttulo"/>
    <w:rsid w:val="00A31C75"/>
    <w:rPr>
      <w:rFonts w:asciiTheme="majorHAnsi" w:eastAsiaTheme="majorEastAsia" w:hAnsiTheme="majorHAnsi" w:cstheme="majorBidi"/>
      <w:i/>
      <w:iCs/>
      <w:snapToGrid w:val="0"/>
      <w:color w:val="4F81BD" w:themeColor="accent1"/>
      <w:spacing w:val="15"/>
      <w:sz w:val="24"/>
      <w:szCs w:val="24"/>
      <w:lang w:eastAsia="es-ES"/>
    </w:rPr>
  </w:style>
  <w:style w:type="paragraph" w:styleId="Textonotapie">
    <w:name w:val="footnote text"/>
    <w:basedOn w:val="Normal"/>
    <w:link w:val="TextonotapieCar"/>
    <w:uiPriority w:val="99"/>
    <w:rsid w:val="00A31C75"/>
    <w:pPr>
      <w:spacing w:before="100" w:beforeAutospacing="1" w:after="240" w:afterAutospacing="1" w:line="360" w:lineRule="auto"/>
      <w:jc w:val="both"/>
    </w:pPr>
    <w:rPr>
      <w:rFonts w:ascii="Verdana" w:eastAsia="Times New Roman" w:hAnsi="Verdana" w:cs="Times New Roman"/>
      <w:sz w:val="24"/>
      <w:szCs w:val="20"/>
      <w:lang w:val="es-ES_tradnl" w:eastAsia="es-ES"/>
    </w:rPr>
  </w:style>
  <w:style w:type="character" w:customStyle="1" w:styleId="TextonotapieCar">
    <w:name w:val="Texto nota pie Car"/>
    <w:basedOn w:val="Fuentedeprrafopredeter"/>
    <w:link w:val="Textonotapie"/>
    <w:uiPriority w:val="99"/>
    <w:rsid w:val="00A31C75"/>
    <w:rPr>
      <w:rFonts w:ascii="Verdana" w:eastAsia="Times New Roman" w:hAnsi="Verdana" w:cs="Times New Roman"/>
      <w:sz w:val="24"/>
      <w:szCs w:val="20"/>
      <w:lang w:val="es-ES_tradnl" w:eastAsia="es-ES"/>
    </w:rPr>
  </w:style>
  <w:style w:type="paragraph" w:customStyle="1" w:styleId="H2">
    <w:name w:val="H2"/>
    <w:basedOn w:val="Ttulo2"/>
    <w:uiPriority w:val="99"/>
    <w:rsid w:val="00A31C75"/>
    <w:pPr>
      <w:keepNext/>
      <w:shd w:val="clear" w:color="auto" w:fill="FFFFFF"/>
      <w:suppressAutoHyphens/>
      <w:spacing w:before="840" w:after="100" w:afterAutospacing="1" w:line="240" w:lineRule="auto"/>
      <w:contextualSpacing w:val="0"/>
      <w:jc w:val="left"/>
    </w:pPr>
    <w:rPr>
      <w:rFonts w:eastAsia="Cambria" w:cs="Times New Roman"/>
      <w:color w:val="802B84"/>
      <w:sz w:val="36"/>
      <w:szCs w:val="20"/>
      <w:lang w:val="es-ES" w:eastAsia="es-ES"/>
    </w:rPr>
  </w:style>
  <w:style w:type="paragraph" w:customStyle="1" w:styleId="H3">
    <w:name w:val="H3"/>
    <w:basedOn w:val="Ttulo3"/>
    <w:uiPriority w:val="99"/>
    <w:rsid w:val="00A31C75"/>
    <w:pPr>
      <w:pBdr>
        <w:bottom w:val="single" w:sz="8" w:space="1" w:color="800080"/>
      </w:pBdr>
      <w:shd w:val="clear" w:color="auto" w:fill="FFFFFF"/>
      <w:spacing w:before="360" w:after="120"/>
    </w:pPr>
    <w:rPr>
      <w:rFonts w:ascii="Calibri" w:eastAsia="Cambria" w:hAnsi="Calibri" w:cs="Calibri"/>
      <w:bCs w:val="0"/>
      <w:color w:val="660066"/>
      <w:sz w:val="32"/>
      <w:szCs w:val="20"/>
    </w:rPr>
  </w:style>
  <w:style w:type="paragraph" w:customStyle="1" w:styleId="H4">
    <w:name w:val="H4"/>
    <w:basedOn w:val="Ttulo4"/>
    <w:rsid w:val="00A31C75"/>
    <w:pPr>
      <w:shd w:val="clear" w:color="auto" w:fill="FFFFFF"/>
      <w:spacing w:before="480" w:after="120"/>
      <w:ind w:right="0"/>
      <w:jc w:val="both"/>
    </w:pPr>
    <w:rPr>
      <w:rFonts w:ascii="Arial" w:eastAsia="Cambria" w:hAnsi="Arial"/>
      <w:i/>
      <w:snapToGrid/>
      <w:color w:val="17365D"/>
      <w:sz w:val="26"/>
      <w:szCs w:val="26"/>
    </w:rPr>
  </w:style>
  <w:style w:type="paragraph" w:customStyle="1" w:styleId="P">
    <w:name w:val="P"/>
    <w:basedOn w:val="Normal"/>
    <w:link w:val="PCar"/>
    <w:rsid w:val="00A31C75"/>
    <w:pPr>
      <w:spacing w:before="100" w:beforeAutospacing="1" w:after="100" w:afterAutospacing="1" w:line="360" w:lineRule="auto"/>
      <w:jc w:val="both"/>
    </w:pPr>
    <w:rPr>
      <w:rFonts w:ascii="Calibri" w:eastAsia="Cambria" w:hAnsi="Calibri" w:cs="Times New Roman"/>
      <w:sz w:val="24"/>
      <w:szCs w:val="20"/>
      <w:lang w:val="es-ES_tradnl" w:eastAsia="es-ES"/>
    </w:rPr>
  </w:style>
  <w:style w:type="character" w:customStyle="1" w:styleId="PCar">
    <w:name w:val="P Car"/>
    <w:link w:val="P"/>
    <w:locked/>
    <w:rsid w:val="00A31C75"/>
    <w:rPr>
      <w:rFonts w:ascii="Calibri" w:eastAsia="Cambria" w:hAnsi="Calibri" w:cs="Times New Roman"/>
      <w:sz w:val="24"/>
      <w:szCs w:val="20"/>
      <w:lang w:val="es-ES_tradnl" w:eastAsia="es-ES"/>
    </w:rPr>
  </w:style>
  <w:style w:type="character" w:styleId="Refdenotaalpie">
    <w:name w:val="footnote reference"/>
    <w:basedOn w:val="Fuentedeprrafopredeter"/>
    <w:uiPriority w:val="99"/>
    <w:rsid w:val="00A31C75"/>
    <w:rPr>
      <w:rFonts w:cs="Times New Roman"/>
      <w:vertAlign w:val="superscript"/>
    </w:rPr>
  </w:style>
  <w:style w:type="paragraph" w:customStyle="1" w:styleId="UL">
    <w:name w:val="UL"/>
    <w:basedOn w:val="Normal"/>
    <w:link w:val="ULCarCar"/>
    <w:rsid w:val="00A31C75"/>
    <w:pPr>
      <w:keepLines/>
      <w:numPr>
        <w:numId w:val="10"/>
      </w:numPr>
      <w:tabs>
        <w:tab w:val="clear" w:pos="3338"/>
        <w:tab w:val="num" w:pos="720"/>
      </w:tabs>
      <w:suppressAutoHyphens/>
      <w:spacing w:before="120" w:after="60" w:line="360" w:lineRule="auto"/>
      <w:ind w:left="720"/>
    </w:pPr>
    <w:rPr>
      <w:rFonts w:ascii="Calibri" w:eastAsia="Cambria" w:hAnsi="Calibri" w:cs="Times New Roman"/>
      <w:bCs/>
      <w:sz w:val="24"/>
      <w:szCs w:val="20"/>
      <w:lang w:val="es-ES_tradnl" w:eastAsia="es-ES"/>
    </w:rPr>
  </w:style>
  <w:style w:type="character" w:customStyle="1" w:styleId="ULCarCar">
    <w:name w:val="UL Car Car"/>
    <w:link w:val="UL"/>
    <w:locked/>
    <w:rsid w:val="00A31C75"/>
    <w:rPr>
      <w:rFonts w:ascii="Calibri" w:eastAsia="Cambria" w:hAnsi="Calibri" w:cs="Times New Roman"/>
      <w:bCs/>
      <w:sz w:val="24"/>
      <w:szCs w:val="20"/>
      <w:lang w:val="es-ES_tradnl" w:eastAsia="es-ES"/>
    </w:rPr>
  </w:style>
  <w:style w:type="paragraph" w:customStyle="1" w:styleId="Prrafodelista12">
    <w:name w:val="Párrafo de lista12"/>
    <w:basedOn w:val="Normal"/>
    <w:uiPriority w:val="99"/>
    <w:rsid w:val="00A31C75"/>
    <w:pPr>
      <w:spacing w:after="0" w:line="240" w:lineRule="auto"/>
      <w:ind w:left="708"/>
    </w:pPr>
    <w:rPr>
      <w:rFonts w:ascii="Calibri" w:eastAsia="Cambria" w:hAnsi="Calibri" w:cs="Times New Roman"/>
      <w:color w:val="000000"/>
      <w:szCs w:val="20"/>
      <w:lang w:eastAsia="es-ES"/>
    </w:rPr>
  </w:style>
  <w:style w:type="paragraph" w:customStyle="1" w:styleId="Prrafodelista2">
    <w:name w:val="Párrafo de lista2"/>
    <w:basedOn w:val="Normal"/>
    <w:uiPriority w:val="99"/>
    <w:rsid w:val="00A31C75"/>
    <w:pPr>
      <w:spacing w:after="0" w:line="240" w:lineRule="auto"/>
      <w:ind w:left="708"/>
    </w:pPr>
    <w:rPr>
      <w:rFonts w:ascii="Calibri" w:eastAsia="Cambria" w:hAnsi="Calibri" w:cs="Times New Roman"/>
      <w:color w:val="000000"/>
      <w:szCs w:val="20"/>
      <w:lang w:eastAsia="es-ES"/>
    </w:rPr>
  </w:style>
  <w:style w:type="character" w:styleId="Hipervnculovisitado">
    <w:name w:val="FollowedHyperlink"/>
    <w:basedOn w:val="Fuentedeprrafopredeter"/>
    <w:uiPriority w:val="99"/>
    <w:unhideWhenUsed/>
    <w:rsid w:val="00A31C75"/>
    <w:rPr>
      <w:color w:val="800080"/>
      <w:u w:val="single"/>
    </w:rPr>
  </w:style>
  <w:style w:type="paragraph" w:customStyle="1" w:styleId="xl64">
    <w:name w:val="xl64"/>
    <w:basedOn w:val="Normal"/>
    <w:rsid w:val="00A31C75"/>
    <w:pP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65">
    <w:name w:val="xl65"/>
    <w:basedOn w:val="Normal"/>
    <w:rsid w:val="00A3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66">
    <w:name w:val="xl66"/>
    <w:basedOn w:val="Normal"/>
    <w:rsid w:val="00A31C7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67">
    <w:name w:val="xl67"/>
    <w:basedOn w:val="Normal"/>
    <w:rsid w:val="00A31C7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68">
    <w:name w:val="xl68"/>
    <w:basedOn w:val="Normal"/>
    <w:rsid w:val="00A31C7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69">
    <w:name w:val="xl69"/>
    <w:basedOn w:val="Normal"/>
    <w:rsid w:val="00A31C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70">
    <w:name w:val="xl70"/>
    <w:basedOn w:val="Normal"/>
    <w:rsid w:val="00A31C7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71">
    <w:name w:val="xl71"/>
    <w:basedOn w:val="Normal"/>
    <w:rsid w:val="00A31C75"/>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72">
    <w:name w:val="xl72"/>
    <w:basedOn w:val="Normal"/>
    <w:rsid w:val="00A31C75"/>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73">
    <w:name w:val="xl73"/>
    <w:basedOn w:val="Normal"/>
    <w:rsid w:val="00A31C75"/>
    <w:pPr>
      <w:pBdr>
        <w:left w:val="single" w:sz="8" w:space="0" w:color="auto"/>
        <w:bottom w:val="single" w:sz="8" w:space="0" w:color="auto"/>
        <w:righ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b/>
      <w:bCs/>
      <w:color w:val="FFFFFF"/>
      <w:sz w:val="16"/>
      <w:szCs w:val="16"/>
      <w:lang w:eastAsia="es-ES"/>
    </w:rPr>
  </w:style>
  <w:style w:type="paragraph" w:customStyle="1" w:styleId="xl74">
    <w:name w:val="xl74"/>
    <w:basedOn w:val="Normal"/>
    <w:rsid w:val="00A31C75"/>
    <w:pPr>
      <w:pBdr>
        <w:top w:val="single" w:sz="8"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color w:val="FFFFFF"/>
      <w:sz w:val="16"/>
      <w:szCs w:val="16"/>
      <w:lang w:eastAsia="es-ES"/>
    </w:rPr>
  </w:style>
  <w:style w:type="paragraph" w:customStyle="1" w:styleId="xl75">
    <w:name w:val="xl75"/>
    <w:basedOn w:val="Normal"/>
    <w:rsid w:val="00A31C75"/>
    <w:pPr>
      <w:pBdr>
        <w:top w:val="single" w:sz="8"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color w:val="FFFFFF"/>
      <w:sz w:val="16"/>
      <w:szCs w:val="16"/>
      <w:lang w:eastAsia="es-ES"/>
    </w:rPr>
  </w:style>
  <w:style w:type="paragraph" w:customStyle="1" w:styleId="xl76">
    <w:name w:val="xl76"/>
    <w:basedOn w:val="Normal"/>
    <w:rsid w:val="00A31C75"/>
    <w:pPr>
      <w:pBdr>
        <w:top w:val="single" w:sz="8"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color w:val="FFFFFF"/>
      <w:sz w:val="16"/>
      <w:szCs w:val="16"/>
      <w:lang w:eastAsia="es-ES"/>
    </w:rPr>
  </w:style>
  <w:style w:type="paragraph" w:customStyle="1" w:styleId="xl77">
    <w:name w:val="xl77"/>
    <w:basedOn w:val="Normal"/>
    <w:rsid w:val="00A31C75"/>
    <w:pPr>
      <w:pBdr>
        <w:top w:val="single" w:sz="8" w:space="0" w:color="auto"/>
        <w:left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es-ES"/>
    </w:rPr>
  </w:style>
  <w:style w:type="paragraph" w:customStyle="1" w:styleId="xl78">
    <w:name w:val="xl78"/>
    <w:basedOn w:val="Normal"/>
    <w:rsid w:val="00A31C75"/>
    <w:pPr>
      <w:pBdr>
        <w:left w:val="single" w:sz="8" w:space="0" w:color="auto"/>
        <w:bottom w:val="single" w:sz="4" w:space="0" w:color="auto"/>
        <w:righ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b/>
      <w:bCs/>
      <w:color w:val="FFFFFF"/>
      <w:sz w:val="16"/>
      <w:szCs w:val="16"/>
      <w:lang w:eastAsia="es-ES"/>
    </w:rPr>
  </w:style>
  <w:style w:type="paragraph" w:customStyle="1" w:styleId="xl79">
    <w:name w:val="xl79"/>
    <w:basedOn w:val="Normal"/>
    <w:rsid w:val="00A31C75"/>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80">
    <w:name w:val="xl80"/>
    <w:basedOn w:val="Normal"/>
    <w:rsid w:val="00A31C7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81">
    <w:name w:val="xl81"/>
    <w:basedOn w:val="Normal"/>
    <w:rsid w:val="00A31C75"/>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82">
    <w:name w:val="xl82"/>
    <w:basedOn w:val="Normal"/>
    <w:rsid w:val="00A31C75"/>
    <w:pPr>
      <w:pBdr>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es-ES"/>
    </w:rPr>
  </w:style>
  <w:style w:type="paragraph" w:customStyle="1" w:styleId="xl83">
    <w:name w:val="xl83"/>
    <w:basedOn w:val="Normal"/>
    <w:rsid w:val="00A31C75"/>
    <w:pPr>
      <w:pBdr>
        <w:top w:val="single" w:sz="4"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color w:val="FFFFFF"/>
      <w:sz w:val="16"/>
      <w:szCs w:val="16"/>
      <w:lang w:eastAsia="es-ES"/>
    </w:rPr>
  </w:style>
  <w:style w:type="paragraph" w:customStyle="1" w:styleId="xl84">
    <w:name w:val="xl84"/>
    <w:basedOn w:val="Normal"/>
    <w:rsid w:val="00A31C75"/>
    <w:pPr>
      <w:pBdr>
        <w:top w:val="single" w:sz="4"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color w:val="FFFFFF"/>
      <w:sz w:val="16"/>
      <w:szCs w:val="16"/>
      <w:lang w:eastAsia="es-ES"/>
    </w:rPr>
  </w:style>
  <w:style w:type="paragraph" w:customStyle="1" w:styleId="xl85">
    <w:name w:val="xl85"/>
    <w:basedOn w:val="Normal"/>
    <w:rsid w:val="00A31C75"/>
    <w:pPr>
      <w:pBdr>
        <w:top w:val="single" w:sz="4"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color w:val="FFFFFF"/>
      <w:sz w:val="16"/>
      <w:szCs w:val="16"/>
      <w:lang w:eastAsia="es-ES"/>
    </w:rPr>
  </w:style>
  <w:style w:type="paragraph" w:customStyle="1" w:styleId="xl86">
    <w:name w:val="xl86"/>
    <w:basedOn w:val="Normal"/>
    <w:rsid w:val="00A31C75"/>
    <w:pPr>
      <w:pBdr>
        <w:left w:val="single" w:sz="8"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87">
    <w:name w:val="xl87"/>
    <w:basedOn w:val="Normal"/>
    <w:rsid w:val="00A31C75"/>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88">
    <w:name w:val="xl88"/>
    <w:basedOn w:val="Normal"/>
    <w:rsid w:val="00A31C75"/>
    <w:pPr>
      <w:pBdr>
        <w:left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89">
    <w:name w:val="xl89"/>
    <w:basedOn w:val="Normal"/>
    <w:rsid w:val="00A31C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90">
    <w:name w:val="xl90"/>
    <w:basedOn w:val="Normal"/>
    <w:rsid w:val="00A31C75"/>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FFFF"/>
      <w:sz w:val="16"/>
      <w:szCs w:val="16"/>
      <w:lang w:eastAsia="es-ES"/>
    </w:rPr>
  </w:style>
  <w:style w:type="paragraph" w:customStyle="1" w:styleId="NormalWeb8">
    <w:name w:val="Normal (Web)8"/>
    <w:basedOn w:val="Normal"/>
    <w:rsid w:val="000D6ECB"/>
    <w:pPr>
      <w:spacing w:before="150" w:after="150" w:line="240" w:lineRule="auto"/>
    </w:pPr>
    <w:rPr>
      <w:rFonts w:ascii="Verdana" w:eastAsia="Times New Roman" w:hAnsi="Verdana" w:cs="Verdana"/>
      <w:color w:val="000000"/>
      <w:sz w:val="18"/>
      <w:szCs w:val="18"/>
      <w:lang w:eastAsia="es-ES"/>
    </w:rPr>
  </w:style>
  <w:style w:type="numbering" w:customStyle="1" w:styleId="Estiloimportado1">
    <w:name w:val="Estilo importado 1"/>
    <w:rsid w:val="00246C59"/>
    <w:pPr>
      <w:numPr>
        <w:numId w:val="1"/>
      </w:numPr>
    </w:pPr>
  </w:style>
  <w:style w:type="numbering" w:customStyle="1" w:styleId="Estiloimportado2">
    <w:name w:val="Estilo importado 2"/>
    <w:rsid w:val="00246C59"/>
    <w:pPr>
      <w:numPr>
        <w:numId w:val="2"/>
      </w:numPr>
    </w:pPr>
  </w:style>
  <w:style w:type="character" w:styleId="Referenciaintensa">
    <w:name w:val="Intense Reference"/>
    <w:basedOn w:val="Fuentedeprrafopredeter"/>
    <w:uiPriority w:val="32"/>
    <w:qFormat/>
    <w:rsid w:val="00B063A4"/>
    <w:rPr>
      <w:rFonts w:ascii="Verdana" w:hAnsi="Verdana"/>
      <w:b/>
      <w:bCs/>
      <w:smallCaps/>
      <w:color w:val="C0504D" w:themeColor="accent2"/>
      <w:spacing w:val="5"/>
      <w:sz w:val="24"/>
      <w:u w:val="single"/>
    </w:rPr>
  </w:style>
  <w:style w:type="paragraph" w:styleId="TDC4">
    <w:name w:val="toc 4"/>
    <w:basedOn w:val="Normal"/>
    <w:next w:val="Normal"/>
    <w:autoRedefine/>
    <w:uiPriority w:val="39"/>
    <w:unhideWhenUsed/>
    <w:rsid w:val="00E745D8"/>
    <w:pPr>
      <w:spacing w:after="0"/>
      <w:ind w:left="660"/>
    </w:pPr>
    <w:rPr>
      <w:sz w:val="18"/>
      <w:szCs w:val="18"/>
    </w:rPr>
  </w:style>
  <w:style w:type="paragraph" w:styleId="ndice1">
    <w:name w:val="index 1"/>
    <w:basedOn w:val="Normal"/>
    <w:next w:val="Normal"/>
    <w:autoRedefine/>
    <w:uiPriority w:val="99"/>
    <w:semiHidden/>
    <w:unhideWhenUsed/>
    <w:rsid w:val="00E745D8"/>
    <w:pPr>
      <w:spacing w:after="0" w:line="240" w:lineRule="auto"/>
      <w:ind w:left="220" w:hanging="220"/>
    </w:pPr>
  </w:style>
  <w:style w:type="paragraph" w:styleId="TDC5">
    <w:name w:val="toc 5"/>
    <w:basedOn w:val="Normal"/>
    <w:next w:val="Normal"/>
    <w:autoRedefine/>
    <w:uiPriority w:val="39"/>
    <w:unhideWhenUsed/>
    <w:rsid w:val="00E745D8"/>
    <w:pPr>
      <w:spacing w:after="0"/>
      <w:ind w:left="880"/>
    </w:pPr>
    <w:rPr>
      <w:sz w:val="18"/>
      <w:szCs w:val="18"/>
    </w:rPr>
  </w:style>
  <w:style w:type="paragraph" w:styleId="TDC6">
    <w:name w:val="toc 6"/>
    <w:basedOn w:val="Normal"/>
    <w:next w:val="Normal"/>
    <w:autoRedefine/>
    <w:uiPriority w:val="39"/>
    <w:unhideWhenUsed/>
    <w:rsid w:val="00E745D8"/>
    <w:pPr>
      <w:spacing w:after="0"/>
      <w:ind w:left="1100"/>
    </w:pPr>
    <w:rPr>
      <w:sz w:val="18"/>
      <w:szCs w:val="18"/>
    </w:rPr>
  </w:style>
  <w:style w:type="paragraph" w:styleId="TDC7">
    <w:name w:val="toc 7"/>
    <w:basedOn w:val="Normal"/>
    <w:next w:val="Normal"/>
    <w:autoRedefine/>
    <w:uiPriority w:val="39"/>
    <w:unhideWhenUsed/>
    <w:rsid w:val="00E745D8"/>
    <w:pPr>
      <w:spacing w:after="0"/>
      <w:ind w:left="1320"/>
    </w:pPr>
    <w:rPr>
      <w:sz w:val="18"/>
      <w:szCs w:val="18"/>
    </w:rPr>
  </w:style>
  <w:style w:type="paragraph" w:styleId="TDC8">
    <w:name w:val="toc 8"/>
    <w:basedOn w:val="Normal"/>
    <w:next w:val="Normal"/>
    <w:autoRedefine/>
    <w:uiPriority w:val="39"/>
    <w:unhideWhenUsed/>
    <w:rsid w:val="00E745D8"/>
    <w:pPr>
      <w:spacing w:after="0"/>
      <w:ind w:left="1540"/>
    </w:pPr>
    <w:rPr>
      <w:sz w:val="18"/>
      <w:szCs w:val="18"/>
    </w:rPr>
  </w:style>
  <w:style w:type="paragraph" w:styleId="TDC9">
    <w:name w:val="toc 9"/>
    <w:basedOn w:val="Normal"/>
    <w:next w:val="Normal"/>
    <w:autoRedefine/>
    <w:uiPriority w:val="39"/>
    <w:unhideWhenUsed/>
    <w:rsid w:val="00E745D8"/>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h1"/>
    <w:basedOn w:val="Ttulo2"/>
    <w:next w:val="Normal"/>
    <w:link w:val="Ttulo1Car"/>
    <w:uiPriority w:val="9"/>
    <w:qFormat/>
    <w:rsid w:val="00FE2E33"/>
    <w:pPr>
      <w:ind w:left="66"/>
      <w:outlineLvl w:val="0"/>
    </w:pPr>
    <w:rPr>
      <w:sz w:val="28"/>
      <w:szCs w:val="28"/>
    </w:rPr>
  </w:style>
  <w:style w:type="paragraph" w:styleId="Ttulo2">
    <w:name w:val="heading 2"/>
    <w:basedOn w:val="Prrafodelista"/>
    <w:next w:val="Normal"/>
    <w:link w:val="Ttulo2Car"/>
    <w:uiPriority w:val="9"/>
    <w:qFormat/>
    <w:rsid w:val="00E745D8"/>
    <w:pPr>
      <w:ind w:left="0"/>
      <w:jc w:val="both"/>
      <w:outlineLvl w:val="1"/>
    </w:pPr>
    <w:rPr>
      <w:rFonts w:ascii="Verdana" w:hAnsi="Verdana" w:cs="Arial"/>
      <w:b/>
      <w:color w:val="C0504D" w:themeColor="accent2"/>
      <w:sz w:val="24"/>
      <w:szCs w:val="24"/>
      <w:lang w:val="es-ES_tradnl"/>
    </w:rPr>
  </w:style>
  <w:style w:type="paragraph" w:styleId="Ttulo3">
    <w:name w:val="heading 3"/>
    <w:basedOn w:val="Normal"/>
    <w:next w:val="Normal"/>
    <w:link w:val="Ttulo3Car"/>
    <w:qFormat/>
    <w:rsid w:val="00CC026D"/>
    <w:pPr>
      <w:keepNext/>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qFormat/>
    <w:rsid w:val="00A31C75"/>
    <w:pPr>
      <w:keepNext/>
      <w:spacing w:after="0" w:line="240" w:lineRule="auto"/>
      <w:ind w:right="-1"/>
      <w:jc w:val="center"/>
      <w:outlineLvl w:val="3"/>
    </w:pPr>
    <w:rPr>
      <w:rFonts w:ascii="Helvetica*" w:eastAsia="Times New Roman" w:hAnsi="Helvetica*" w:cs="Times New Roman"/>
      <w:b/>
      <w:snapToGrid w:val="0"/>
      <w:color w:val="000000"/>
      <w:sz w:val="24"/>
      <w:szCs w:val="20"/>
      <w:lang w:eastAsia="es-ES"/>
    </w:rPr>
  </w:style>
  <w:style w:type="paragraph" w:styleId="Ttulo5">
    <w:name w:val="heading 5"/>
    <w:basedOn w:val="Normal"/>
    <w:next w:val="Normal"/>
    <w:link w:val="Ttulo5Car"/>
    <w:uiPriority w:val="99"/>
    <w:qFormat/>
    <w:rsid w:val="00A31C75"/>
    <w:pPr>
      <w:keepNext/>
      <w:spacing w:after="0" w:line="240" w:lineRule="auto"/>
      <w:ind w:right="-1"/>
      <w:jc w:val="right"/>
      <w:outlineLvl w:val="4"/>
    </w:pPr>
    <w:rPr>
      <w:rFonts w:ascii="Helvetica*" w:eastAsia="Times New Roman" w:hAnsi="Helvetica*" w:cs="Times New Roman"/>
      <w:b/>
      <w:snapToGrid w:val="0"/>
      <w:color w:val="000000"/>
      <w:sz w:val="24"/>
      <w:szCs w:val="20"/>
      <w:lang w:eastAsia="es-ES"/>
    </w:rPr>
  </w:style>
  <w:style w:type="paragraph" w:styleId="Ttulo6">
    <w:name w:val="heading 6"/>
    <w:basedOn w:val="Normal"/>
    <w:next w:val="Normal"/>
    <w:link w:val="Ttulo6Car"/>
    <w:uiPriority w:val="99"/>
    <w:qFormat/>
    <w:rsid w:val="00A31C75"/>
    <w:pPr>
      <w:keepNext/>
      <w:spacing w:after="0" w:line="240" w:lineRule="auto"/>
      <w:jc w:val="both"/>
      <w:outlineLvl w:val="5"/>
    </w:pPr>
    <w:rPr>
      <w:rFonts w:ascii="Book Antiqua" w:eastAsia="Times New Roman" w:hAnsi="Book Antiqua" w:cs="Times New Roman"/>
      <w:b/>
      <w:snapToGrid w:val="0"/>
      <w:color w:val="000000"/>
      <w:szCs w:val="20"/>
      <w:lang w:eastAsia="es-ES"/>
    </w:rPr>
  </w:style>
  <w:style w:type="paragraph" w:styleId="Ttulo7">
    <w:name w:val="heading 7"/>
    <w:basedOn w:val="Normal"/>
    <w:next w:val="Normal"/>
    <w:link w:val="Ttulo7Car"/>
    <w:uiPriority w:val="99"/>
    <w:qFormat/>
    <w:rsid w:val="00A31C75"/>
    <w:pPr>
      <w:keepNext/>
      <w:spacing w:after="0" w:line="240" w:lineRule="auto"/>
      <w:outlineLvl w:val="6"/>
    </w:pPr>
    <w:rPr>
      <w:rFonts w:ascii="Book Antiqua" w:eastAsia="Times New Roman" w:hAnsi="Book Antiqua" w:cs="Times New Roman"/>
      <w:b/>
      <w:snapToGrid w:val="0"/>
      <w:color w:val="000000"/>
      <w:szCs w:val="20"/>
      <w:lang w:eastAsia="es-ES"/>
    </w:rPr>
  </w:style>
  <w:style w:type="paragraph" w:styleId="Ttulo8">
    <w:name w:val="heading 8"/>
    <w:basedOn w:val="Normal"/>
    <w:next w:val="Normal"/>
    <w:link w:val="Ttulo8Car"/>
    <w:uiPriority w:val="99"/>
    <w:qFormat/>
    <w:rsid w:val="00A31C75"/>
    <w:pPr>
      <w:keepNext/>
      <w:spacing w:after="0" w:line="240" w:lineRule="auto"/>
      <w:jc w:val="both"/>
      <w:outlineLvl w:val="7"/>
    </w:pPr>
    <w:rPr>
      <w:rFonts w:ascii="Book Antiqua" w:eastAsia="Times New Roman" w:hAnsi="Book Antiqua" w:cs="Times New Roman"/>
      <w:b/>
      <w:snapToGrid w:val="0"/>
      <w:color w:val="0000FF"/>
      <w:szCs w:val="20"/>
      <w:lang w:eastAsia="es-ES"/>
    </w:rPr>
  </w:style>
  <w:style w:type="paragraph" w:styleId="Ttulo9">
    <w:name w:val="heading 9"/>
    <w:basedOn w:val="Normal"/>
    <w:next w:val="Normal"/>
    <w:link w:val="Ttulo9Car"/>
    <w:uiPriority w:val="99"/>
    <w:qFormat/>
    <w:rsid w:val="00A31C75"/>
    <w:pPr>
      <w:keepNext/>
      <w:spacing w:after="0" w:line="240" w:lineRule="auto"/>
      <w:jc w:val="both"/>
      <w:outlineLvl w:val="8"/>
    </w:pPr>
    <w:rPr>
      <w:rFonts w:ascii="Book Antiqua" w:eastAsia="Times New Roman" w:hAnsi="Book Antiqua" w:cs="Times New Roman"/>
      <w:b/>
      <w:snapToGrid w:val="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213D"/>
    <w:pPr>
      <w:ind w:left="720"/>
      <w:contextualSpacing/>
    </w:pPr>
  </w:style>
  <w:style w:type="paragraph" w:styleId="Textodeglobo">
    <w:name w:val="Balloon Text"/>
    <w:basedOn w:val="Normal"/>
    <w:link w:val="TextodegloboCar"/>
    <w:uiPriority w:val="99"/>
    <w:semiHidden/>
    <w:unhideWhenUsed/>
    <w:rsid w:val="00C353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5343"/>
    <w:rPr>
      <w:rFonts w:ascii="Tahoma" w:hAnsi="Tahoma" w:cs="Tahoma"/>
      <w:sz w:val="16"/>
      <w:szCs w:val="16"/>
    </w:rPr>
  </w:style>
  <w:style w:type="paragraph" w:styleId="Encabezado">
    <w:name w:val="header"/>
    <w:basedOn w:val="Normal"/>
    <w:link w:val="EncabezadoCar"/>
    <w:unhideWhenUsed/>
    <w:rsid w:val="00CA2871"/>
    <w:pPr>
      <w:tabs>
        <w:tab w:val="center" w:pos="4252"/>
        <w:tab w:val="right" w:pos="8504"/>
      </w:tabs>
      <w:spacing w:after="0" w:line="240" w:lineRule="auto"/>
    </w:pPr>
  </w:style>
  <w:style w:type="character" w:customStyle="1" w:styleId="EncabezadoCar">
    <w:name w:val="Encabezado Car"/>
    <w:basedOn w:val="Fuentedeprrafopredeter"/>
    <w:link w:val="Encabezado"/>
    <w:rsid w:val="00CA2871"/>
  </w:style>
  <w:style w:type="paragraph" w:styleId="Piedepgina">
    <w:name w:val="footer"/>
    <w:basedOn w:val="Normal"/>
    <w:link w:val="PiedepginaCar"/>
    <w:uiPriority w:val="99"/>
    <w:unhideWhenUsed/>
    <w:rsid w:val="00CA28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2871"/>
  </w:style>
  <w:style w:type="character" w:customStyle="1" w:styleId="Ttulo1Car">
    <w:name w:val="Título 1 Car"/>
    <w:aliases w:val="h1 Car"/>
    <w:basedOn w:val="Fuentedeprrafopredeter"/>
    <w:link w:val="Ttulo1"/>
    <w:uiPriority w:val="9"/>
    <w:rsid w:val="00FE2E33"/>
    <w:rPr>
      <w:rFonts w:ascii="Arial" w:hAnsi="Arial" w:cs="Arial"/>
      <w:b/>
      <w:sz w:val="28"/>
      <w:szCs w:val="28"/>
      <w:lang w:val="es-ES_tradnl"/>
    </w:rPr>
  </w:style>
  <w:style w:type="character" w:customStyle="1" w:styleId="Ttulo2Car">
    <w:name w:val="Título 2 Car"/>
    <w:basedOn w:val="Fuentedeprrafopredeter"/>
    <w:link w:val="Ttulo2"/>
    <w:uiPriority w:val="9"/>
    <w:rsid w:val="00E745D8"/>
    <w:rPr>
      <w:rFonts w:ascii="Verdana" w:hAnsi="Verdana" w:cs="Arial"/>
      <w:b/>
      <w:color w:val="C0504D" w:themeColor="accent2"/>
      <w:sz w:val="24"/>
      <w:szCs w:val="24"/>
      <w:lang w:val="es-ES_tradnl"/>
    </w:rPr>
  </w:style>
  <w:style w:type="character" w:customStyle="1" w:styleId="Ttulo3Car">
    <w:name w:val="Título 3 Car"/>
    <w:basedOn w:val="Fuentedeprrafopredeter"/>
    <w:link w:val="Ttulo3"/>
    <w:rsid w:val="00CC026D"/>
    <w:rPr>
      <w:rFonts w:ascii="Arial" w:eastAsia="Times New Roman" w:hAnsi="Arial" w:cs="Arial"/>
      <w:b/>
      <w:bCs/>
      <w:sz w:val="26"/>
      <w:szCs w:val="26"/>
      <w:lang w:eastAsia="es-ES"/>
    </w:rPr>
  </w:style>
  <w:style w:type="character" w:styleId="Refdecomentario">
    <w:name w:val="annotation reference"/>
    <w:semiHidden/>
    <w:rsid w:val="00CC026D"/>
    <w:rPr>
      <w:sz w:val="16"/>
      <w:szCs w:val="16"/>
    </w:rPr>
  </w:style>
  <w:style w:type="paragraph" w:styleId="Textocomentario">
    <w:name w:val="annotation text"/>
    <w:basedOn w:val="Normal"/>
    <w:link w:val="TextocomentarioCar"/>
    <w:semiHidden/>
    <w:rsid w:val="00CC026D"/>
    <w:pPr>
      <w:spacing w:after="0" w:line="240" w:lineRule="auto"/>
    </w:pPr>
    <w:rPr>
      <w:rFonts w:ascii="Fundosa" w:eastAsia="Times New Roman" w:hAnsi="Fundosa" w:cs="Times New Roman"/>
      <w:sz w:val="20"/>
      <w:szCs w:val="20"/>
      <w:lang w:eastAsia="es-ES"/>
    </w:rPr>
  </w:style>
  <w:style w:type="character" w:customStyle="1" w:styleId="TextocomentarioCar">
    <w:name w:val="Texto comentario Car"/>
    <w:basedOn w:val="Fuentedeprrafopredeter"/>
    <w:link w:val="Textocomentario"/>
    <w:semiHidden/>
    <w:rsid w:val="00CC026D"/>
    <w:rPr>
      <w:rFonts w:ascii="Fundosa" w:eastAsia="Times New Roman" w:hAnsi="Fundosa" w:cs="Times New Roman"/>
      <w:sz w:val="20"/>
      <w:szCs w:val="20"/>
      <w:lang w:eastAsia="es-ES"/>
    </w:rPr>
  </w:style>
  <w:style w:type="paragraph" w:styleId="Asuntodelcomentario">
    <w:name w:val="annotation subject"/>
    <w:basedOn w:val="Textocomentario"/>
    <w:next w:val="Textocomentario"/>
    <w:link w:val="AsuntodelcomentarioCar"/>
    <w:semiHidden/>
    <w:rsid w:val="00CC026D"/>
    <w:rPr>
      <w:b/>
      <w:bCs/>
    </w:rPr>
  </w:style>
  <w:style w:type="character" w:customStyle="1" w:styleId="AsuntodelcomentarioCar">
    <w:name w:val="Asunto del comentario Car"/>
    <w:basedOn w:val="TextocomentarioCar"/>
    <w:link w:val="Asuntodelcomentario"/>
    <w:semiHidden/>
    <w:rsid w:val="00CC026D"/>
    <w:rPr>
      <w:rFonts w:ascii="Fundosa" w:eastAsia="Times New Roman" w:hAnsi="Fundosa" w:cs="Times New Roman"/>
      <w:b/>
      <w:bCs/>
      <w:sz w:val="20"/>
      <w:szCs w:val="20"/>
      <w:lang w:eastAsia="es-ES"/>
    </w:rPr>
  </w:style>
  <w:style w:type="paragraph" w:styleId="Textoindependiente">
    <w:name w:val="Body Text"/>
    <w:basedOn w:val="Normal"/>
    <w:link w:val="TextoindependienteCar"/>
    <w:rsid w:val="00CC026D"/>
    <w:pPr>
      <w:spacing w:after="120" w:line="240" w:lineRule="auto"/>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CC026D"/>
    <w:rPr>
      <w:rFonts w:ascii="Arial" w:eastAsia="Times New Roman" w:hAnsi="Arial" w:cs="Times New Roman"/>
      <w:sz w:val="24"/>
      <w:szCs w:val="20"/>
      <w:lang w:eastAsia="es-ES"/>
    </w:rPr>
  </w:style>
  <w:style w:type="paragraph" w:styleId="Ttulo">
    <w:name w:val="Title"/>
    <w:basedOn w:val="Textoindependiente"/>
    <w:next w:val="Normal"/>
    <w:link w:val="TtuloCar"/>
    <w:uiPriority w:val="10"/>
    <w:qFormat/>
    <w:rsid w:val="00CC026D"/>
    <w:pPr>
      <w:spacing w:before="1920" w:after="600"/>
      <w:jc w:val="center"/>
    </w:pPr>
    <w:rPr>
      <w:rFonts w:ascii="Calibri" w:eastAsia="Calibri" w:hAnsi="Calibri" w:cs="Calibri"/>
      <w:b/>
      <w:color w:val="C0504D"/>
      <w:sz w:val="72"/>
      <w:szCs w:val="72"/>
      <w:u w:val="single"/>
      <w:lang w:eastAsia="en-US"/>
    </w:rPr>
  </w:style>
  <w:style w:type="character" w:customStyle="1" w:styleId="TtuloCar">
    <w:name w:val="Título Car"/>
    <w:basedOn w:val="Fuentedeprrafopredeter"/>
    <w:link w:val="Ttulo"/>
    <w:uiPriority w:val="10"/>
    <w:rsid w:val="00CC026D"/>
    <w:rPr>
      <w:rFonts w:ascii="Calibri" w:eastAsia="Calibri" w:hAnsi="Calibri" w:cs="Calibri"/>
      <w:b/>
      <w:color w:val="C0504D"/>
      <w:sz w:val="72"/>
      <w:szCs w:val="72"/>
      <w:u w:val="single"/>
    </w:rPr>
  </w:style>
  <w:style w:type="paragraph" w:customStyle="1" w:styleId="justify">
    <w:name w:val="justify"/>
    <w:basedOn w:val="Normal"/>
    <w:rsid w:val="00CC026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ighlightedsearchterm">
    <w:name w:val="highlightedsearchterm"/>
    <w:rsid w:val="00CC026D"/>
  </w:style>
  <w:style w:type="paragraph" w:styleId="Textoindependiente2">
    <w:name w:val="Body Text 2"/>
    <w:basedOn w:val="Normal"/>
    <w:link w:val="Textoindependiente2Car"/>
    <w:unhideWhenUsed/>
    <w:rsid w:val="00CC026D"/>
    <w:pPr>
      <w:spacing w:after="120" w:line="480" w:lineRule="auto"/>
    </w:pPr>
    <w:rPr>
      <w:rFonts w:ascii="Calibri" w:eastAsia="Times New Roman" w:hAnsi="Calibri" w:cs="Times New Roman"/>
      <w:lang w:eastAsia="es-ES"/>
    </w:rPr>
  </w:style>
  <w:style w:type="character" w:customStyle="1" w:styleId="Textoindependiente2Car">
    <w:name w:val="Texto independiente 2 Car"/>
    <w:basedOn w:val="Fuentedeprrafopredeter"/>
    <w:link w:val="Textoindependiente2"/>
    <w:uiPriority w:val="99"/>
    <w:rsid w:val="00CC026D"/>
    <w:rPr>
      <w:rFonts w:ascii="Calibri" w:eastAsia="Times New Roman" w:hAnsi="Calibri" w:cs="Times New Roman"/>
      <w:lang w:eastAsia="es-ES"/>
    </w:rPr>
  </w:style>
  <w:style w:type="paragraph" w:styleId="Sangradetextonormal">
    <w:name w:val="Body Text Indent"/>
    <w:basedOn w:val="Normal"/>
    <w:link w:val="SangradetextonormalCar"/>
    <w:rsid w:val="00CC026D"/>
    <w:pPr>
      <w:spacing w:after="120" w:line="240" w:lineRule="auto"/>
      <w:ind w:left="283"/>
    </w:pPr>
    <w:rPr>
      <w:rFonts w:ascii="Fundosa" w:eastAsia="Times New Roman" w:hAnsi="Fundosa" w:cs="Times New Roman"/>
      <w:sz w:val="24"/>
      <w:szCs w:val="24"/>
      <w:lang w:eastAsia="es-ES"/>
    </w:rPr>
  </w:style>
  <w:style w:type="character" w:customStyle="1" w:styleId="SangradetextonormalCar">
    <w:name w:val="Sangría de texto normal Car"/>
    <w:basedOn w:val="Fuentedeprrafopredeter"/>
    <w:link w:val="Sangradetextonormal"/>
    <w:rsid w:val="00CC026D"/>
    <w:rPr>
      <w:rFonts w:ascii="Fundosa" w:eastAsia="Times New Roman" w:hAnsi="Fundosa" w:cs="Times New Roman"/>
      <w:sz w:val="24"/>
      <w:szCs w:val="24"/>
      <w:lang w:eastAsia="es-ES"/>
    </w:rPr>
  </w:style>
  <w:style w:type="character" w:styleId="Hipervnculo">
    <w:name w:val="Hyperlink"/>
    <w:uiPriority w:val="99"/>
    <w:rsid w:val="00CC026D"/>
    <w:rPr>
      <w:rFonts w:cs="Times New Roman"/>
      <w:color w:val="0000FF"/>
      <w:u w:val="single"/>
    </w:rPr>
  </w:style>
  <w:style w:type="paragraph" w:customStyle="1" w:styleId="Default">
    <w:name w:val="Default"/>
    <w:rsid w:val="00CC026D"/>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Textoennegrita">
    <w:name w:val="Strong"/>
    <w:qFormat/>
    <w:rsid w:val="00CC026D"/>
    <w:rPr>
      <w:b/>
      <w:bCs/>
    </w:rPr>
  </w:style>
  <w:style w:type="character" w:styleId="nfasis">
    <w:name w:val="Emphasis"/>
    <w:uiPriority w:val="20"/>
    <w:qFormat/>
    <w:rsid w:val="00CC026D"/>
    <w:rPr>
      <w:i/>
      <w:iCs/>
    </w:rPr>
  </w:style>
  <w:style w:type="character" w:customStyle="1" w:styleId="st1">
    <w:name w:val="st1"/>
    <w:rsid w:val="00CC026D"/>
  </w:style>
  <w:style w:type="paragraph" w:styleId="NormalWeb">
    <w:name w:val="Normal (Web)"/>
    <w:basedOn w:val="Normal"/>
    <w:unhideWhenUsed/>
    <w:rsid w:val="00CC026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DC1">
    <w:name w:val="toc 1"/>
    <w:basedOn w:val="Normal"/>
    <w:next w:val="Normal"/>
    <w:autoRedefine/>
    <w:uiPriority w:val="39"/>
    <w:rsid w:val="003014A4"/>
    <w:pPr>
      <w:tabs>
        <w:tab w:val="left" w:pos="660"/>
        <w:tab w:val="right" w:leader="dot" w:pos="8494"/>
      </w:tabs>
      <w:spacing w:before="120" w:after="120"/>
      <w:jc w:val="both"/>
    </w:pPr>
    <w:rPr>
      <w:rFonts w:ascii="Verdana" w:hAnsi="Verdana"/>
      <w:b/>
      <w:bCs/>
      <w:caps/>
      <w:noProof/>
      <w:spacing w:val="5"/>
      <w:sz w:val="20"/>
      <w:szCs w:val="20"/>
    </w:rPr>
  </w:style>
  <w:style w:type="paragraph" w:styleId="TDC2">
    <w:name w:val="toc 2"/>
    <w:basedOn w:val="Normal"/>
    <w:next w:val="Normal"/>
    <w:autoRedefine/>
    <w:uiPriority w:val="39"/>
    <w:rsid w:val="00CC026D"/>
    <w:pPr>
      <w:spacing w:after="0"/>
      <w:ind w:left="220"/>
    </w:pPr>
    <w:rPr>
      <w:smallCaps/>
      <w:sz w:val="20"/>
      <w:szCs w:val="20"/>
    </w:rPr>
  </w:style>
  <w:style w:type="paragraph" w:styleId="TDC3">
    <w:name w:val="toc 3"/>
    <w:basedOn w:val="Normal"/>
    <w:next w:val="Normal"/>
    <w:autoRedefine/>
    <w:uiPriority w:val="39"/>
    <w:rsid w:val="006C0858"/>
    <w:pPr>
      <w:tabs>
        <w:tab w:val="left" w:pos="1320"/>
        <w:tab w:val="right" w:leader="dot" w:pos="8494"/>
      </w:tabs>
      <w:spacing w:after="0"/>
      <w:ind w:left="708"/>
    </w:pPr>
    <w:rPr>
      <w:rFonts w:ascii="Verdana" w:hAnsi="Verdana"/>
      <w:iCs/>
      <w:noProof/>
      <w:sz w:val="20"/>
      <w:szCs w:val="20"/>
    </w:rPr>
  </w:style>
  <w:style w:type="paragraph" w:customStyle="1" w:styleId="CuerpoB">
    <w:name w:val="Cuerpo B"/>
    <w:rsid w:val="00CC026D"/>
    <w:pPr>
      <w:spacing w:after="0" w:line="240" w:lineRule="auto"/>
    </w:pPr>
    <w:rPr>
      <w:rFonts w:ascii="Times New Roman" w:eastAsia="Arial Unicode MS" w:hAnsi="Arial Unicode MS" w:cs="Arial Unicode MS"/>
      <w:color w:val="000000"/>
      <w:sz w:val="24"/>
      <w:szCs w:val="24"/>
      <w:u w:color="000000"/>
      <w:lang w:val="es-ES_tradnl" w:eastAsia="es-ES"/>
    </w:rPr>
  </w:style>
  <w:style w:type="paragraph" w:customStyle="1" w:styleId="Prrafodelista1">
    <w:name w:val="Párrafo de lista1"/>
    <w:basedOn w:val="Normal"/>
    <w:link w:val="ListParagraphChar"/>
    <w:qFormat/>
    <w:rsid w:val="00CC026D"/>
    <w:pPr>
      <w:spacing w:after="240" w:line="240" w:lineRule="auto"/>
      <w:ind w:left="720"/>
      <w:contextualSpacing/>
      <w:jc w:val="both"/>
    </w:pPr>
    <w:rPr>
      <w:rFonts w:ascii="Times New Roman" w:eastAsia="Times New Roman" w:hAnsi="Times New Roman" w:cs="Times New Roman"/>
      <w:sz w:val="24"/>
      <w:szCs w:val="24"/>
      <w:lang w:eastAsia="es-ES"/>
    </w:rPr>
  </w:style>
  <w:style w:type="character" w:styleId="Nmerodepgina">
    <w:name w:val="page number"/>
    <w:basedOn w:val="Fuentedeprrafopredeter"/>
    <w:rsid w:val="00A31C75"/>
  </w:style>
  <w:style w:type="paragraph" w:styleId="Textoindependiente3">
    <w:name w:val="Body Text 3"/>
    <w:basedOn w:val="Normal"/>
    <w:link w:val="Textoindependiente3Car"/>
    <w:rsid w:val="00A31C75"/>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A31C75"/>
    <w:rPr>
      <w:rFonts w:ascii="Times New Roman" w:eastAsia="Times New Roman" w:hAnsi="Times New Roman" w:cs="Times New Roman"/>
      <w:sz w:val="16"/>
      <w:szCs w:val="16"/>
      <w:lang w:eastAsia="es-ES"/>
    </w:rPr>
  </w:style>
  <w:style w:type="character" w:customStyle="1" w:styleId="Ttulo4Car">
    <w:name w:val="Título 4 Car"/>
    <w:basedOn w:val="Fuentedeprrafopredeter"/>
    <w:link w:val="Ttulo4"/>
    <w:rsid w:val="00A31C75"/>
    <w:rPr>
      <w:rFonts w:ascii="Helvetica*" w:eastAsia="Times New Roman" w:hAnsi="Helvetica*" w:cs="Times New Roman"/>
      <w:b/>
      <w:snapToGrid w:val="0"/>
      <w:color w:val="000000"/>
      <w:sz w:val="24"/>
      <w:szCs w:val="20"/>
      <w:lang w:eastAsia="es-ES"/>
    </w:rPr>
  </w:style>
  <w:style w:type="character" w:customStyle="1" w:styleId="Ttulo5Car">
    <w:name w:val="Título 5 Car"/>
    <w:basedOn w:val="Fuentedeprrafopredeter"/>
    <w:link w:val="Ttulo5"/>
    <w:uiPriority w:val="99"/>
    <w:rsid w:val="00A31C75"/>
    <w:rPr>
      <w:rFonts w:ascii="Helvetica*" w:eastAsia="Times New Roman" w:hAnsi="Helvetica*" w:cs="Times New Roman"/>
      <w:b/>
      <w:snapToGrid w:val="0"/>
      <w:color w:val="000000"/>
      <w:sz w:val="24"/>
      <w:szCs w:val="20"/>
      <w:lang w:eastAsia="es-ES"/>
    </w:rPr>
  </w:style>
  <w:style w:type="character" w:customStyle="1" w:styleId="Ttulo6Car">
    <w:name w:val="Título 6 Car"/>
    <w:basedOn w:val="Fuentedeprrafopredeter"/>
    <w:link w:val="Ttulo6"/>
    <w:uiPriority w:val="99"/>
    <w:rsid w:val="00A31C75"/>
    <w:rPr>
      <w:rFonts w:ascii="Book Antiqua" w:eastAsia="Times New Roman" w:hAnsi="Book Antiqua" w:cs="Times New Roman"/>
      <w:b/>
      <w:snapToGrid w:val="0"/>
      <w:color w:val="000000"/>
      <w:szCs w:val="20"/>
      <w:lang w:eastAsia="es-ES"/>
    </w:rPr>
  </w:style>
  <w:style w:type="character" w:customStyle="1" w:styleId="Ttulo7Car">
    <w:name w:val="Título 7 Car"/>
    <w:basedOn w:val="Fuentedeprrafopredeter"/>
    <w:link w:val="Ttulo7"/>
    <w:uiPriority w:val="99"/>
    <w:rsid w:val="00A31C75"/>
    <w:rPr>
      <w:rFonts w:ascii="Book Antiqua" w:eastAsia="Times New Roman" w:hAnsi="Book Antiqua" w:cs="Times New Roman"/>
      <w:b/>
      <w:snapToGrid w:val="0"/>
      <w:color w:val="000000"/>
      <w:szCs w:val="20"/>
      <w:lang w:eastAsia="es-ES"/>
    </w:rPr>
  </w:style>
  <w:style w:type="character" w:customStyle="1" w:styleId="Ttulo8Car">
    <w:name w:val="Título 8 Car"/>
    <w:basedOn w:val="Fuentedeprrafopredeter"/>
    <w:link w:val="Ttulo8"/>
    <w:uiPriority w:val="99"/>
    <w:rsid w:val="00A31C75"/>
    <w:rPr>
      <w:rFonts w:ascii="Book Antiqua" w:eastAsia="Times New Roman" w:hAnsi="Book Antiqua" w:cs="Times New Roman"/>
      <w:b/>
      <w:snapToGrid w:val="0"/>
      <w:color w:val="0000FF"/>
      <w:szCs w:val="20"/>
      <w:lang w:eastAsia="es-ES"/>
    </w:rPr>
  </w:style>
  <w:style w:type="character" w:customStyle="1" w:styleId="Ttulo9Car">
    <w:name w:val="Título 9 Car"/>
    <w:basedOn w:val="Fuentedeprrafopredeter"/>
    <w:link w:val="Ttulo9"/>
    <w:uiPriority w:val="99"/>
    <w:rsid w:val="00A31C75"/>
    <w:rPr>
      <w:rFonts w:ascii="Book Antiqua" w:eastAsia="Times New Roman" w:hAnsi="Book Antiqua" w:cs="Times New Roman"/>
      <w:b/>
      <w:snapToGrid w:val="0"/>
      <w:szCs w:val="20"/>
      <w:lang w:eastAsia="es-ES"/>
    </w:rPr>
  </w:style>
  <w:style w:type="paragraph" w:styleId="Sangra2detindependiente">
    <w:name w:val="Body Text Indent 2"/>
    <w:basedOn w:val="Normal"/>
    <w:link w:val="Sangra2detindependienteCar"/>
    <w:rsid w:val="00A31C75"/>
    <w:pPr>
      <w:spacing w:after="0" w:line="240" w:lineRule="auto"/>
      <w:ind w:left="708"/>
      <w:jc w:val="both"/>
    </w:pPr>
    <w:rPr>
      <w:rFonts w:ascii="Book Antiqua" w:eastAsia="Times New Roman" w:hAnsi="Book Antiqua" w:cs="Times New Roman"/>
      <w:snapToGrid w:val="0"/>
      <w:color w:val="000000"/>
      <w:szCs w:val="20"/>
      <w:lang w:eastAsia="es-ES"/>
    </w:rPr>
  </w:style>
  <w:style w:type="character" w:customStyle="1" w:styleId="Sangra2detindependienteCar">
    <w:name w:val="Sangría 2 de t. independiente Car"/>
    <w:basedOn w:val="Fuentedeprrafopredeter"/>
    <w:link w:val="Sangra2detindependiente"/>
    <w:rsid w:val="00A31C75"/>
    <w:rPr>
      <w:rFonts w:ascii="Book Antiqua" w:eastAsia="Times New Roman" w:hAnsi="Book Antiqua" w:cs="Times New Roman"/>
      <w:snapToGrid w:val="0"/>
      <w:color w:val="000000"/>
      <w:szCs w:val="20"/>
      <w:lang w:eastAsia="es-ES"/>
    </w:rPr>
  </w:style>
  <w:style w:type="paragraph" w:styleId="Sangra3detindependiente">
    <w:name w:val="Body Text Indent 3"/>
    <w:basedOn w:val="Normal"/>
    <w:link w:val="Sangra3detindependienteCar"/>
    <w:rsid w:val="00A31C75"/>
    <w:pPr>
      <w:spacing w:after="0" w:line="240" w:lineRule="auto"/>
      <w:ind w:left="1080"/>
      <w:jc w:val="both"/>
    </w:pPr>
    <w:rPr>
      <w:rFonts w:ascii="Book Antiqua" w:eastAsia="Times New Roman" w:hAnsi="Book Antiqua" w:cs="Times New Roman"/>
      <w:snapToGrid w:val="0"/>
      <w:color w:val="000000"/>
      <w:szCs w:val="20"/>
      <w:lang w:eastAsia="es-ES"/>
    </w:rPr>
  </w:style>
  <w:style w:type="character" w:customStyle="1" w:styleId="Sangra3detindependienteCar">
    <w:name w:val="Sangría 3 de t. independiente Car"/>
    <w:basedOn w:val="Fuentedeprrafopredeter"/>
    <w:link w:val="Sangra3detindependiente"/>
    <w:rsid w:val="00A31C75"/>
    <w:rPr>
      <w:rFonts w:ascii="Book Antiqua" w:eastAsia="Times New Roman" w:hAnsi="Book Antiqua" w:cs="Times New Roman"/>
      <w:snapToGrid w:val="0"/>
      <w:color w:val="000000"/>
      <w:szCs w:val="20"/>
      <w:lang w:eastAsia="es-ES"/>
    </w:rPr>
  </w:style>
  <w:style w:type="paragraph" w:customStyle="1" w:styleId="Ttulo11">
    <w:name w:val="Título 11"/>
    <w:basedOn w:val="Normal"/>
    <w:next w:val="Normal"/>
    <w:rsid w:val="00A31C75"/>
    <w:pPr>
      <w:widowControl w:val="0"/>
      <w:numPr>
        <w:numId w:val="5"/>
      </w:numPr>
      <w:spacing w:after="0" w:line="240" w:lineRule="auto"/>
      <w:jc w:val="both"/>
    </w:pPr>
    <w:rPr>
      <w:rFonts w:ascii="Book Antiqua" w:eastAsia="Times New Roman" w:hAnsi="Book Antiqua" w:cs="Times New Roman"/>
      <w:b/>
      <w:snapToGrid w:val="0"/>
      <w:color w:val="000000"/>
      <w:szCs w:val="20"/>
    </w:rPr>
  </w:style>
  <w:style w:type="paragraph" w:customStyle="1" w:styleId="Ttulo21">
    <w:name w:val="Título 21"/>
    <w:basedOn w:val="Normal"/>
    <w:next w:val="Normal"/>
    <w:rsid w:val="00A31C75"/>
    <w:pPr>
      <w:widowControl w:val="0"/>
      <w:numPr>
        <w:ilvl w:val="1"/>
        <w:numId w:val="5"/>
      </w:numPr>
      <w:spacing w:after="0" w:line="240" w:lineRule="auto"/>
      <w:jc w:val="both"/>
    </w:pPr>
    <w:rPr>
      <w:rFonts w:ascii="Book Antiqua" w:eastAsia="Times New Roman" w:hAnsi="Book Antiqua" w:cs="Times New Roman"/>
      <w:b/>
      <w:snapToGrid w:val="0"/>
      <w:color w:val="000000"/>
      <w:szCs w:val="20"/>
    </w:rPr>
  </w:style>
  <w:style w:type="paragraph" w:customStyle="1" w:styleId="Ttulo31">
    <w:name w:val="Título 31"/>
    <w:basedOn w:val="Normal"/>
    <w:next w:val="Normal"/>
    <w:rsid w:val="00A31C75"/>
    <w:pPr>
      <w:numPr>
        <w:ilvl w:val="2"/>
        <w:numId w:val="5"/>
      </w:numPr>
      <w:spacing w:after="0" w:line="240" w:lineRule="auto"/>
    </w:pPr>
    <w:rPr>
      <w:rFonts w:ascii="Book Antiqua" w:eastAsia="Times New Roman" w:hAnsi="Book Antiqua" w:cs="Times New Roman"/>
      <w:b/>
      <w:snapToGrid w:val="0"/>
      <w:color w:val="000000"/>
      <w:szCs w:val="20"/>
    </w:rPr>
  </w:style>
  <w:style w:type="paragraph" w:customStyle="1" w:styleId="Ttulo41">
    <w:name w:val="Título 41"/>
    <w:basedOn w:val="Normal"/>
    <w:next w:val="Normal"/>
    <w:rsid w:val="00A31C75"/>
    <w:pPr>
      <w:numPr>
        <w:ilvl w:val="3"/>
        <w:numId w:val="5"/>
      </w:numPr>
      <w:spacing w:after="0" w:line="240" w:lineRule="auto"/>
    </w:pPr>
    <w:rPr>
      <w:rFonts w:ascii="Book Antiqua" w:eastAsia="Times New Roman" w:hAnsi="Book Antiqua" w:cs="Times New Roman"/>
      <w:b/>
      <w:snapToGrid w:val="0"/>
      <w:color w:val="000000"/>
      <w:szCs w:val="20"/>
    </w:rPr>
  </w:style>
  <w:style w:type="paragraph" w:customStyle="1" w:styleId="Ttulo51">
    <w:name w:val="Título 51"/>
    <w:basedOn w:val="Normal"/>
    <w:next w:val="Normal"/>
    <w:rsid w:val="00A31C75"/>
    <w:pPr>
      <w:numPr>
        <w:ilvl w:val="4"/>
        <w:numId w:val="5"/>
      </w:numPr>
      <w:spacing w:after="0" w:line="240" w:lineRule="auto"/>
    </w:pPr>
    <w:rPr>
      <w:rFonts w:ascii="Book Antiqua" w:eastAsia="Times New Roman" w:hAnsi="Book Antiqua" w:cs="Times New Roman"/>
      <w:b/>
      <w:snapToGrid w:val="0"/>
      <w:color w:val="000000"/>
      <w:szCs w:val="20"/>
    </w:rPr>
  </w:style>
  <w:style w:type="paragraph" w:customStyle="1" w:styleId="titolaleixjordi">
    <w:name w:val="titol aleix jordi"/>
    <w:basedOn w:val="Ttulo4"/>
    <w:rsid w:val="00A31C75"/>
    <w:pPr>
      <w:tabs>
        <w:tab w:val="left" w:pos="360"/>
      </w:tabs>
      <w:ind w:right="0"/>
      <w:jc w:val="both"/>
    </w:pPr>
    <w:rPr>
      <w:rFonts w:ascii="Book Antiqua" w:hAnsi="Book Antiqua"/>
      <w:sz w:val="22"/>
    </w:rPr>
  </w:style>
  <w:style w:type="paragraph" w:customStyle="1" w:styleId="TITOL22">
    <w:name w:val="TITOL2.2."/>
    <w:next w:val="Normal"/>
    <w:autoRedefine/>
    <w:rsid w:val="00A31C75"/>
    <w:pPr>
      <w:numPr>
        <w:ilvl w:val="1"/>
        <w:numId w:val="6"/>
      </w:numPr>
      <w:spacing w:after="0" w:line="360" w:lineRule="auto"/>
      <w:outlineLvl w:val="1"/>
    </w:pPr>
    <w:rPr>
      <w:rFonts w:ascii="Book Antiqua" w:eastAsia="Times New Roman" w:hAnsi="Book Antiqua" w:cs="Times New Roman"/>
      <w:b/>
      <w:noProof/>
      <w:sz w:val="32"/>
      <w:szCs w:val="20"/>
      <w:lang w:val="en-US"/>
    </w:rPr>
  </w:style>
  <w:style w:type="paragraph" w:customStyle="1" w:styleId="ABLOCKPARA">
    <w:name w:val="A BLOCK PARA"/>
    <w:basedOn w:val="Normal"/>
    <w:rsid w:val="00A31C75"/>
    <w:pPr>
      <w:spacing w:after="0" w:line="360" w:lineRule="auto"/>
      <w:jc w:val="both"/>
    </w:pPr>
    <w:rPr>
      <w:rFonts w:ascii="Book Antiqua" w:eastAsia="Times New Roman" w:hAnsi="Book Antiqua" w:cs="Times New Roman"/>
      <w:szCs w:val="20"/>
    </w:rPr>
  </w:style>
  <w:style w:type="paragraph" w:styleId="HTMLconformatoprevio">
    <w:name w:val="HTML Preformatted"/>
    <w:basedOn w:val="Normal"/>
    <w:link w:val="HTMLconformatoprevioCar"/>
    <w:rsid w:val="00A31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rsid w:val="00A31C75"/>
    <w:rPr>
      <w:rFonts w:ascii="Courier New" w:eastAsia="Times New Roman" w:hAnsi="Courier New" w:cs="Courier New"/>
      <w:sz w:val="20"/>
      <w:szCs w:val="20"/>
      <w:lang w:eastAsia="es-ES"/>
    </w:rPr>
  </w:style>
  <w:style w:type="character" w:customStyle="1" w:styleId="EstiloCorreo371">
    <w:name w:val="EstiloCorreo371"/>
    <w:basedOn w:val="Fuentedeprrafopredeter"/>
    <w:semiHidden/>
    <w:rsid w:val="00A31C75"/>
    <w:rPr>
      <w:rFonts w:ascii="Arial" w:hAnsi="Arial" w:cs="Arial"/>
      <w:color w:val="auto"/>
      <w:sz w:val="20"/>
      <w:szCs w:val="20"/>
    </w:rPr>
  </w:style>
  <w:style w:type="paragraph" w:customStyle="1" w:styleId="msolistparagraph0">
    <w:name w:val="msolistparagraph"/>
    <w:basedOn w:val="Normal"/>
    <w:rsid w:val="00A31C75"/>
    <w:pPr>
      <w:spacing w:after="0" w:line="240" w:lineRule="auto"/>
      <w:ind w:left="720"/>
    </w:pPr>
    <w:rPr>
      <w:rFonts w:ascii="Times New Roman" w:eastAsia="Times New Roman" w:hAnsi="Times New Roman" w:cs="Times New Roman"/>
      <w:sz w:val="24"/>
      <w:szCs w:val="24"/>
      <w:lang w:eastAsia="es-ES"/>
    </w:rPr>
  </w:style>
  <w:style w:type="paragraph" w:customStyle="1" w:styleId="Cubiertadettulo">
    <w:name w:val="Cubierta de título"/>
    <w:basedOn w:val="Normal"/>
    <w:next w:val="Normal"/>
    <w:rsid w:val="00A31C75"/>
    <w:pPr>
      <w:keepNext/>
      <w:keepLines/>
      <w:pBdr>
        <w:top w:val="single" w:sz="48" w:space="31" w:color="auto"/>
      </w:pBdr>
      <w:tabs>
        <w:tab w:val="left" w:pos="0"/>
      </w:tabs>
      <w:spacing w:before="240" w:after="500" w:line="640" w:lineRule="exact"/>
      <w:ind w:left="-840" w:right="-840"/>
    </w:pPr>
    <w:rPr>
      <w:rFonts w:ascii="Arial Black" w:eastAsia="Times New Roman" w:hAnsi="Arial Black" w:cs="Times New Roman"/>
      <w:b/>
      <w:spacing w:val="-48"/>
      <w:kern w:val="28"/>
      <w:sz w:val="64"/>
      <w:szCs w:val="20"/>
      <w:lang w:val="es-ES_tradnl"/>
    </w:rPr>
  </w:style>
  <w:style w:type="paragraph" w:styleId="TtulodeTDC">
    <w:name w:val="TOC Heading"/>
    <w:basedOn w:val="Ttulo1"/>
    <w:next w:val="Normal"/>
    <w:uiPriority w:val="39"/>
    <w:qFormat/>
    <w:rsid w:val="00A31C75"/>
    <w:pPr>
      <w:keepNext/>
      <w:keepLines/>
      <w:spacing w:before="480" w:after="0"/>
      <w:ind w:left="0"/>
      <w:contextualSpacing w:val="0"/>
      <w:jc w:val="left"/>
      <w:outlineLvl w:val="9"/>
    </w:pPr>
    <w:rPr>
      <w:rFonts w:ascii="Cambria" w:eastAsia="Times New Roman" w:hAnsi="Cambria" w:cs="Times New Roman"/>
      <w:bCs/>
      <w:color w:val="365F91"/>
      <w:lang w:val="es-ES"/>
    </w:rPr>
  </w:style>
  <w:style w:type="character" w:customStyle="1" w:styleId="urtxtstdurvt1">
    <w:name w:val="urtxtstdurvt1"/>
    <w:basedOn w:val="Fuentedeprrafopredeter"/>
    <w:rsid w:val="00A31C75"/>
  </w:style>
  <w:style w:type="paragraph" w:customStyle="1" w:styleId="Tablafirmas">
    <w:name w:val="Tabla firmas"/>
    <w:basedOn w:val="Normal"/>
    <w:rsid w:val="00A31C75"/>
    <w:pPr>
      <w:tabs>
        <w:tab w:val="left" w:pos="1800"/>
        <w:tab w:val="center" w:pos="4252"/>
        <w:tab w:val="left" w:pos="5040"/>
        <w:tab w:val="right" w:pos="8504"/>
      </w:tabs>
      <w:overflowPunct w:val="0"/>
      <w:autoSpaceDE w:val="0"/>
      <w:autoSpaceDN w:val="0"/>
      <w:adjustRightInd w:val="0"/>
      <w:spacing w:before="60" w:after="0" w:line="240" w:lineRule="auto"/>
      <w:jc w:val="both"/>
      <w:textAlignment w:val="baseline"/>
    </w:pPr>
    <w:rPr>
      <w:rFonts w:ascii="Arial" w:eastAsia="Times New Roman" w:hAnsi="Arial" w:cs="Times New Roman"/>
      <w:sz w:val="20"/>
      <w:szCs w:val="20"/>
      <w:lang w:val="es-ES_tradnl" w:eastAsia="es-ES"/>
    </w:rPr>
  </w:style>
  <w:style w:type="paragraph" w:customStyle="1" w:styleId="Tablasencabezado">
    <w:name w:val="Tablas encabezado"/>
    <w:basedOn w:val="Normal"/>
    <w:rsid w:val="00A31C75"/>
    <w:pPr>
      <w:tabs>
        <w:tab w:val="left" w:pos="1800"/>
        <w:tab w:val="left" w:pos="5040"/>
      </w:tabs>
      <w:autoSpaceDE w:val="0"/>
      <w:autoSpaceDN w:val="0"/>
      <w:adjustRightInd w:val="0"/>
      <w:spacing w:before="60" w:after="0" w:line="240" w:lineRule="auto"/>
      <w:jc w:val="center"/>
    </w:pPr>
    <w:rPr>
      <w:rFonts w:ascii="Arial" w:eastAsia="Times New Roman" w:hAnsi="Arial" w:cs="Times New Roman"/>
      <w:b/>
      <w:szCs w:val="20"/>
      <w:lang w:val="es-ES_tradnl" w:eastAsia="es-ES"/>
    </w:rPr>
  </w:style>
  <w:style w:type="paragraph" w:customStyle="1" w:styleId="TablaTextonormal">
    <w:name w:val="Tabla Texto normal"/>
    <w:basedOn w:val="Normal"/>
    <w:rsid w:val="00A31C75"/>
    <w:pPr>
      <w:tabs>
        <w:tab w:val="left" w:pos="1800"/>
        <w:tab w:val="left" w:pos="5040"/>
      </w:tabs>
      <w:spacing w:before="60" w:after="0" w:line="240" w:lineRule="auto"/>
    </w:pPr>
    <w:rPr>
      <w:rFonts w:ascii="Arial" w:eastAsia="Times New Roman" w:hAnsi="Arial" w:cs="Times New Roman"/>
      <w:szCs w:val="20"/>
      <w:lang w:val="es-ES_tradnl" w:eastAsia="es-ES"/>
    </w:rPr>
  </w:style>
  <w:style w:type="paragraph" w:customStyle="1" w:styleId="datosportada">
    <w:name w:val="datos portada"/>
    <w:basedOn w:val="Normal"/>
    <w:rsid w:val="00A31C75"/>
    <w:pPr>
      <w:tabs>
        <w:tab w:val="left" w:pos="1800"/>
        <w:tab w:val="left" w:pos="5040"/>
      </w:tabs>
      <w:spacing w:after="0" w:line="360" w:lineRule="auto"/>
      <w:ind w:left="3402"/>
    </w:pPr>
    <w:rPr>
      <w:rFonts w:ascii="Arial" w:eastAsia="Times New Roman" w:hAnsi="Arial" w:cs="Times New Roman"/>
      <w:szCs w:val="20"/>
      <w:lang w:val="es-ES_tradnl" w:eastAsia="es-ES"/>
    </w:rPr>
  </w:style>
  <w:style w:type="table" w:styleId="Tablaconcuadrcula">
    <w:name w:val="Table Grid"/>
    <w:basedOn w:val="Tablanormal"/>
    <w:rsid w:val="00A31C75"/>
    <w:pPr>
      <w:spacing w:before="120" w:after="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fasisintenso1">
    <w:name w:val="Énfasis intenso1"/>
    <w:basedOn w:val="Fuentedeprrafopredeter"/>
    <w:qFormat/>
    <w:rsid w:val="00A31C75"/>
    <w:rPr>
      <w:rFonts w:cs="Times New Roman"/>
      <w:b/>
      <w:bCs/>
      <w:i/>
      <w:iCs/>
      <w:color w:val="4F81BD"/>
    </w:rPr>
  </w:style>
  <w:style w:type="paragraph" w:customStyle="1" w:styleId="Guiones1">
    <w:name w:val="Guiones 1"/>
    <w:basedOn w:val="Normal"/>
    <w:rsid w:val="00A31C75"/>
    <w:pPr>
      <w:widowControl w:val="0"/>
      <w:numPr>
        <w:numId w:val="8"/>
      </w:numPr>
      <w:tabs>
        <w:tab w:val="left" w:pos="540"/>
      </w:tabs>
      <w:overflowPunct w:val="0"/>
      <w:autoSpaceDE w:val="0"/>
      <w:autoSpaceDN w:val="0"/>
      <w:adjustRightInd w:val="0"/>
      <w:spacing w:after="120" w:line="240" w:lineRule="auto"/>
      <w:jc w:val="both"/>
      <w:textAlignment w:val="baseline"/>
    </w:pPr>
    <w:rPr>
      <w:rFonts w:ascii="Arial" w:eastAsia="Times New Roman" w:hAnsi="Arial" w:cs="Times New Roman"/>
      <w:szCs w:val="20"/>
      <w:lang w:val="es-ES_tradnl" w:eastAsia="es-ES"/>
    </w:rPr>
  </w:style>
  <w:style w:type="paragraph" w:customStyle="1" w:styleId="Guiones3">
    <w:name w:val="Guiones 3"/>
    <w:basedOn w:val="Guiones1"/>
    <w:rsid w:val="00A31C75"/>
    <w:pPr>
      <w:numPr>
        <w:ilvl w:val="3"/>
      </w:numPr>
      <w:tabs>
        <w:tab w:val="clear" w:pos="540"/>
        <w:tab w:val="left" w:pos="1440"/>
      </w:tabs>
      <w:ind w:left="1440" w:hanging="180"/>
    </w:pPr>
  </w:style>
  <w:style w:type="paragraph" w:customStyle="1" w:styleId="fcolor-e1">
    <w:name w:val="fcolor-e1"/>
    <w:basedOn w:val="Normal"/>
    <w:rsid w:val="00A31C75"/>
    <w:pPr>
      <w:spacing w:line="240" w:lineRule="auto"/>
    </w:pPr>
    <w:rPr>
      <w:rFonts w:ascii="Times New Roman" w:eastAsia="Times New Roman" w:hAnsi="Times New Roman" w:cs="Times New Roman"/>
      <w:color w:val="666666"/>
      <w:sz w:val="24"/>
      <w:szCs w:val="24"/>
      <w:lang w:val="es-ES_tradnl" w:eastAsia="es-ES_tradnl"/>
    </w:rPr>
  </w:style>
  <w:style w:type="paragraph" w:customStyle="1" w:styleId="Normal2">
    <w:name w:val="Normal 2"/>
    <w:basedOn w:val="Normal"/>
    <w:rsid w:val="00A31C75"/>
    <w:pPr>
      <w:spacing w:before="120" w:after="120" w:line="240" w:lineRule="auto"/>
      <w:jc w:val="both"/>
    </w:pPr>
    <w:rPr>
      <w:rFonts w:ascii="Arial" w:eastAsia="Times New Roman" w:hAnsi="Arial" w:cs="Times New Roman"/>
      <w:szCs w:val="20"/>
      <w:lang w:val="es-ES_tradnl" w:eastAsia="es-ES"/>
    </w:rPr>
  </w:style>
  <w:style w:type="paragraph" w:customStyle="1" w:styleId="Tabla">
    <w:name w:val="Tabla"/>
    <w:basedOn w:val="Normal"/>
    <w:rsid w:val="00A31C75"/>
    <w:pPr>
      <w:spacing w:before="60" w:after="60" w:line="240" w:lineRule="auto"/>
    </w:pPr>
    <w:rPr>
      <w:rFonts w:ascii="Arial" w:eastAsia="Times New Roman" w:hAnsi="Arial" w:cs="Times New Roman"/>
      <w:sz w:val="20"/>
      <w:szCs w:val="20"/>
      <w:lang w:val="es-ES_tradnl" w:eastAsia="es-ES"/>
    </w:rPr>
  </w:style>
  <w:style w:type="paragraph" w:styleId="Listaconvietas">
    <w:name w:val="List Bullet"/>
    <w:basedOn w:val="Normal"/>
    <w:rsid w:val="00A31C75"/>
    <w:pPr>
      <w:numPr>
        <w:numId w:val="7"/>
      </w:numPr>
      <w:spacing w:before="120" w:after="120" w:line="240" w:lineRule="auto"/>
      <w:jc w:val="both"/>
    </w:pPr>
    <w:rPr>
      <w:rFonts w:ascii="Arial" w:eastAsia="Times New Roman" w:hAnsi="Arial" w:cs="Times New Roman"/>
      <w:szCs w:val="24"/>
      <w:lang w:val="es-ES_tradnl"/>
    </w:rPr>
  </w:style>
  <w:style w:type="character" w:customStyle="1" w:styleId="Formatvorlage11pt">
    <w:name w:val="Formatvorlage 11 pt"/>
    <w:basedOn w:val="Fuentedeprrafopredeter"/>
    <w:rsid w:val="00A31C75"/>
    <w:rPr>
      <w:rFonts w:ascii="Arial" w:hAnsi="Arial" w:cs="Times New Roman"/>
      <w:sz w:val="22"/>
      <w:szCs w:val="22"/>
    </w:rPr>
  </w:style>
  <w:style w:type="character" w:customStyle="1" w:styleId="ListParagraphChar">
    <w:name w:val="List Paragraph Char"/>
    <w:basedOn w:val="Fuentedeprrafopredeter"/>
    <w:link w:val="Prrafodelista1"/>
    <w:locked/>
    <w:rsid w:val="00A31C75"/>
    <w:rPr>
      <w:rFonts w:ascii="Times New Roman" w:eastAsia="Times New Roman" w:hAnsi="Times New Roman" w:cs="Times New Roman"/>
      <w:sz w:val="24"/>
      <w:szCs w:val="24"/>
      <w:lang w:eastAsia="es-ES"/>
    </w:rPr>
  </w:style>
  <w:style w:type="paragraph" w:styleId="Epgrafe">
    <w:name w:val="caption"/>
    <w:basedOn w:val="Normal"/>
    <w:next w:val="Normal"/>
    <w:unhideWhenUsed/>
    <w:qFormat/>
    <w:rsid w:val="00A31C75"/>
    <w:pPr>
      <w:spacing w:line="240" w:lineRule="auto"/>
    </w:pPr>
    <w:rPr>
      <w:rFonts w:ascii="Book Antiqua" w:eastAsia="Times New Roman" w:hAnsi="Book Antiqua" w:cs="Times New Roman"/>
      <w:b/>
      <w:bCs/>
      <w:snapToGrid w:val="0"/>
      <w:color w:val="4F81BD" w:themeColor="accent1"/>
      <w:sz w:val="18"/>
      <w:szCs w:val="18"/>
      <w:lang w:eastAsia="es-ES"/>
    </w:rPr>
  </w:style>
  <w:style w:type="paragraph" w:styleId="Mapadeldocumento">
    <w:name w:val="Document Map"/>
    <w:basedOn w:val="Normal"/>
    <w:link w:val="MapadeldocumentoCar"/>
    <w:rsid w:val="00A31C75"/>
    <w:pPr>
      <w:spacing w:after="0" w:line="240" w:lineRule="auto"/>
    </w:pPr>
    <w:rPr>
      <w:rFonts w:ascii="Tahoma" w:eastAsia="Times New Roman" w:hAnsi="Tahoma" w:cs="Tahoma"/>
      <w:snapToGrid w:val="0"/>
      <w:color w:val="000000"/>
      <w:sz w:val="16"/>
      <w:szCs w:val="16"/>
      <w:lang w:eastAsia="es-ES"/>
    </w:rPr>
  </w:style>
  <w:style w:type="character" w:customStyle="1" w:styleId="MapadeldocumentoCar">
    <w:name w:val="Mapa del documento Car"/>
    <w:basedOn w:val="Fuentedeprrafopredeter"/>
    <w:link w:val="Mapadeldocumento"/>
    <w:rsid w:val="00A31C75"/>
    <w:rPr>
      <w:rFonts w:ascii="Tahoma" w:eastAsia="Times New Roman" w:hAnsi="Tahoma" w:cs="Tahoma"/>
      <w:snapToGrid w:val="0"/>
      <w:color w:val="000000"/>
      <w:sz w:val="16"/>
      <w:szCs w:val="16"/>
      <w:lang w:eastAsia="es-ES"/>
    </w:rPr>
  </w:style>
  <w:style w:type="numbering" w:customStyle="1" w:styleId="Estilo1">
    <w:name w:val="Estilo1"/>
    <w:uiPriority w:val="99"/>
    <w:rsid w:val="00A31C75"/>
    <w:pPr>
      <w:numPr>
        <w:numId w:val="9"/>
      </w:numPr>
    </w:pPr>
  </w:style>
  <w:style w:type="paragraph" w:styleId="Textosinformato">
    <w:name w:val="Plain Text"/>
    <w:basedOn w:val="Normal"/>
    <w:link w:val="TextosinformatoCar"/>
    <w:uiPriority w:val="99"/>
    <w:unhideWhenUsed/>
    <w:rsid w:val="00A31C75"/>
    <w:pPr>
      <w:spacing w:after="0" w:line="240" w:lineRule="auto"/>
    </w:pPr>
    <w:rPr>
      <w:rFonts w:ascii="Tahoma" w:eastAsia="Calibri" w:hAnsi="Tahoma" w:cs="Times New Roman"/>
      <w:sz w:val="24"/>
      <w:szCs w:val="21"/>
    </w:rPr>
  </w:style>
  <w:style w:type="character" w:customStyle="1" w:styleId="TextosinformatoCar">
    <w:name w:val="Texto sin formato Car"/>
    <w:basedOn w:val="Fuentedeprrafopredeter"/>
    <w:link w:val="Textosinformato"/>
    <w:uiPriority w:val="99"/>
    <w:rsid w:val="00A31C75"/>
    <w:rPr>
      <w:rFonts w:ascii="Tahoma" w:eastAsia="Calibri" w:hAnsi="Tahoma" w:cs="Times New Roman"/>
      <w:sz w:val="24"/>
      <w:szCs w:val="21"/>
    </w:rPr>
  </w:style>
  <w:style w:type="paragraph" w:customStyle="1" w:styleId="Prrafodelista13">
    <w:name w:val="Párrafo de lista13"/>
    <w:basedOn w:val="Normal"/>
    <w:uiPriority w:val="99"/>
    <w:rsid w:val="00A31C75"/>
    <w:pPr>
      <w:spacing w:after="0" w:line="240" w:lineRule="auto"/>
      <w:ind w:left="708"/>
    </w:pPr>
    <w:rPr>
      <w:rFonts w:ascii="Book Antiqua" w:eastAsia="Cambria" w:hAnsi="Book Antiqua" w:cs="Times New Roman"/>
      <w:color w:val="000000"/>
      <w:szCs w:val="20"/>
      <w:lang w:eastAsia="es-ES"/>
    </w:rPr>
  </w:style>
  <w:style w:type="paragraph" w:customStyle="1" w:styleId="Prrafodelista11">
    <w:name w:val="Párrafo de lista11"/>
    <w:basedOn w:val="Normal"/>
    <w:uiPriority w:val="99"/>
    <w:rsid w:val="00A31C75"/>
    <w:pPr>
      <w:spacing w:after="120" w:line="240" w:lineRule="auto"/>
      <w:ind w:left="720"/>
      <w:contextualSpacing/>
      <w:jc w:val="both"/>
    </w:pPr>
    <w:rPr>
      <w:rFonts w:ascii="Calibri" w:eastAsia="Cambria" w:hAnsi="Calibri" w:cs="Times New Roman"/>
      <w:szCs w:val="24"/>
      <w:lang w:eastAsia="es-ES"/>
    </w:rPr>
  </w:style>
  <w:style w:type="paragraph" w:customStyle="1" w:styleId="COMIENZOPROYECTO">
    <w:name w:val="COMIENZO PROYECTO"/>
    <w:basedOn w:val="Normal"/>
    <w:uiPriority w:val="99"/>
    <w:rsid w:val="00A31C75"/>
    <w:pPr>
      <w:tabs>
        <w:tab w:val="left" w:pos="840"/>
      </w:tabs>
      <w:spacing w:before="120" w:after="120" w:line="240" w:lineRule="auto"/>
      <w:ind w:left="1428" w:hanging="360"/>
      <w:contextualSpacing/>
      <w:jc w:val="both"/>
    </w:pPr>
    <w:rPr>
      <w:rFonts w:ascii="Calibri" w:eastAsia="Cambria" w:hAnsi="Calibri" w:cs="Times New Roman"/>
      <w:b/>
      <w:bCs/>
      <w:color w:val="000000"/>
      <w:sz w:val="24"/>
      <w:szCs w:val="24"/>
      <w:lang w:eastAsia="es-ES"/>
    </w:rPr>
  </w:style>
  <w:style w:type="paragraph" w:styleId="Subttulo">
    <w:name w:val="Subtitle"/>
    <w:basedOn w:val="Normal"/>
    <w:next w:val="Normal"/>
    <w:link w:val="SubttuloCar"/>
    <w:qFormat/>
    <w:rsid w:val="00A31C75"/>
    <w:pPr>
      <w:numPr>
        <w:ilvl w:val="1"/>
      </w:numPr>
      <w:spacing w:after="0" w:line="240" w:lineRule="auto"/>
    </w:pPr>
    <w:rPr>
      <w:rFonts w:asciiTheme="majorHAnsi" w:eastAsiaTheme="majorEastAsia" w:hAnsiTheme="majorHAnsi" w:cstheme="majorBidi"/>
      <w:i/>
      <w:iCs/>
      <w:snapToGrid w:val="0"/>
      <w:color w:val="4F81BD" w:themeColor="accent1"/>
      <w:spacing w:val="15"/>
      <w:sz w:val="24"/>
      <w:szCs w:val="24"/>
      <w:lang w:eastAsia="es-ES"/>
    </w:rPr>
  </w:style>
  <w:style w:type="character" w:customStyle="1" w:styleId="SubttuloCar">
    <w:name w:val="Subtítulo Car"/>
    <w:basedOn w:val="Fuentedeprrafopredeter"/>
    <w:link w:val="Subttulo"/>
    <w:rsid w:val="00A31C75"/>
    <w:rPr>
      <w:rFonts w:asciiTheme="majorHAnsi" w:eastAsiaTheme="majorEastAsia" w:hAnsiTheme="majorHAnsi" w:cstheme="majorBidi"/>
      <w:i/>
      <w:iCs/>
      <w:snapToGrid w:val="0"/>
      <w:color w:val="4F81BD" w:themeColor="accent1"/>
      <w:spacing w:val="15"/>
      <w:sz w:val="24"/>
      <w:szCs w:val="24"/>
      <w:lang w:eastAsia="es-ES"/>
    </w:rPr>
  </w:style>
  <w:style w:type="paragraph" w:styleId="Textonotapie">
    <w:name w:val="footnote text"/>
    <w:basedOn w:val="Normal"/>
    <w:link w:val="TextonotapieCar"/>
    <w:uiPriority w:val="99"/>
    <w:rsid w:val="00A31C75"/>
    <w:pPr>
      <w:spacing w:before="100" w:beforeAutospacing="1" w:after="240" w:afterAutospacing="1" w:line="360" w:lineRule="auto"/>
      <w:jc w:val="both"/>
    </w:pPr>
    <w:rPr>
      <w:rFonts w:ascii="Verdana" w:eastAsia="Times New Roman" w:hAnsi="Verdana" w:cs="Times New Roman"/>
      <w:sz w:val="24"/>
      <w:szCs w:val="20"/>
      <w:lang w:val="es-ES_tradnl" w:eastAsia="es-ES"/>
    </w:rPr>
  </w:style>
  <w:style w:type="character" w:customStyle="1" w:styleId="TextonotapieCar">
    <w:name w:val="Texto nota pie Car"/>
    <w:basedOn w:val="Fuentedeprrafopredeter"/>
    <w:link w:val="Textonotapie"/>
    <w:uiPriority w:val="99"/>
    <w:rsid w:val="00A31C75"/>
    <w:rPr>
      <w:rFonts w:ascii="Verdana" w:eastAsia="Times New Roman" w:hAnsi="Verdana" w:cs="Times New Roman"/>
      <w:sz w:val="24"/>
      <w:szCs w:val="20"/>
      <w:lang w:val="es-ES_tradnl" w:eastAsia="es-ES"/>
    </w:rPr>
  </w:style>
  <w:style w:type="paragraph" w:customStyle="1" w:styleId="H2">
    <w:name w:val="H2"/>
    <w:basedOn w:val="Ttulo2"/>
    <w:uiPriority w:val="99"/>
    <w:rsid w:val="00A31C75"/>
    <w:pPr>
      <w:keepNext/>
      <w:shd w:val="clear" w:color="auto" w:fill="FFFFFF"/>
      <w:suppressAutoHyphens/>
      <w:spacing w:before="840" w:after="100" w:afterAutospacing="1" w:line="240" w:lineRule="auto"/>
      <w:contextualSpacing w:val="0"/>
      <w:jc w:val="left"/>
    </w:pPr>
    <w:rPr>
      <w:rFonts w:eastAsia="Cambria" w:cs="Times New Roman"/>
      <w:color w:val="802B84"/>
      <w:sz w:val="36"/>
      <w:szCs w:val="20"/>
      <w:lang w:val="es-ES" w:eastAsia="es-ES"/>
    </w:rPr>
  </w:style>
  <w:style w:type="paragraph" w:customStyle="1" w:styleId="H3">
    <w:name w:val="H3"/>
    <w:basedOn w:val="Ttulo3"/>
    <w:uiPriority w:val="99"/>
    <w:rsid w:val="00A31C75"/>
    <w:pPr>
      <w:pBdr>
        <w:bottom w:val="single" w:sz="8" w:space="1" w:color="800080"/>
      </w:pBdr>
      <w:shd w:val="clear" w:color="auto" w:fill="FFFFFF"/>
      <w:spacing w:before="360" w:after="120"/>
    </w:pPr>
    <w:rPr>
      <w:rFonts w:ascii="Calibri" w:eastAsia="Cambria" w:hAnsi="Calibri" w:cs="Calibri"/>
      <w:bCs w:val="0"/>
      <w:color w:val="660066"/>
      <w:sz w:val="32"/>
      <w:szCs w:val="20"/>
    </w:rPr>
  </w:style>
  <w:style w:type="paragraph" w:customStyle="1" w:styleId="H4">
    <w:name w:val="H4"/>
    <w:basedOn w:val="Ttulo4"/>
    <w:rsid w:val="00A31C75"/>
    <w:pPr>
      <w:shd w:val="clear" w:color="auto" w:fill="FFFFFF"/>
      <w:spacing w:before="480" w:after="120"/>
      <w:ind w:right="0"/>
      <w:jc w:val="both"/>
    </w:pPr>
    <w:rPr>
      <w:rFonts w:ascii="Arial" w:eastAsia="Cambria" w:hAnsi="Arial"/>
      <w:i/>
      <w:snapToGrid/>
      <w:color w:val="17365D"/>
      <w:sz w:val="26"/>
      <w:szCs w:val="26"/>
    </w:rPr>
  </w:style>
  <w:style w:type="paragraph" w:customStyle="1" w:styleId="P">
    <w:name w:val="P"/>
    <w:basedOn w:val="Normal"/>
    <w:link w:val="PCar"/>
    <w:rsid w:val="00A31C75"/>
    <w:pPr>
      <w:spacing w:before="100" w:beforeAutospacing="1" w:after="100" w:afterAutospacing="1" w:line="360" w:lineRule="auto"/>
      <w:jc w:val="both"/>
    </w:pPr>
    <w:rPr>
      <w:rFonts w:ascii="Calibri" w:eastAsia="Cambria" w:hAnsi="Calibri" w:cs="Times New Roman"/>
      <w:sz w:val="24"/>
      <w:szCs w:val="20"/>
      <w:lang w:val="es-ES_tradnl" w:eastAsia="es-ES"/>
    </w:rPr>
  </w:style>
  <w:style w:type="character" w:customStyle="1" w:styleId="PCar">
    <w:name w:val="P Car"/>
    <w:link w:val="P"/>
    <w:locked/>
    <w:rsid w:val="00A31C75"/>
    <w:rPr>
      <w:rFonts w:ascii="Calibri" w:eastAsia="Cambria" w:hAnsi="Calibri" w:cs="Times New Roman"/>
      <w:sz w:val="24"/>
      <w:szCs w:val="20"/>
      <w:lang w:val="es-ES_tradnl" w:eastAsia="es-ES"/>
    </w:rPr>
  </w:style>
  <w:style w:type="character" w:styleId="Refdenotaalpie">
    <w:name w:val="footnote reference"/>
    <w:basedOn w:val="Fuentedeprrafopredeter"/>
    <w:uiPriority w:val="99"/>
    <w:rsid w:val="00A31C75"/>
    <w:rPr>
      <w:rFonts w:cs="Times New Roman"/>
      <w:vertAlign w:val="superscript"/>
    </w:rPr>
  </w:style>
  <w:style w:type="paragraph" w:customStyle="1" w:styleId="UL">
    <w:name w:val="UL"/>
    <w:basedOn w:val="Normal"/>
    <w:link w:val="ULCarCar"/>
    <w:rsid w:val="00A31C75"/>
    <w:pPr>
      <w:keepLines/>
      <w:numPr>
        <w:numId w:val="10"/>
      </w:numPr>
      <w:tabs>
        <w:tab w:val="clear" w:pos="3338"/>
        <w:tab w:val="num" w:pos="720"/>
      </w:tabs>
      <w:suppressAutoHyphens/>
      <w:spacing w:before="120" w:after="60" w:line="360" w:lineRule="auto"/>
      <w:ind w:left="720"/>
    </w:pPr>
    <w:rPr>
      <w:rFonts w:ascii="Calibri" w:eastAsia="Cambria" w:hAnsi="Calibri" w:cs="Times New Roman"/>
      <w:bCs/>
      <w:sz w:val="24"/>
      <w:szCs w:val="20"/>
      <w:lang w:val="es-ES_tradnl" w:eastAsia="es-ES"/>
    </w:rPr>
  </w:style>
  <w:style w:type="character" w:customStyle="1" w:styleId="ULCarCar">
    <w:name w:val="UL Car Car"/>
    <w:link w:val="UL"/>
    <w:locked/>
    <w:rsid w:val="00A31C75"/>
    <w:rPr>
      <w:rFonts w:ascii="Calibri" w:eastAsia="Cambria" w:hAnsi="Calibri" w:cs="Times New Roman"/>
      <w:bCs/>
      <w:sz w:val="24"/>
      <w:szCs w:val="20"/>
      <w:lang w:val="es-ES_tradnl" w:eastAsia="es-ES"/>
    </w:rPr>
  </w:style>
  <w:style w:type="paragraph" w:customStyle="1" w:styleId="Prrafodelista12">
    <w:name w:val="Párrafo de lista12"/>
    <w:basedOn w:val="Normal"/>
    <w:uiPriority w:val="99"/>
    <w:rsid w:val="00A31C75"/>
    <w:pPr>
      <w:spacing w:after="0" w:line="240" w:lineRule="auto"/>
      <w:ind w:left="708"/>
    </w:pPr>
    <w:rPr>
      <w:rFonts w:ascii="Calibri" w:eastAsia="Cambria" w:hAnsi="Calibri" w:cs="Times New Roman"/>
      <w:color w:val="000000"/>
      <w:szCs w:val="20"/>
      <w:lang w:eastAsia="es-ES"/>
    </w:rPr>
  </w:style>
  <w:style w:type="paragraph" w:customStyle="1" w:styleId="Prrafodelista2">
    <w:name w:val="Párrafo de lista2"/>
    <w:basedOn w:val="Normal"/>
    <w:uiPriority w:val="99"/>
    <w:rsid w:val="00A31C75"/>
    <w:pPr>
      <w:spacing w:after="0" w:line="240" w:lineRule="auto"/>
      <w:ind w:left="708"/>
    </w:pPr>
    <w:rPr>
      <w:rFonts w:ascii="Calibri" w:eastAsia="Cambria" w:hAnsi="Calibri" w:cs="Times New Roman"/>
      <w:color w:val="000000"/>
      <w:szCs w:val="20"/>
      <w:lang w:eastAsia="es-ES"/>
    </w:rPr>
  </w:style>
  <w:style w:type="character" w:styleId="Hipervnculovisitado">
    <w:name w:val="FollowedHyperlink"/>
    <w:basedOn w:val="Fuentedeprrafopredeter"/>
    <w:uiPriority w:val="99"/>
    <w:unhideWhenUsed/>
    <w:rsid w:val="00A31C75"/>
    <w:rPr>
      <w:color w:val="800080"/>
      <w:u w:val="single"/>
    </w:rPr>
  </w:style>
  <w:style w:type="paragraph" w:customStyle="1" w:styleId="xl64">
    <w:name w:val="xl64"/>
    <w:basedOn w:val="Normal"/>
    <w:rsid w:val="00A31C75"/>
    <w:pP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65">
    <w:name w:val="xl65"/>
    <w:basedOn w:val="Normal"/>
    <w:rsid w:val="00A3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66">
    <w:name w:val="xl66"/>
    <w:basedOn w:val="Normal"/>
    <w:rsid w:val="00A31C7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67">
    <w:name w:val="xl67"/>
    <w:basedOn w:val="Normal"/>
    <w:rsid w:val="00A31C7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68">
    <w:name w:val="xl68"/>
    <w:basedOn w:val="Normal"/>
    <w:rsid w:val="00A31C7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69">
    <w:name w:val="xl69"/>
    <w:basedOn w:val="Normal"/>
    <w:rsid w:val="00A31C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70">
    <w:name w:val="xl70"/>
    <w:basedOn w:val="Normal"/>
    <w:rsid w:val="00A31C7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71">
    <w:name w:val="xl71"/>
    <w:basedOn w:val="Normal"/>
    <w:rsid w:val="00A31C75"/>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72">
    <w:name w:val="xl72"/>
    <w:basedOn w:val="Normal"/>
    <w:rsid w:val="00A31C75"/>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73">
    <w:name w:val="xl73"/>
    <w:basedOn w:val="Normal"/>
    <w:rsid w:val="00A31C75"/>
    <w:pPr>
      <w:pBdr>
        <w:left w:val="single" w:sz="8" w:space="0" w:color="auto"/>
        <w:bottom w:val="single" w:sz="8" w:space="0" w:color="auto"/>
        <w:righ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b/>
      <w:bCs/>
      <w:color w:val="FFFFFF"/>
      <w:sz w:val="16"/>
      <w:szCs w:val="16"/>
      <w:lang w:eastAsia="es-ES"/>
    </w:rPr>
  </w:style>
  <w:style w:type="paragraph" w:customStyle="1" w:styleId="xl74">
    <w:name w:val="xl74"/>
    <w:basedOn w:val="Normal"/>
    <w:rsid w:val="00A31C75"/>
    <w:pPr>
      <w:pBdr>
        <w:top w:val="single" w:sz="8"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color w:val="FFFFFF"/>
      <w:sz w:val="16"/>
      <w:szCs w:val="16"/>
      <w:lang w:eastAsia="es-ES"/>
    </w:rPr>
  </w:style>
  <w:style w:type="paragraph" w:customStyle="1" w:styleId="xl75">
    <w:name w:val="xl75"/>
    <w:basedOn w:val="Normal"/>
    <w:rsid w:val="00A31C75"/>
    <w:pPr>
      <w:pBdr>
        <w:top w:val="single" w:sz="8"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color w:val="FFFFFF"/>
      <w:sz w:val="16"/>
      <w:szCs w:val="16"/>
      <w:lang w:eastAsia="es-ES"/>
    </w:rPr>
  </w:style>
  <w:style w:type="paragraph" w:customStyle="1" w:styleId="xl76">
    <w:name w:val="xl76"/>
    <w:basedOn w:val="Normal"/>
    <w:rsid w:val="00A31C75"/>
    <w:pPr>
      <w:pBdr>
        <w:top w:val="single" w:sz="8"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color w:val="FFFFFF"/>
      <w:sz w:val="16"/>
      <w:szCs w:val="16"/>
      <w:lang w:eastAsia="es-ES"/>
    </w:rPr>
  </w:style>
  <w:style w:type="paragraph" w:customStyle="1" w:styleId="xl77">
    <w:name w:val="xl77"/>
    <w:basedOn w:val="Normal"/>
    <w:rsid w:val="00A31C75"/>
    <w:pPr>
      <w:pBdr>
        <w:top w:val="single" w:sz="8" w:space="0" w:color="auto"/>
        <w:left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es-ES"/>
    </w:rPr>
  </w:style>
  <w:style w:type="paragraph" w:customStyle="1" w:styleId="xl78">
    <w:name w:val="xl78"/>
    <w:basedOn w:val="Normal"/>
    <w:rsid w:val="00A31C75"/>
    <w:pPr>
      <w:pBdr>
        <w:left w:val="single" w:sz="8" w:space="0" w:color="auto"/>
        <w:bottom w:val="single" w:sz="4" w:space="0" w:color="auto"/>
        <w:righ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b/>
      <w:bCs/>
      <w:color w:val="FFFFFF"/>
      <w:sz w:val="16"/>
      <w:szCs w:val="16"/>
      <w:lang w:eastAsia="es-ES"/>
    </w:rPr>
  </w:style>
  <w:style w:type="paragraph" w:customStyle="1" w:styleId="xl79">
    <w:name w:val="xl79"/>
    <w:basedOn w:val="Normal"/>
    <w:rsid w:val="00A31C75"/>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80">
    <w:name w:val="xl80"/>
    <w:basedOn w:val="Normal"/>
    <w:rsid w:val="00A31C7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81">
    <w:name w:val="xl81"/>
    <w:basedOn w:val="Normal"/>
    <w:rsid w:val="00A31C75"/>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82">
    <w:name w:val="xl82"/>
    <w:basedOn w:val="Normal"/>
    <w:rsid w:val="00A31C75"/>
    <w:pPr>
      <w:pBdr>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es-ES"/>
    </w:rPr>
  </w:style>
  <w:style w:type="paragraph" w:customStyle="1" w:styleId="xl83">
    <w:name w:val="xl83"/>
    <w:basedOn w:val="Normal"/>
    <w:rsid w:val="00A31C75"/>
    <w:pPr>
      <w:pBdr>
        <w:top w:val="single" w:sz="4"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color w:val="FFFFFF"/>
      <w:sz w:val="16"/>
      <w:szCs w:val="16"/>
      <w:lang w:eastAsia="es-ES"/>
    </w:rPr>
  </w:style>
  <w:style w:type="paragraph" w:customStyle="1" w:styleId="xl84">
    <w:name w:val="xl84"/>
    <w:basedOn w:val="Normal"/>
    <w:rsid w:val="00A31C75"/>
    <w:pPr>
      <w:pBdr>
        <w:top w:val="single" w:sz="4"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color w:val="FFFFFF"/>
      <w:sz w:val="16"/>
      <w:szCs w:val="16"/>
      <w:lang w:eastAsia="es-ES"/>
    </w:rPr>
  </w:style>
  <w:style w:type="paragraph" w:customStyle="1" w:styleId="xl85">
    <w:name w:val="xl85"/>
    <w:basedOn w:val="Normal"/>
    <w:rsid w:val="00A31C75"/>
    <w:pPr>
      <w:pBdr>
        <w:top w:val="single" w:sz="4"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color w:val="FFFFFF"/>
      <w:sz w:val="16"/>
      <w:szCs w:val="16"/>
      <w:lang w:eastAsia="es-ES"/>
    </w:rPr>
  </w:style>
  <w:style w:type="paragraph" w:customStyle="1" w:styleId="xl86">
    <w:name w:val="xl86"/>
    <w:basedOn w:val="Normal"/>
    <w:rsid w:val="00A31C75"/>
    <w:pPr>
      <w:pBdr>
        <w:left w:val="single" w:sz="8"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87">
    <w:name w:val="xl87"/>
    <w:basedOn w:val="Normal"/>
    <w:rsid w:val="00A31C75"/>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88">
    <w:name w:val="xl88"/>
    <w:basedOn w:val="Normal"/>
    <w:rsid w:val="00A31C75"/>
    <w:pPr>
      <w:pBdr>
        <w:left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89">
    <w:name w:val="xl89"/>
    <w:basedOn w:val="Normal"/>
    <w:rsid w:val="00A31C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90">
    <w:name w:val="xl90"/>
    <w:basedOn w:val="Normal"/>
    <w:rsid w:val="00A31C75"/>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FFFF"/>
      <w:sz w:val="16"/>
      <w:szCs w:val="16"/>
      <w:lang w:eastAsia="es-ES"/>
    </w:rPr>
  </w:style>
  <w:style w:type="paragraph" w:customStyle="1" w:styleId="NormalWeb8">
    <w:name w:val="Normal (Web)8"/>
    <w:basedOn w:val="Normal"/>
    <w:rsid w:val="000D6ECB"/>
    <w:pPr>
      <w:spacing w:before="150" w:after="150" w:line="240" w:lineRule="auto"/>
    </w:pPr>
    <w:rPr>
      <w:rFonts w:ascii="Verdana" w:eastAsia="Times New Roman" w:hAnsi="Verdana" w:cs="Verdana"/>
      <w:color w:val="000000"/>
      <w:sz w:val="18"/>
      <w:szCs w:val="18"/>
      <w:lang w:eastAsia="es-ES"/>
    </w:rPr>
  </w:style>
  <w:style w:type="numbering" w:customStyle="1" w:styleId="Estiloimportado1">
    <w:name w:val="Estilo importado 1"/>
    <w:rsid w:val="00246C59"/>
    <w:pPr>
      <w:numPr>
        <w:numId w:val="1"/>
      </w:numPr>
    </w:pPr>
  </w:style>
  <w:style w:type="numbering" w:customStyle="1" w:styleId="Estiloimportado2">
    <w:name w:val="Estilo importado 2"/>
    <w:rsid w:val="00246C59"/>
    <w:pPr>
      <w:numPr>
        <w:numId w:val="2"/>
      </w:numPr>
    </w:pPr>
  </w:style>
  <w:style w:type="character" w:styleId="Referenciaintensa">
    <w:name w:val="Intense Reference"/>
    <w:basedOn w:val="Fuentedeprrafopredeter"/>
    <w:uiPriority w:val="32"/>
    <w:qFormat/>
    <w:rsid w:val="00B063A4"/>
    <w:rPr>
      <w:rFonts w:ascii="Verdana" w:hAnsi="Verdana"/>
      <w:b/>
      <w:bCs/>
      <w:smallCaps/>
      <w:color w:val="C0504D" w:themeColor="accent2"/>
      <w:spacing w:val="5"/>
      <w:sz w:val="24"/>
      <w:u w:val="single"/>
    </w:rPr>
  </w:style>
  <w:style w:type="paragraph" w:styleId="TDC4">
    <w:name w:val="toc 4"/>
    <w:basedOn w:val="Normal"/>
    <w:next w:val="Normal"/>
    <w:autoRedefine/>
    <w:uiPriority w:val="39"/>
    <w:unhideWhenUsed/>
    <w:rsid w:val="00E745D8"/>
    <w:pPr>
      <w:spacing w:after="0"/>
      <w:ind w:left="660"/>
    </w:pPr>
    <w:rPr>
      <w:sz w:val="18"/>
      <w:szCs w:val="18"/>
    </w:rPr>
  </w:style>
  <w:style w:type="paragraph" w:styleId="ndice1">
    <w:name w:val="index 1"/>
    <w:basedOn w:val="Normal"/>
    <w:next w:val="Normal"/>
    <w:autoRedefine/>
    <w:uiPriority w:val="99"/>
    <w:semiHidden/>
    <w:unhideWhenUsed/>
    <w:rsid w:val="00E745D8"/>
    <w:pPr>
      <w:spacing w:after="0" w:line="240" w:lineRule="auto"/>
      <w:ind w:left="220" w:hanging="220"/>
    </w:pPr>
  </w:style>
  <w:style w:type="paragraph" w:styleId="TDC5">
    <w:name w:val="toc 5"/>
    <w:basedOn w:val="Normal"/>
    <w:next w:val="Normal"/>
    <w:autoRedefine/>
    <w:uiPriority w:val="39"/>
    <w:unhideWhenUsed/>
    <w:rsid w:val="00E745D8"/>
    <w:pPr>
      <w:spacing w:after="0"/>
      <w:ind w:left="880"/>
    </w:pPr>
    <w:rPr>
      <w:sz w:val="18"/>
      <w:szCs w:val="18"/>
    </w:rPr>
  </w:style>
  <w:style w:type="paragraph" w:styleId="TDC6">
    <w:name w:val="toc 6"/>
    <w:basedOn w:val="Normal"/>
    <w:next w:val="Normal"/>
    <w:autoRedefine/>
    <w:uiPriority w:val="39"/>
    <w:unhideWhenUsed/>
    <w:rsid w:val="00E745D8"/>
    <w:pPr>
      <w:spacing w:after="0"/>
      <w:ind w:left="1100"/>
    </w:pPr>
    <w:rPr>
      <w:sz w:val="18"/>
      <w:szCs w:val="18"/>
    </w:rPr>
  </w:style>
  <w:style w:type="paragraph" w:styleId="TDC7">
    <w:name w:val="toc 7"/>
    <w:basedOn w:val="Normal"/>
    <w:next w:val="Normal"/>
    <w:autoRedefine/>
    <w:uiPriority w:val="39"/>
    <w:unhideWhenUsed/>
    <w:rsid w:val="00E745D8"/>
    <w:pPr>
      <w:spacing w:after="0"/>
      <w:ind w:left="1320"/>
    </w:pPr>
    <w:rPr>
      <w:sz w:val="18"/>
      <w:szCs w:val="18"/>
    </w:rPr>
  </w:style>
  <w:style w:type="paragraph" w:styleId="TDC8">
    <w:name w:val="toc 8"/>
    <w:basedOn w:val="Normal"/>
    <w:next w:val="Normal"/>
    <w:autoRedefine/>
    <w:uiPriority w:val="39"/>
    <w:unhideWhenUsed/>
    <w:rsid w:val="00E745D8"/>
    <w:pPr>
      <w:spacing w:after="0"/>
      <w:ind w:left="1540"/>
    </w:pPr>
    <w:rPr>
      <w:sz w:val="18"/>
      <w:szCs w:val="18"/>
    </w:rPr>
  </w:style>
  <w:style w:type="paragraph" w:styleId="TDC9">
    <w:name w:val="toc 9"/>
    <w:basedOn w:val="Normal"/>
    <w:next w:val="Normal"/>
    <w:autoRedefine/>
    <w:uiPriority w:val="39"/>
    <w:unhideWhenUsed/>
    <w:rsid w:val="00E745D8"/>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0720">
      <w:bodyDiv w:val="1"/>
      <w:marLeft w:val="0"/>
      <w:marRight w:val="0"/>
      <w:marTop w:val="0"/>
      <w:marBottom w:val="0"/>
      <w:divBdr>
        <w:top w:val="none" w:sz="0" w:space="0" w:color="auto"/>
        <w:left w:val="none" w:sz="0" w:space="0" w:color="auto"/>
        <w:bottom w:val="none" w:sz="0" w:space="0" w:color="auto"/>
        <w:right w:val="none" w:sz="0" w:space="0" w:color="auto"/>
      </w:divBdr>
    </w:div>
    <w:div w:id="56323612">
      <w:bodyDiv w:val="1"/>
      <w:marLeft w:val="0"/>
      <w:marRight w:val="0"/>
      <w:marTop w:val="0"/>
      <w:marBottom w:val="0"/>
      <w:divBdr>
        <w:top w:val="none" w:sz="0" w:space="0" w:color="auto"/>
        <w:left w:val="none" w:sz="0" w:space="0" w:color="auto"/>
        <w:bottom w:val="none" w:sz="0" w:space="0" w:color="auto"/>
        <w:right w:val="none" w:sz="0" w:space="0" w:color="auto"/>
      </w:divBdr>
    </w:div>
    <w:div w:id="85227036">
      <w:bodyDiv w:val="1"/>
      <w:marLeft w:val="0"/>
      <w:marRight w:val="0"/>
      <w:marTop w:val="0"/>
      <w:marBottom w:val="0"/>
      <w:divBdr>
        <w:top w:val="none" w:sz="0" w:space="0" w:color="auto"/>
        <w:left w:val="none" w:sz="0" w:space="0" w:color="auto"/>
        <w:bottom w:val="none" w:sz="0" w:space="0" w:color="auto"/>
        <w:right w:val="none" w:sz="0" w:space="0" w:color="auto"/>
      </w:divBdr>
    </w:div>
    <w:div w:id="88042305">
      <w:bodyDiv w:val="1"/>
      <w:marLeft w:val="0"/>
      <w:marRight w:val="0"/>
      <w:marTop w:val="0"/>
      <w:marBottom w:val="0"/>
      <w:divBdr>
        <w:top w:val="none" w:sz="0" w:space="0" w:color="auto"/>
        <w:left w:val="none" w:sz="0" w:space="0" w:color="auto"/>
        <w:bottom w:val="none" w:sz="0" w:space="0" w:color="auto"/>
        <w:right w:val="none" w:sz="0" w:space="0" w:color="auto"/>
      </w:divBdr>
    </w:div>
    <w:div w:id="122433115">
      <w:bodyDiv w:val="1"/>
      <w:marLeft w:val="0"/>
      <w:marRight w:val="0"/>
      <w:marTop w:val="0"/>
      <w:marBottom w:val="0"/>
      <w:divBdr>
        <w:top w:val="none" w:sz="0" w:space="0" w:color="auto"/>
        <w:left w:val="none" w:sz="0" w:space="0" w:color="auto"/>
        <w:bottom w:val="none" w:sz="0" w:space="0" w:color="auto"/>
        <w:right w:val="none" w:sz="0" w:space="0" w:color="auto"/>
      </w:divBdr>
    </w:div>
    <w:div w:id="175314465">
      <w:bodyDiv w:val="1"/>
      <w:marLeft w:val="0"/>
      <w:marRight w:val="0"/>
      <w:marTop w:val="0"/>
      <w:marBottom w:val="0"/>
      <w:divBdr>
        <w:top w:val="none" w:sz="0" w:space="0" w:color="auto"/>
        <w:left w:val="none" w:sz="0" w:space="0" w:color="auto"/>
        <w:bottom w:val="none" w:sz="0" w:space="0" w:color="auto"/>
        <w:right w:val="none" w:sz="0" w:space="0" w:color="auto"/>
      </w:divBdr>
    </w:div>
    <w:div w:id="247421207">
      <w:bodyDiv w:val="1"/>
      <w:marLeft w:val="0"/>
      <w:marRight w:val="0"/>
      <w:marTop w:val="0"/>
      <w:marBottom w:val="0"/>
      <w:divBdr>
        <w:top w:val="none" w:sz="0" w:space="0" w:color="auto"/>
        <w:left w:val="none" w:sz="0" w:space="0" w:color="auto"/>
        <w:bottom w:val="none" w:sz="0" w:space="0" w:color="auto"/>
        <w:right w:val="none" w:sz="0" w:space="0" w:color="auto"/>
      </w:divBdr>
    </w:div>
    <w:div w:id="284625247">
      <w:bodyDiv w:val="1"/>
      <w:marLeft w:val="0"/>
      <w:marRight w:val="0"/>
      <w:marTop w:val="0"/>
      <w:marBottom w:val="0"/>
      <w:divBdr>
        <w:top w:val="none" w:sz="0" w:space="0" w:color="auto"/>
        <w:left w:val="none" w:sz="0" w:space="0" w:color="auto"/>
        <w:bottom w:val="none" w:sz="0" w:space="0" w:color="auto"/>
        <w:right w:val="none" w:sz="0" w:space="0" w:color="auto"/>
      </w:divBdr>
    </w:div>
    <w:div w:id="295641446">
      <w:bodyDiv w:val="1"/>
      <w:marLeft w:val="0"/>
      <w:marRight w:val="0"/>
      <w:marTop w:val="0"/>
      <w:marBottom w:val="0"/>
      <w:divBdr>
        <w:top w:val="none" w:sz="0" w:space="0" w:color="auto"/>
        <w:left w:val="none" w:sz="0" w:space="0" w:color="auto"/>
        <w:bottom w:val="none" w:sz="0" w:space="0" w:color="auto"/>
        <w:right w:val="none" w:sz="0" w:space="0" w:color="auto"/>
      </w:divBdr>
    </w:div>
    <w:div w:id="308747896">
      <w:bodyDiv w:val="1"/>
      <w:marLeft w:val="0"/>
      <w:marRight w:val="0"/>
      <w:marTop w:val="0"/>
      <w:marBottom w:val="0"/>
      <w:divBdr>
        <w:top w:val="none" w:sz="0" w:space="0" w:color="auto"/>
        <w:left w:val="none" w:sz="0" w:space="0" w:color="auto"/>
        <w:bottom w:val="none" w:sz="0" w:space="0" w:color="auto"/>
        <w:right w:val="none" w:sz="0" w:space="0" w:color="auto"/>
      </w:divBdr>
    </w:div>
    <w:div w:id="310136879">
      <w:bodyDiv w:val="1"/>
      <w:marLeft w:val="0"/>
      <w:marRight w:val="0"/>
      <w:marTop w:val="0"/>
      <w:marBottom w:val="0"/>
      <w:divBdr>
        <w:top w:val="none" w:sz="0" w:space="0" w:color="auto"/>
        <w:left w:val="none" w:sz="0" w:space="0" w:color="auto"/>
        <w:bottom w:val="none" w:sz="0" w:space="0" w:color="auto"/>
        <w:right w:val="none" w:sz="0" w:space="0" w:color="auto"/>
      </w:divBdr>
    </w:div>
    <w:div w:id="332875160">
      <w:bodyDiv w:val="1"/>
      <w:marLeft w:val="0"/>
      <w:marRight w:val="0"/>
      <w:marTop w:val="0"/>
      <w:marBottom w:val="0"/>
      <w:divBdr>
        <w:top w:val="none" w:sz="0" w:space="0" w:color="auto"/>
        <w:left w:val="none" w:sz="0" w:space="0" w:color="auto"/>
        <w:bottom w:val="none" w:sz="0" w:space="0" w:color="auto"/>
        <w:right w:val="none" w:sz="0" w:space="0" w:color="auto"/>
      </w:divBdr>
    </w:div>
    <w:div w:id="344787164">
      <w:bodyDiv w:val="1"/>
      <w:marLeft w:val="0"/>
      <w:marRight w:val="0"/>
      <w:marTop w:val="0"/>
      <w:marBottom w:val="0"/>
      <w:divBdr>
        <w:top w:val="none" w:sz="0" w:space="0" w:color="auto"/>
        <w:left w:val="none" w:sz="0" w:space="0" w:color="auto"/>
        <w:bottom w:val="none" w:sz="0" w:space="0" w:color="auto"/>
        <w:right w:val="none" w:sz="0" w:space="0" w:color="auto"/>
      </w:divBdr>
    </w:div>
    <w:div w:id="379090130">
      <w:bodyDiv w:val="1"/>
      <w:marLeft w:val="0"/>
      <w:marRight w:val="0"/>
      <w:marTop w:val="0"/>
      <w:marBottom w:val="0"/>
      <w:divBdr>
        <w:top w:val="none" w:sz="0" w:space="0" w:color="auto"/>
        <w:left w:val="none" w:sz="0" w:space="0" w:color="auto"/>
        <w:bottom w:val="none" w:sz="0" w:space="0" w:color="auto"/>
        <w:right w:val="none" w:sz="0" w:space="0" w:color="auto"/>
      </w:divBdr>
    </w:div>
    <w:div w:id="400367808">
      <w:bodyDiv w:val="1"/>
      <w:marLeft w:val="0"/>
      <w:marRight w:val="0"/>
      <w:marTop w:val="0"/>
      <w:marBottom w:val="0"/>
      <w:divBdr>
        <w:top w:val="none" w:sz="0" w:space="0" w:color="auto"/>
        <w:left w:val="none" w:sz="0" w:space="0" w:color="auto"/>
        <w:bottom w:val="none" w:sz="0" w:space="0" w:color="auto"/>
        <w:right w:val="none" w:sz="0" w:space="0" w:color="auto"/>
      </w:divBdr>
    </w:div>
    <w:div w:id="479158520">
      <w:bodyDiv w:val="1"/>
      <w:marLeft w:val="0"/>
      <w:marRight w:val="0"/>
      <w:marTop w:val="0"/>
      <w:marBottom w:val="0"/>
      <w:divBdr>
        <w:top w:val="none" w:sz="0" w:space="0" w:color="auto"/>
        <w:left w:val="none" w:sz="0" w:space="0" w:color="auto"/>
        <w:bottom w:val="none" w:sz="0" w:space="0" w:color="auto"/>
        <w:right w:val="none" w:sz="0" w:space="0" w:color="auto"/>
      </w:divBdr>
    </w:div>
    <w:div w:id="500127336">
      <w:bodyDiv w:val="1"/>
      <w:marLeft w:val="0"/>
      <w:marRight w:val="0"/>
      <w:marTop w:val="0"/>
      <w:marBottom w:val="0"/>
      <w:divBdr>
        <w:top w:val="none" w:sz="0" w:space="0" w:color="auto"/>
        <w:left w:val="none" w:sz="0" w:space="0" w:color="auto"/>
        <w:bottom w:val="none" w:sz="0" w:space="0" w:color="auto"/>
        <w:right w:val="none" w:sz="0" w:space="0" w:color="auto"/>
      </w:divBdr>
    </w:div>
    <w:div w:id="562645312">
      <w:bodyDiv w:val="1"/>
      <w:marLeft w:val="0"/>
      <w:marRight w:val="0"/>
      <w:marTop w:val="0"/>
      <w:marBottom w:val="0"/>
      <w:divBdr>
        <w:top w:val="none" w:sz="0" w:space="0" w:color="auto"/>
        <w:left w:val="none" w:sz="0" w:space="0" w:color="auto"/>
        <w:bottom w:val="none" w:sz="0" w:space="0" w:color="auto"/>
        <w:right w:val="none" w:sz="0" w:space="0" w:color="auto"/>
      </w:divBdr>
    </w:div>
    <w:div w:id="565917975">
      <w:bodyDiv w:val="1"/>
      <w:marLeft w:val="0"/>
      <w:marRight w:val="0"/>
      <w:marTop w:val="0"/>
      <w:marBottom w:val="0"/>
      <w:divBdr>
        <w:top w:val="none" w:sz="0" w:space="0" w:color="auto"/>
        <w:left w:val="none" w:sz="0" w:space="0" w:color="auto"/>
        <w:bottom w:val="none" w:sz="0" w:space="0" w:color="auto"/>
        <w:right w:val="none" w:sz="0" w:space="0" w:color="auto"/>
      </w:divBdr>
    </w:div>
    <w:div w:id="582106538">
      <w:bodyDiv w:val="1"/>
      <w:marLeft w:val="0"/>
      <w:marRight w:val="0"/>
      <w:marTop w:val="0"/>
      <w:marBottom w:val="0"/>
      <w:divBdr>
        <w:top w:val="none" w:sz="0" w:space="0" w:color="auto"/>
        <w:left w:val="none" w:sz="0" w:space="0" w:color="auto"/>
        <w:bottom w:val="none" w:sz="0" w:space="0" w:color="auto"/>
        <w:right w:val="none" w:sz="0" w:space="0" w:color="auto"/>
      </w:divBdr>
    </w:div>
    <w:div w:id="611136160">
      <w:bodyDiv w:val="1"/>
      <w:marLeft w:val="0"/>
      <w:marRight w:val="0"/>
      <w:marTop w:val="0"/>
      <w:marBottom w:val="0"/>
      <w:divBdr>
        <w:top w:val="none" w:sz="0" w:space="0" w:color="auto"/>
        <w:left w:val="none" w:sz="0" w:space="0" w:color="auto"/>
        <w:bottom w:val="none" w:sz="0" w:space="0" w:color="auto"/>
        <w:right w:val="none" w:sz="0" w:space="0" w:color="auto"/>
      </w:divBdr>
    </w:div>
    <w:div w:id="620301077">
      <w:bodyDiv w:val="1"/>
      <w:marLeft w:val="0"/>
      <w:marRight w:val="0"/>
      <w:marTop w:val="0"/>
      <w:marBottom w:val="0"/>
      <w:divBdr>
        <w:top w:val="none" w:sz="0" w:space="0" w:color="auto"/>
        <w:left w:val="none" w:sz="0" w:space="0" w:color="auto"/>
        <w:bottom w:val="none" w:sz="0" w:space="0" w:color="auto"/>
        <w:right w:val="none" w:sz="0" w:space="0" w:color="auto"/>
      </w:divBdr>
    </w:div>
    <w:div w:id="646588623">
      <w:bodyDiv w:val="1"/>
      <w:marLeft w:val="0"/>
      <w:marRight w:val="0"/>
      <w:marTop w:val="0"/>
      <w:marBottom w:val="0"/>
      <w:divBdr>
        <w:top w:val="none" w:sz="0" w:space="0" w:color="auto"/>
        <w:left w:val="none" w:sz="0" w:space="0" w:color="auto"/>
        <w:bottom w:val="none" w:sz="0" w:space="0" w:color="auto"/>
        <w:right w:val="none" w:sz="0" w:space="0" w:color="auto"/>
      </w:divBdr>
    </w:div>
    <w:div w:id="691952771">
      <w:bodyDiv w:val="1"/>
      <w:marLeft w:val="0"/>
      <w:marRight w:val="0"/>
      <w:marTop w:val="0"/>
      <w:marBottom w:val="0"/>
      <w:divBdr>
        <w:top w:val="none" w:sz="0" w:space="0" w:color="auto"/>
        <w:left w:val="none" w:sz="0" w:space="0" w:color="auto"/>
        <w:bottom w:val="none" w:sz="0" w:space="0" w:color="auto"/>
        <w:right w:val="none" w:sz="0" w:space="0" w:color="auto"/>
      </w:divBdr>
    </w:div>
    <w:div w:id="727807641">
      <w:bodyDiv w:val="1"/>
      <w:marLeft w:val="0"/>
      <w:marRight w:val="0"/>
      <w:marTop w:val="0"/>
      <w:marBottom w:val="0"/>
      <w:divBdr>
        <w:top w:val="none" w:sz="0" w:space="0" w:color="auto"/>
        <w:left w:val="none" w:sz="0" w:space="0" w:color="auto"/>
        <w:bottom w:val="none" w:sz="0" w:space="0" w:color="auto"/>
        <w:right w:val="none" w:sz="0" w:space="0" w:color="auto"/>
      </w:divBdr>
    </w:div>
    <w:div w:id="744453111">
      <w:bodyDiv w:val="1"/>
      <w:marLeft w:val="0"/>
      <w:marRight w:val="0"/>
      <w:marTop w:val="0"/>
      <w:marBottom w:val="0"/>
      <w:divBdr>
        <w:top w:val="none" w:sz="0" w:space="0" w:color="auto"/>
        <w:left w:val="none" w:sz="0" w:space="0" w:color="auto"/>
        <w:bottom w:val="none" w:sz="0" w:space="0" w:color="auto"/>
        <w:right w:val="none" w:sz="0" w:space="0" w:color="auto"/>
      </w:divBdr>
    </w:div>
    <w:div w:id="927075130">
      <w:bodyDiv w:val="1"/>
      <w:marLeft w:val="0"/>
      <w:marRight w:val="0"/>
      <w:marTop w:val="0"/>
      <w:marBottom w:val="0"/>
      <w:divBdr>
        <w:top w:val="none" w:sz="0" w:space="0" w:color="auto"/>
        <w:left w:val="none" w:sz="0" w:space="0" w:color="auto"/>
        <w:bottom w:val="none" w:sz="0" w:space="0" w:color="auto"/>
        <w:right w:val="none" w:sz="0" w:space="0" w:color="auto"/>
      </w:divBdr>
    </w:div>
    <w:div w:id="936913787">
      <w:bodyDiv w:val="1"/>
      <w:marLeft w:val="0"/>
      <w:marRight w:val="0"/>
      <w:marTop w:val="0"/>
      <w:marBottom w:val="0"/>
      <w:divBdr>
        <w:top w:val="none" w:sz="0" w:space="0" w:color="auto"/>
        <w:left w:val="none" w:sz="0" w:space="0" w:color="auto"/>
        <w:bottom w:val="none" w:sz="0" w:space="0" w:color="auto"/>
        <w:right w:val="none" w:sz="0" w:space="0" w:color="auto"/>
      </w:divBdr>
    </w:div>
    <w:div w:id="959921126">
      <w:bodyDiv w:val="1"/>
      <w:marLeft w:val="0"/>
      <w:marRight w:val="0"/>
      <w:marTop w:val="0"/>
      <w:marBottom w:val="0"/>
      <w:divBdr>
        <w:top w:val="none" w:sz="0" w:space="0" w:color="auto"/>
        <w:left w:val="none" w:sz="0" w:space="0" w:color="auto"/>
        <w:bottom w:val="none" w:sz="0" w:space="0" w:color="auto"/>
        <w:right w:val="none" w:sz="0" w:space="0" w:color="auto"/>
      </w:divBdr>
    </w:div>
    <w:div w:id="980764837">
      <w:bodyDiv w:val="1"/>
      <w:marLeft w:val="0"/>
      <w:marRight w:val="0"/>
      <w:marTop w:val="0"/>
      <w:marBottom w:val="0"/>
      <w:divBdr>
        <w:top w:val="none" w:sz="0" w:space="0" w:color="auto"/>
        <w:left w:val="none" w:sz="0" w:space="0" w:color="auto"/>
        <w:bottom w:val="none" w:sz="0" w:space="0" w:color="auto"/>
        <w:right w:val="none" w:sz="0" w:space="0" w:color="auto"/>
      </w:divBdr>
    </w:div>
    <w:div w:id="1013846122">
      <w:bodyDiv w:val="1"/>
      <w:marLeft w:val="0"/>
      <w:marRight w:val="0"/>
      <w:marTop w:val="0"/>
      <w:marBottom w:val="0"/>
      <w:divBdr>
        <w:top w:val="none" w:sz="0" w:space="0" w:color="auto"/>
        <w:left w:val="none" w:sz="0" w:space="0" w:color="auto"/>
        <w:bottom w:val="none" w:sz="0" w:space="0" w:color="auto"/>
        <w:right w:val="none" w:sz="0" w:space="0" w:color="auto"/>
      </w:divBdr>
    </w:div>
    <w:div w:id="1038042646">
      <w:bodyDiv w:val="1"/>
      <w:marLeft w:val="0"/>
      <w:marRight w:val="0"/>
      <w:marTop w:val="0"/>
      <w:marBottom w:val="0"/>
      <w:divBdr>
        <w:top w:val="none" w:sz="0" w:space="0" w:color="auto"/>
        <w:left w:val="none" w:sz="0" w:space="0" w:color="auto"/>
        <w:bottom w:val="none" w:sz="0" w:space="0" w:color="auto"/>
        <w:right w:val="none" w:sz="0" w:space="0" w:color="auto"/>
      </w:divBdr>
    </w:div>
    <w:div w:id="1050836321">
      <w:bodyDiv w:val="1"/>
      <w:marLeft w:val="0"/>
      <w:marRight w:val="0"/>
      <w:marTop w:val="0"/>
      <w:marBottom w:val="0"/>
      <w:divBdr>
        <w:top w:val="none" w:sz="0" w:space="0" w:color="auto"/>
        <w:left w:val="none" w:sz="0" w:space="0" w:color="auto"/>
        <w:bottom w:val="none" w:sz="0" w:space="0" w:color="auto"/>
        <w:right w:val="none" w:sz="0" w:space="0" w:color="auto"/>
      </w:divBdr>
    </w:div>
    <w:div w:id="1108157956">
      <w:bodyDiv w:val="1"/>
      <w:marLeft w:val="0"/>
      <w:marRight w:val="0"/>
      <w:marTop w:val="0"/>
      <w:marBottom w:val="0"/>
      <w:divBdr>
        <w:top w:val="none" w:sz="0" w:space="0" w:color="auto"/>
        <w:left w:val="none" w:sz="0" w:space="0" w:color="auto"/>
        <w:bottom w:val="none" w:sz="0" w:space="0" w:color="auto"/>
        <w:right w:val="none" w:sz="0" w:space="0" w:color="auto"/>
      </w:divBdr>
    </w:div>
    <w:div w:id="1140076313">
      <w:bodyDiv w:val="1"/>
      <w:marLeft w:val="0"/>
      <w:marRight w:val="0"/>
      <w:marTop w:val="0"/>
      <w:marBottom w:val="0"/>
      <w:divBdr>
        <w:top w:val="none" w:sz="0" w:space="0" w:color="auto"/>
        <w:left w:val="none" w:sz="0" w:space="0" w:color="auto"/>
        <w:bottom w:val="none" w:sz="0" w:space="0" w:color="auto"/>
        <w:right w:val="none" w:sz="0" w:space="0" w:color="auto"/>
      </w:divBdr>
    </w:div>
    <w:div w:id="1150823506">
      <w:bodyDiv w:val="1"/>
      <w:marLeft w:val="0"/>
      <w:marRight w:val="0"/>
      <w:marTop w:val="0"/>
      <w:marBottom w:val="0"/>
      <w:divBdr>
        <w:top w:val="none" w:sz="0" w:space="0" w:color="auto"/>
        <w:left w:val="none" w:sz="0" w:space="0" w:color="auto"/>
        <w:bottom w:val="none" w:sz="0" w:space="0" w:color="auto"/>
        <w:right w:val="none" w:sz="0" w:space="0" w:color="auto"/>
      </w:divBdr>
    </w:div>
    <w:div w:id="1216618772">
      <w:bodyDiv w:val="1"/>
      <w:marLeft w:val="0"/>
      <w:marRight w:val="0"/>
      <w:marTop w:val="0"/>
      <w:marBottom w:val="0"/>
      <w:divBdr>
        <w:top w:val="none" w:sz="0" w:space="0" w:color="auto"/>
        <w:left w:val="none" w:sz="0" w:space="0" w:color="auto"/>
        <w:bottom w:val="none" w:sz="0" w:space="0" w:color="auto"/>
        <w:right w:val="none" w:sz="0" w:space="0" w:color="auto"/>
      </w:divBdr>
    </w:div>
    <w:div w:id="1222979222">
      <w:bodyDiv w:val="1"/>
      <w:marLeft w:val="0"/>
      <w:marRight w:val="0"/>
      <w:marTop w:val="0"/>
      <w:marBottom w:val="0"/>
      <w:divBdr>
        <w:top w:val="none" w:sz="0" w:space="0" w:color="auto"/>
        <w:left w:val="none" w:sz="0" w:space="0" w:color="auto"/>
        <w:bottom w:val="none" w:sz="0" w:space="0" w:color="auto"/>
        <w:right w:val="none" w:sz="0" w:space="0" w:color="auto"/>
      </w:divBdr>
    </w:div>
    <w:div w:id="1241212369">
      <w:bodyDiv w:val="1"/>
      <w:marLeft w:val="0"/>
      <w:marRight w:val="0"/>
      <w:marTop w:val="0"/>
      <w:marBottom w:val="0"/>
      <w:divBdr>
        <w:top w:val="none" w:sz="0" w:space="0" w:color="auto"/>
        <w:left w:val="none" w:sz="0" w:space="0" w:color="auto"/>
        <w:bottom w:val="none" w:sz="0" w:space="0" w:color="auto"/>
        <w:right w:val="none" w:sz="0" w:space="0" w:color="auto"/>
      </w:divBdr>
    </w:div>
    <w:div w:id="1254893760">
      <w:bodyDiv w:val="1"/>
      <w:marLeft w:val="0"/>
      <w:marRight w:val="0"/>
      <w:marTop w:val="0"/>
      <w:marBottom w:val="0"/>
      <w:divBdr>
        <w:top w:val="none" w:sz="0" w:space="0" w:color="auto"/>
        <w:left w:val="none" w:sz="0" w:space="0" w:color="auto"/>
        <w:bottom w:val="none" w:sz="0" w:space="0" w:color="auto"/>
        <w:right w:val="none" w:sz="0" w:space="0" w:color="auto"/>
      </w:divBdr>
    </w:div>
    <w:div w:id="1259826630">
      <w:bodyDiv w:val="1"/>
      <w:marLeft w:val="0"/>
      <w:marRight w:val="0"/>
      <w:marTop w:val="0"/>
      <w:marBottom w:val="0"/>
      <w:divBdr>
        <w:top w:val="none" w:sz="0" w:space="0" w:color="auto"/>
        <w:left w:val="none" w:sz="0" w:space="0" w:color="auto"/>
        <w:bottom w:val="none" w:sz="0" w:space="0" w:color="auto"/>
        <w:right w:val="none" w:sz="0" w:space="0" w:color="auto"/>
      </w:divBdr>
    </w:div>
    <w:div w:id="1319068636">
      <w:bodyDiv w:val="1"/>
      <w:marLeft w:val="0"/>
      <w:marRight w:val="0"/>
      <w:marTop w:val="0"/>
      <w:marBottom w:val="0"/>
      <w:divBdr>
        <w:top w:val="none" w:sz="0" w:space="0" w:color="auto"/>
        <w:left w:val="none" w:sz="0" w:space="0" w:color="auto"/>
        <w:bottom w:val="none" w:sz="0" w:space="0" w:color="auto"/>
        <w:right w:val="none" w:sz="0" w:space="0" w:color="auto"/>
      </w:divBdr>
    </w:div>
    <w:div w:id="1343514049">
      <w:bodyDiv w:val="1"/>
      <w:marLeft w:val="0"/>
      <w:marRight w:val="0"/>
      <w:marTop w:val="0"/>
      <w:marBottom w:val="0"/>
      <w:divBdr>
        <w:top w:val="none" w:sz="0" w:space="0" w:color="auto"/>
        <w:left w:val="none" w:sz="0" w:space="0" w:color="auto"/>
        <w:bottom w:val="none" w:sz="0" w:space="0" w:color="auto"/>
        <w:right w:val="none" w:sz="0" w:space="0" w:color="auto"/>
      </w:divBdr>
    </w:div>
    <w:div w:id="1352031599">
      <w:bodyDiv w:val="1"/>
      <w:marLeft w:val="0"/>
      <w:marRight w:val="0"/>
      <w:marTop w:val="0"/>
      <w:marBottom w:val="0"/>
      <w:divBdr>
        <w:top w:val="none" w:sz="0" w:space="0" w:color="auto"/>
        <w:left w:val="none" w:sz="0" w:space="0" w:color="auto"/>
        <w:bottom w:val="none" w:sz="0" w:space="0" w:color="auto"/>
        <w:right w:val="none" w:sz="0" w:space="0" w:color="auto"/>
      </w:divBdr>
    </w:div>
    <w:div w:id="1375227960">
      <w:bodyDiv w:val="1"/>
      <w:marLeft w:val="0"/>
      <w:marRight w:val="0"/>
      <w:marTop w:val="0"/>
      <w:marBottom w:val="0"/>
      <w:divBdr>
        <w:top w:val="none" w:sz="0" w:space="0" w:color="auto"/>
        <w:left w:val="none" w:sz="0" w:space="0" w:color="auto"/>
        <w:bottom w:val="none" w:sz="0" w:space="0" w:color="auto"/>
        <w:right w:val="none" w:sz="0" w:space="0" w:color="auto"/>
      </w:divBdr>
    </w:div>
    <w:div w:id="1452939934">
      <w:bodyDiv w:val="1"/>
      <w:marLeft w:val="0"/>
      <w:marRight w:val="0"/>
      <w:marTop w:val="0"/>
      <w:marBottom w:val="0"/>
      <w:divBdr>
        <w:top w:val="none" w:sz="0" w:space="0" w:color="auto"/>
        <w:left w:val="none" w:sz="0" w:space="0" w:color="auto"/>
        <w:bottom w:val="none" w:sz="0" w:space="0" w:color="auto"/>
        <w:right w:val="none" w:sz="0" w:space="0" w:color="auto"/>
      </w:divBdr>
    </w:div>
    <w:div w:id="1482845064">
      <w:bodyDiv w:val="1"/>
      <w:marLeft w:val="0"/>
      <w:marRight w:val="0"/>
      <w:marTop w:val="0"/>
      <w:marBottom w:val="0"/>
      <w:divBdr>
        <w:top w:val="none" w:sz="0" w:space="0" w:color="auto"/>
        <w:left w:val="none" w:sz="0" w:space="0" w:color="auto"/>
        <w:bottom w:val="none" w:sz="0" w:space="0" w:color="auto"/>
        <w:right w:val="none" w:sz="0" w:space="0" w:color="auto"/>
      </w:divBdr>
    </w:div>
    <w:div w:id="1486165299">
      <w:bodyDiv w:val="1"/>
      <w:marLeft w:val="0"/>
      <w:marRight w:val="0"/>
      <w:marTop w:val="0"/>
      <w:marBottom w:val="0"/>
      <w:divBdr>
        <w:top w:val="none" w:sz="0" w:space="0" w:color="auto"/>
        <w:left w:val="none" w:sz="0" w:space="0" w:color="auto"/>
        <w:bottom w:val="none" w:sz="0" w:space="0" w:color="auto"/>
        <w:right w:val="none" w:sz="0" w:space="0" w:color="auto"/>
      </w:divBdr>
    </w:div>
    <w:div w:id="1612516261">
      <w:bodyDiv w:val="1"/>
      <w:marLeft w:val="0"/>
      <w:marRight w:val="0"/>
      <w:marTop w:val="0"/>
      <w:marBottom w:val="0"/>
      <w:divBdr>
        <w:top w:val="none" w:sz="0" w:space="0" w:color="auto"/>
        <w:left w:val="none" w:sz="0" w:space="0" w:color="auto"/>
        <w:bottom w:val="none" w:sz="0" w:space="0" w:color="auto"/>
        <w:right w:val="none" w:sz="0" w:space="0" w:color="auto"/>
      </w:divBdr>
    </w:div>
    <w:div w:id="1627202930">
      <w:bodyDiv w:val="1"/>
      <w:marLeft w:val="0"/>
      <w:marRight w:val="0"/>
      <w:marTop w:val="0"/>
      <w:marBottom w:val="0"/>
      <w:divBdr>
        <w:top w:val="none" w:sz="0" w:space="0" w:color="auto"/>
        <w:left w:val="none" w:sz="0" w:space="0" w:color="auto"/>
        <w:bottom w:val="none" w:sz="0" w:space="0" w:color="auto"/>
        <w:right w:val="none" w:sz="0" w:space="0" w:color="auto"/>
      </w:divBdr>
    </w:div>
    <w:div w:id="1644306800">
      <w:bodyDiv w:val="1"/>
      <w:marLeft w:val="0"/>
      <w:marRight w:val="0"/>
      <w:marTop w:val="0"/>
      <w:marBottom w:val="0"/>
      <w:divBdr>
        <w:top w:val="none" w:sz="0" w:space="0" w:color="auto"/>
        <w:left w:val="none" w:sz="0" w:space="0" w:color="auto"/>
        <w:bottom w:val="none" w:sz="0" w:space="0" w:color="auto"/>
        <w:right w:val="none" w:sz="0" w:space="0" w:color="auto"/>
      </w:divBdr>
    </w:div>
    <w:div w:id="1674332528">
      <w:bodyDiv w:val="1"/>
      <w:marLeft w:val="0"/>
      <w:marRight w:val="0"/>
      <w:marTop w:val="0"/>
      <w:marBottom w:val="0"/>
      <w:divBdr>
        <w:top w:val="none" w:sz="0" w:space="0" w:color="auto"/>
        <w:left w:val="none" w:sz="0" w:space="0" w:color="auto"/>
        <w:bottom w:val="none" w:sz="0" w:space="0" w:color="auto"/>
        <w:right w:val="none" w:sz="0" w:space="0" w:color="auto"/>
      </w:divBdr>
    </w:div>
    <w:div w:id="1691562795">
      <w:bodyDiv w:val="1"/>
      <w:marLeft w:val="0"/>
      <w:marRight w:val="0"/>
      <w:marTop w:val="0"/>
      <w:marBottom w:val="0"/>
      <w:divBdr>
        <w:top w:val="none" w:sz="0" w:space="0" w:color="auto"/>
        <w:left w:val="none" w:sz="0" w:space="0" w:color="auto"/>
        <w:bottom w:val="none" w:sz="0" w:space="0" w:color="auto"/>
        <w:right w:val="none" w:sz="0" w:space="0" w:color="auto"/>
      </w:divBdr>
    </w:div>
    <w:div w:id="1709573806">
      <w:bodyDiv w:val="1"/>
      <w:marLeft w:val="0"/>
      <w:marRight w:val="0"/>
      <w:marTop w:val="0"/>
      <w:marBottom w:val="0"/>
      <w:divBdr>
        <w:top w:val="none" w:sz="0" w:space="0" w:color="auto"/>
        <w:left w:val="none" w:sz="0" w:space="0" w:color="auto"/>
        <w:bottom w:val="none" w:sz="0" w:space="0" w:color="auto"/>
        <w:right w:val="none" w:sz="0" w:space="0" w:color="auto"/>
      </w:divBdr>
    </w:div>
    <w:div w:id="1714960404">
      <w:bodyDiv w:val="1"/>
      <w:marLeft w:val="0"/>
      <w:marRight w:val="0"/>
      <w:marTop w:val="0"/>
      <w:marBottom w:val="0"/>
      <w:divBdr>
        <w:top w:val="none" w:sz="0" w:space="0" w:color="auto"/>
        <w:left w:val="none" w:sz="0" w:space="0" w:color="auto"/>
        <w:bottom w:val="none" w:sz="0" w:space="0" w:color="auto"/>
        <w:right w:val="none" w:sz="0" w:space="0" w:color="auto"/>
      </w:divBdr>
    </w:div>
    <w:div w:id="1724668969">
      <w:bodyDiv w:val="1"/>
      <w:marLeft w:val="0"/>
      <w:marRight w:val="0"/>
      <w:marTop w:val="0"/>
      <w:marBottom w:val="0"/>
      <w:divBdr>
        <w:top w:val="none" w:sz="0" w:space="0" w:color="auto"/>
        <w:left w:val="none" w:sz="0" w:space="0" w:color="auto"/>
        <w:bottom w:val="none" w:sz="0" w:space="0" w:color="auto"/>
        <w:right w:val="none" w:sz="0" w:space="0" w:color="auto"/>
      </w:divBdr>
    </w:div>
    <w:div w:id="1745954380">
      <w:bodyDiv w:val="1"/>
      <w:marLeft w:val="0"/>
      <w:marRight w:val="0"/>
      <w:marTop w:val="0"/>
      <w:marBottom w:val="0"/>
      <w:divBdr>
        <w:top w:val="none" w:sz="0" w:space="0" w:color="auto"/>
        <w:left w:val="none" w:sz="0" w:space="0" w:color="auto"/>
        <w:bottom w:val="none" w:sz="0" w:space="0" w:color="auto"/>
        <w:right w:val="none" w:sz="0" w:space="0" w:color="auto"/>
      </w:divBdr>
    </w:div>
    <w:div w:id="1816532412">
      <w:bodyDiv w:val="1"/>
      <w:marLeft w:val="0"/>
      <w:marRight w:val="0"/>
      <w:marTop w:val="0"/>
      <w:marBottom w:val="0"/>
      <w:divBdr>
        <w:top w:val="none" w:sz="0" w:space="0" w:color="auto"/>
        <w:left w:val="none" w:sz="0" w:space="0" w:color="auto"/>
        <w:bottom w:val="none" w:sz="0" w:space="0" w:color="auto"/>
        <w:right w:val="none" w:sz="0" w:space="0" w:color="auto"/>
      </w:divBdr>
    </w:div>
    <w:div w:id="1826315974">
      <w:bodyDiv w:val="1"/>
      <w:marLeft w:val="0"/>
      <w:marRight w:val="0"/>
      <w:marTop w:val="0"/>
      <w:marBottom w:val="0"/>
      <w:divBdr>
        <w:top w:val="none" w:sz="0" w:space="0" w:color="auto"/>
        <w:left w:val="none" w:sz="0" w:space="0" w:color="auto"/>
        <w:bottom w:val="none" w:sz="0" w:space="0" w:color="auto"/>
        <w:right w:val="none" w:sz="0" w:space="0" w:color="auto"/>
      </w:divBdr>
    </w:div>
    <w:div w:id="1848474769">
      <w:bodyDiv w:val="1"/>
      <w:marLeft w:val="0"/>
      <w:marRight w:val="0"/>
      <w:marTop w:val="0"/>
      <w:marBottom w:val="0"/>
      <w:divBdr>
        <w:top w:val="none" w:sz="0" w:space="0" w:color="auto"/>
        <w:left w:val="none" w:sz="0" w:space="0" w:color="auto"/>
        <w:bottom w:val="none" w:sz="0" w:space="0" w:color="auto"/>
        <w:right w:val="none" w:sz="0" w:space="0" w:color="auto"/>
      </w:divBdr>
    </w:div>
    <w:div w:id="1893882378">
      <w:bodyDiv w:val="1"/>
      <w:marLeft w:val="0"/>
      <w:marRight w:val="0"/>
      <w:marTop w:val="0"/>
      <w:marBottom w:val="0"/>
      <w:divBdr>
        <w:top w:val="none" w:sz="0" w:space="0" w:color="auto"/>
        <w:left w:val="none" w:sz="0" w:space="0" w:color="auto"/>
        <w:bottom w:val="none" w:sz="0" w:space="0" w:color="auto"/>
        <w:right w:val="none" w:sz="0" w:space="0" w:color="auto"/>
      </w:divBdr>
    </w:div>
    <w:div w:id="1895585463">
      <w:bodyDiv w:val="1"/>
      <w:marLeft w:val="0"/>
      <w:marRight w:val="0"/>
      <w:marTop w:val="0"/>
      <w:marBottom w:val="0"/>
      <w:divBdr>
        <w:top w:val="none" w:sz="0" w:space="0" w:color="auto"/>
        <w:left w:val="none" w:sz="0" w:space="0" w:color="auto"/>
        <w:bottom w:val="none" w:sz="0" w:space="0" w:color="auto"/>
        <w:right w:val="none" w:sz="0" w:space="0" w:color="auto"/>
      </w:divBdr>
    </w:div>
    <w:div w:id="1896089258">
      <w:bodyDiv w:val="1"/>
      <w:marLeft w:val="0"/>
      <w:marRight w:val="0"/>
      <w:marTop w:val="0"/>
      <w:marBottom w:val="0"/>
      <w:divBdr>
        <w:top w:val="none" w:sz="0" w:space="0" w:color="auto"/>
        <w:left w:val="none" w:sz="0" w:space="0" w:color="auto"/>
        <w:bottom w:val="none" w:sz="0" w:space="0" w:color="auto"/>
        <w:right w:val="none" w:sz="0" w:space="0" w:color="auto"/>
      </w:divBdr>
    </w:div>
    <w:div w:id="1919823045">
      <w:bodyDiv w:val="1"/>
      <w:marLeft w:val="0"/>
      <w:marRight w:val="0"/>
      <w:marTop w:val="0"/>
      <w:marBottom w:val="0"/>
      <w:divBdr>
        <w:top w:val="none" w:sz="0" w:space="0" w:color="auto"/>
        <w:left w:val="none" w:sz="0" w:space="0" w:color="auto"/>
        <w:bottom w:val="none" w:sz="0" w:space="0" w:color="auto"/>
        <w:right w:val="none" w:sz="0" w:space="0" w:color="auto"/>
      </w:divBdr>
    </w:div>
    <w:div w:id="1939873920">
      <w:bodyDiv w:val="1"/>
      <w:marLeft w:val="0"/>
      <w:marRight w:val="0"/>
      <w:marTop w:val="0"/>
      <w:marBottom w:val="0"/>
      <w:divBdr>
        <w:top w:val="none" w:sz="0" w:space="0" w:color="auto"/>
        <w:left w:val="none" w:sz="0" w:space="0" w:color="auto"/>
        <w:bottom w:val="none" w:sz="0" w:space="0" w:color="auto"/>
        <w:right w:val="none" w:sz="0" w:space="0" w:color="auto"/>
      </w:divBdr>
    </w:div>
    <w:div w:id="2000304131">
      <w:bodyDiv w:val="1"/>
      <w:marLeft w:val="0"/>
      <w:marRight w:val="0"/>
      <w:marTop w:val="0"/>
      <w:marBottom w:val="0"/>
      <w:divBdr>
        <w:top w:val="none" w:sz="0" w:space="0" w:color="auto"/>
        <w:left w:val="none" w:sz="0" w:space="0" w:color="auto"/>
        <w:bottom w:val="none" w:sz="0" w:space="0" w:color="auto"/>
        <w:right w:val="none" w:sz="0" w:space="0" w:color="auto"/>
      </w:divBdr>
    </w:div>
    <w:div w:id="2015304713">
      <w:bodyDiv w:val="1"/>
      <w:marLeft w:val="0"/>
      <w:marRight w:val="0"/>
      <w:marTop w:val="0"/>
      <w:marBottom w:val="0"/>
      <w:divBdr>
        <w:top w:val="none" w:sz="0" w:space="0" w:color="auto"/>
        <w:left w:val="none" w:sz="0" w:space="0" w:color="auto"/>
        <w:bottom w:val="none" w:sz="0" w:space="0" w:color="auto"/>
        <w:right w:val="none" w:sz="0" w:space="0" w:color="auto"/>
      </w:divBdr>
    </w:div>
    <w:div w:id="2044551132">
      <w:bodyDiv w:val="1"/>
      <w:marLeft w:val="0"/>
      <w:marRight w:val="0"/>
      <w:marTop w:val="0"/>
      <w:marBottom w:val="0"/>
      <w:divBdr>
        <w:top w:val="none" w:sz="0" w:space="0" w:color="auto"/>
        <w:left w:val="none" w:sz="0" w:space="0" w:color="auto"/>
        <w:bottom w:val="none" w:sz="0" w:space="0" w:color="auto"/>
        <w:right w:val="none" w:sz="0" w:space="0" w:color="auto"/>
      </w:divBdr>
    </w:div>
    <w:div w:id="2047676913">
      <w:bodyDiv w:val="1"/>
      <w:marLeft w:val="0"/>
      <w:marRight w:val="0"/>
      <w:marTop w:val="0"/>
      <w:marBottom w:val="0"/>
      <w:divBdr>
        <w:top w:val="none" w:sz="0" w:space="0" w:color="auto"/>
        <w:left w:val="none" w:sz="0" w:space="0" w:color="auto"/>
        <w:bottom w:val="none" w:sz="0" w:space="0" w:color="auto"/>
        <w:right w:val="none" w:sz="0" w:space="0" w:color="auto"/>
      </w:divBdr>
    </w:div>
    <w:div w:id="2058119364">
      <w:bodyDiv w:val="1"/>
      <w:marLeft w:val="0"/>
      <w:marRight w:val="0"/>
      <w:marTop w:val="0"/>
      <w:marBottom w:val="0"/>
      <w:divBdr>
        <w:top w:val="none" w:sz="0" w:space="0" w:color="auto"/>
        <w:left w:val="none" w:sz="0" w:space="0" w:color="auto"/>
        <w:bottom w:val="none" w:sz="0" w:space="0" w:color="auto"/>
        <w:right w:val="none" w:sz="0" w:space="0" w:color="auto"/>
      </w:divBdr>
    </w:div>
    <w:div w:id="2070692647">
      <w:bodyDiv w:val="1"/>
      <w:marLeft w:val="0"/>
      <w:marRight w:val="0"/>
      <w:marTop w:val="0"/>
      <w:marBottom w:val="0"/>
      <w:divBdr>
        <w:top w:val="none" w:sz="0" w:space="0" w:color="auto"/>
        <w:left w:val="none" w:sz="0" w:space="0" w:color="auto"/>
        <w:bottom w:val="none" w:sz="0" w:space="0" w:color="auto"/>
        <w:right w:val="none" w:sz="0" w:space="0" w:color="auto"/>
      </w:divBdr>
    </w:div>
    <w:div w:id="2091198297">
      <w:bodyDiv w:val="1"/>
      <w:marLeft w:val="0"/>
      <w:marRight w:val="0"/>
      <w:marTop w:val="0"/>
      <w:marBottom w:val="0"/>
      <w:divBdr>
        <w:top w:val="none" w:sz="0" w:space="0" w:color="auto"/>
        <w:left w:val="none" w:sz="0" w:space="0" w:color="auto"/>
        <w:bottom w:val="none" w:sz="0" w:space="0" w:color="auto"/>
        <w:right w:val="none" w:sz="0" w:space="0" w:color="auto"/>
      </w:divBdr>
    </w:div>
    <w:div w:id="2115901467">
      <w:bodyDiv w:val="1"/>
      <w:marLeft w:val="0"/>
      <w:marRight w:val="0"/>
      <w:marTop w:val="0"/>
      <w:marBottom w:val="0"/>
      <w:divBdr>
        <w:top w:val="none" w:sz="0" w:space="0" w:color="auto"/>
        <w:left w:val="none" w:sz="0" w:space="0" w:color="auto"/>
        <w:bottom w:val="none" w:sz="0" w:space="0" w:color="auto"/>
        <w:right w:val="none" w:sz="0" w:space="0" w:color="auto"/>
      </w:divBdr>
    </w:div>
    <w:div w:id="214388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fundaciononce.e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fundaciononce.es/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65DF4-7DAF-4DD5-AEFB-61652865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14092</Words>
  <Characters>77512</Characters>
  <Application>Microsoft Office Word</Application>
  <DocSecurity>4</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91422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Ingelmo de la Mata, Joaquín</cp:lastModifiedBy>
  <cp:revision>2</cp:revision>
  <cp:lastPrinted>2018-05-21T07:31:00Z</cp:lastPrinted>
  <dcterms:created xsi:type="dcterms:W3CDTF">2018-12-12T16:35:00Z</dcterms:created>
  <dcterms:modified xsi:type="dcterms:W3CDTF">2018-12-12T16:35:00Z</dcterms:modified>
</cp:coreProperties>
</file>