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E5" w:rsidRPr="008961E5" w:rsidRDefault="008961E5" w:rsidP="008961E5">
      <w:pPr>
        <w:tabs>
          <w:tab w:val="left" w:pos="1"/>
          <w:tab w:val="left" w:pos="282"/>
        </w:tabs>
        <w:jc w:val="center"/>
        <w:rPr>
          <w:rFonts w:cs="Arial"/>
          <w:b/>
          <w:szCs w:val="24"/>
        </w:rPr>
      </w:pPr>
      <w:r w:rsidRPr="008961E5">
        <w:rPr>
          <w:rFonts w:cs="Arial"/>
          <w:b/>
          <w:szCs w:val="24"/>
        </w:rPr>
        <w:t>PODER</w:t>
      </w:r>
      <w:r w:rsidRPr="00331D47">
        <w:rPr>
          <w:rFonts w:cs="Arial"/>
          <w:b/>
          <w:szCs w:val="24"/>
        </w:rPr>
        <w:t>ES VICEPRESIDENTE 1º EJECUTIVO/ DIRECTOR GENERAL DE LA FUNDACION ONCE</w:t>
      </w:r>
      <w:r w:rsidRPr="008961E5">
        <w:rPr>
          <w:rFonts w:cs="Arial"/>
          <w:b/>
          <w:szCs w:val="24"/>
        </w:rPr>
        <w:t xml:space="preserve"> </w:t>
      </w:r>
    </w:p>
    <w:p w:rsidR="00A070FB" w:rsidRDefault="00A070FB" w:rsidP="00A070FB">
      <w:pPr>
        <w:tabs>
          <w:tab w:val="left" w:pos="1"/>
          <w:tab w:val="left" w:pos="282"/>
        </w:tabs>
        <w:jc w:val="both"/>
        <w:rPr>
          <w:b/>
        </w:rPr>
      </w:pPr>
    </w:p>
    <w:p w:rsidR="00A070FB" w:rsidRDefault="00A070FB" w:rsidP="00A070FB">
      <w:pPr>
        <w:tabs>
          <w:tab w:val="left" w:pos="1"/>
          <w:tab w:val="left" w:pos="282"/>
        </w:tabs>
        <w:jc w:val="both"/>
        <w:rPr>
          <w:b/>
        </w:rPr>
      </w:pPr>
    </w:p>
    <w:p w:rsidR="00A070FB" w:rsidRDefault="00A070FB" w:rsidP="00A070FB">
      <w:pPr>
        <w:numPr>
          <w:ilvl w:val="0"/>
          <w:numId w:val="1"/>
        </w:numPr>
        <w:tabs>
          <w:tab w:val="clear" w:pos="435"/>
          <w:tab w:val="num" w:pos="284"/>
        </w:tabs>
        <w:ind w:left="284" w:hanging="284"/>
        <w:jc w:val="both"/>
        <w:rPr>
          <w:b/>
        </w:rPr>
      </w:pPr>
      <w:r>
        <w:rPr>
          <w:b/>
        </w:rPr>
        <w:t>Dirección.</w:t>
      </w:r>
    </w:p>
    <w:p w:rsidR="00A070FB" w:rsidRDefault="00A070FB" w:rsidP="00A070FB">
      <w:pPr>
        <w:tabs>
          <w:tab w:val="left" w:pos="1"/>
          <w:tab w:val="left" w:pos="282"/>
        </w:tabs>
        <w:ind w:left="1143"/>
        <w:jc w:val="both"/>
        <w:rPr>
          <w:b/>
        </w:rPr>
      </w:pPr>
      <w:bookmarkStart w:id="0" w:name="_GoBack"/>
      <w:bookmarkEnd w:id="0"/>
    </w:p>
    <w:p w:rsidR="00A070FB" w:rsidRDefault="00A070FB" w:rsidP="00A070FB">
      <w:pPr>
        <w:pStyle w:val="Textoindependiente"/>
        <w:spacing w:line="240" w:lineRule="auto"/>
        <w:rPr>
          <w:rFonts w:ascii="Arial" w:hAnsi="Arial"/>
        </w:rPr>
      </w:pPr>
      <w:r>
        <w:rPr>
          <w:rFonts w:ascii="Arial" w:hAnsi="Arial"/>
        </w:rPr>
        <w:t xml:space="preserve">Ordenar la marcha general de la </w:t>
      </w:r>
      <w:r w:rsidR="006E43C6">
        <w:rPr>
          <w:rFonts w:ascii="Arial" w:hAnsi="Arial"/>
          <w:lang w:val="es-ES_tradnl"/>
        </w:rPr>
        <w:t xml:space="preserve">Fundación </w:t>
      </w:r>
      <w:r>
        <w:rPr>
          <w:rFonts w:ascii="Arial" w:hAnsi="Arial"/>
          <w:lang w:val="es-ES_tradnl"/>
        </w:rPr>
        <w:t xml:space="preserve"> </w:t>
      </w:r>
      <w:r>
        <w:rPr>
          <w:rFonts w:ascii="Arial" w:hAnsi="Arial"/>
        </w:rPr>
        <w:t xml:space="preserve">y su organización; velar por el cumplimiento de los Estatutos Sociales y de los acuerdos adoptados en </w:t>
      </w:r>
      <w:r>
        <w:rPr>
          <w:rFonts w:ascii="Arial" w:hAnsi="Arial"/>
          <w:lang w:val="es-ES_tradnl"/>
        </w:rPr>
        <w:t xml:space="preserve">sus órganos de Gobierno y </w:t>
      </w:r>
      <w:r>
        <w:rPr>
          <w:rFonts w:ascii="Arial" w:hAnsi="Arial"/>
        </w:rPr>
        <w:t>Administración.</w:t>
      </w:r>
    </w:p>
    <w:p w:rsidR="00A070FB" w:rsidRPr="00A070FB" w:rsidRDefault="00A070FB" w:rsidP="00A070FB">
      <w:pPr>
        <w:tabs>
          <w:tab w:val="left" w:pos="1"/>
          <w:tab w:val="left" w:pos="282"/>
        </w:tabs>
        <w:jc w:val="both"/>
        <w:rPr>
          <w:lang w:val="x-none"/>
        </w:rPr>
      </w:pPr>
    </w:p>
    <w:p w:rsidR="00A070FB" w:rsidRDefault="00A070FB" w:rsidP="00A070FB">
      <w:pPr>
        <w:numPr>
          <w:ilvl w:val="0"/>
          <w:numId w:val="1"/>
        </w:numPr>
        <w:tabs>
          <w:tab w:val="clear" w:pos="435"/>
          <w:tab w:val="left" w:pos="282"/>
        </w:tabs>
        <w:ind w:left="284" w:hanging="284"/>
        <w:jc w:val="both"/>
        <w:rPr>
          <w:b/>
        </w:rPr>
      </w:pPr>
      <w:r>
        <w:rPr>
          <w:b/>
        </w:rPr>
        <w:t>Representación.</w:t>
      </w:r>
    </w:p>
    <w:p w:rsidR="00A070FB" w:rsidRDefault="00A070FB" w:rsidP="00A070FB">
      <w:pPr>
        <w:tabs>
          <w:tab w:val="left" w:pos="1"/>
          <w:tab w:val="left" w:pos="282"/>
        </w:tabs>
        <w:ind w:left="1143"/>
        <w:jc w:val="both"/>
        <w:rPr>
          <w:b/>
        </w:rPr>
      </w:pPr>
    </w:p>
    <w:p w:rsidR="00A070FB" w:rsidRPr="002A006C" w:rsidRDefault="00A070FB" w:rsidP="00A070FB">
      <w:pPr>
        <w:suppressLineNumbers/>
        <w:jc w:val="both"/>
      </w:pPr>
      <w:r w:rsidRPr="002A006C">
        <w:t xml:space="preserve">Representar a la </w:t>
      </w:r>
      <w:r w:rsidR="006E43C6">
        <w:t xml:space="preserve">Fundación </w:t>
      </w:r>
      <w:r w:rsidRPr="002A006C">
        <w:t xml:space="preserve">ante particulares y terceros, autoridades y organismos dependientes de </w:t>
      </w:r>
      <w:smartTag w:uri="urn:schemas-microsoft-com:office:smarttags" w:element="PersonName">
        <w:smartTagPr>
          <w:attr w:name="ProductID" w:val="la Uni￳n Europea"/>
        </w:smartTagPr>
        <w:r w:rsidRPr="002A006C">
          <w:t>la Unión Europea</w:t>
        </w:r>
      </w:smartTag>
      <w:r w:rsidRPr="002A006C">
        <w:t xml:space="preserve"> y de sus Estados miembros, así como de </w:t>
      </w:r>
      <w:smartTag w:uri="urn:schemas-microsoft-com:office:smarttags" w:element="PersonName">
        <w:smartTagPr>
          <w:attr w:name="ProductID" w:val="la Administraci￳n P￺blica"/>
        </w:smartTagPr>
        <w:r w:rsidRPr="002A006C">
          <w:t>la Administración Pública</w:t>
        </w:r>
      </w:smartTag>
      <w:r w:rsidRPr="002A006C">
        <w:t xml:space="preserve"> española, en todos sus órdenes y grados sin excepción alguna, organismos autónomos, paraestatales o mixtos, Comunidades Autónomas, Provincia o Municipio, organizaciones patronales, empresariales o sindicales, órganos de inspección de trabajo o prevención</w:t>
      </w:r>
      <w:r>
        <w:t xml:space="preserve"> de</w:t>
      </w:r>
      <w:r w:rsidRPr="002A006C">
        <w:t xml:space="preserve"> riesgos laborales, formulando escritos y peticiones, firmando actas de conciliación, siguiendo los expedientes por todos sus trámites o incidencias, hasta su conclusión, y entablando los recursos que en cada caso proceda y apartarse y desistir de pretensiones y expedientes, en cualquier estado de sus procedimientos; cursar altas y bajas en contribución, arbitrios e impuestos; impugnar actas, resoluciones y liquidaciones y solicitar desgravaciones fiscales y devolución de ingresos indebidos. Realizar toda clase de trámites, gestiones, cobros y pagos ante </w:t>
      </w:r>
      <w:smartTag w:uri="urn:schemas-microsoft-com:office:smarttags" w:element="PersonName">
        <w:smartTagPr>
          <w:attr w:name="ProductID" w:val="la Administraci￳n Tributaria"/>
        </w:smartTagPr>
        <w:smartTag w:uri="urn:schemas-microsoft-com:office:smarttags" w:element="PersonName">
          <w:smartTagPr>
            <w:attr w:name="ProductID" w:val="la Administraci￳n"/>
          </w:smartTagPr>
          <w:r w:rsidRPr="002A006C">
            <w:t>la Administración</w:t>
          </w:r>
        </w:smartTag>
        <w:r w:rsidRPr="002A006C">
          <w:t xml:space="preserve"> Tributaria</w:t>
        </w:r>
      </w:smartTag>
      <w:r w:rsidRPr="002A006C">
        <w:t xml:space="preserve">, firmando para ello cuantos documentos públicos o privados sean necesarios. Solicitar y percibir cualquier tipo de subvención; tramitar, solicitar y suscribir expedientes de subvención a favor de la </w:t>
      </w:r>
      <w:r w:rsidR="00575B23">
        <w:t>F</w:t>
      </w:r>
      <w:r w:rsidR="006E43C6">
        <w:t>undación</w:t>
      </w:r>
      <w:r w:rsidRPr="00563F08">
        <w:t xml:space="preserve"> ante cualquier organismo público o privado así como permisos o</w:t>
      </w:r>
      <w:r w:rsidRPr="002A006C">
        <w:t xml:space="preserve"> autorizaciones. </w:t>
      </w:r>
    </w:p>
    <w:p w:rsidR="00A070FB" w:rsidRPr="002A006C" w:rsidRDefault="00A070FB" w:rsidP="00A070FB">
      <w:pPr>
        <w:tabs>
          <w:tab w:val="left" w:pos="1"/>
          <w:tab w:val="left" w:pos="282"/>
        </w:tabs>
        <w:jc w:val="both"/>
      </w:pPr>
    </w:p>
    <w:p w:rsidR="00A070FB" w:rsidRDefault="00A070FB" w:rsidP="00A070FB">
      <w:pPr>
        <w:tabs>
          <w:tab w:val="left" w:pos="1"/>
          <w:tab w:val="left" w:pos="282"/>
        </w:tabs>
        <w:jc w:val="both"/>
      </w:pPr>
    </w:p>
    <w:p w:rsidR="00A070FB" w:rsidRDefault="00A070FB" w:rsidP="00A070FB">
      <w:pPr>
        <w:numPr>
          <w:ilvl w:val="0"/>
          <w:numId w:val="1"/>
        </w:numPr>
        <w:tabs>
          <w:tab w:val="clear" w:pos="435"/>
          <w:tab w:val="left" w:pos="282"/>
        </w:tabs>
        <w:ind w:left="284" w:hanging="284"/>
        <w:jc w:val="both"/>
        <w:rPr>
          <w:b/>
        </w:rPr>
      </w:pPr>
      <w:r>
        <w:rPr>
          <w:b/>
        </w:rPr>
        <w:t>Actuaciones judiciales.</w:t>
      </w:r>
    </w:p>
    <w:p w:rsidR="00A070FB" w:rsidRDefault="00A070FB" w:rsidP="00A070FB">
      <w:pPr>
        <w:tabs>
          <w:tab w:val="left" w:pos="282"/>
        </w:tabs>
        <w:ind w:left="284"/>
        <w:jc w:val="both"/>
        <w:rPr>
          <w:b/>
        </w:rPr>
      </w:pPr>
    </w:p>
    <w:p w:rsidR="00A070FB" w:rsidRPr="002A006C" w:rsidRDefault="00A070FB" w:rsidP="00A070FB">
      <w:pPr>
        <w:tabs>
          <w:tab w:val="left" w:pos="1"/>
          <w:tab w:val="left" w:pos="282"/>
        </w:tabs>
        <w:jc w:val="both"/>
      </w:pPr>
      <w:r w:rsidRPr="002A006C">
        <w:rPr>
          <w:rFonts w:cs="Arial"/>
        </w:rPr>
        <w:t xml:space="preserve">Representar a la </w:t>
      </w:r>
      <w:r w:rsidR="006E43C6">
        <w:rPr>
          <w:rFonts w:cs="Arial"/>
        </w:rPr>
        <w:t xml:space="preserve">Fundación </w:t>
      </w:r>
      <w:r w:rsidRPr="002A006C">
        <w:rPr>
          <w:rFonts w:cs="Arial"/>
        </w:rPr>
        <w:t xml:space="preserve"> ante los Servicios de Mediación, Arbitraje y Conciliación y ante cualesquiera Juzgados y Tribunales de todos los órdenes, clases y grados, incluso el Tribunal Constitucional, y comparecer por sí o por medio de Procuradores y otros apoderados, ante ellos en cualesquiera actuaciones, juicios, pleitos, causas y expedientes de toda índole y naturaleza, actuando en todos sus trámites e instancias, con plenitud de facultades, cualquiera que sea el orden jurisdiccional (civil, penal, contencioso-administrativo, laboral, canónico o militar) ante el que se solicite la tutela judicial y cualquiera que sea la postura procesal que en el litigio les corresponda, ejercitando toda suerte de derechos, acciones y excepciones sin limitación alguna, incluso prejudiciales en actos de conciliación con o sin avenencia, formulando demandas y contestaciones, proponiendo excepciones y pruebas, e interponiendo recursos tanto ordinarios como extraordinarios, incluso los de casación, revisión y amparo; pudiendo desistir de las acciones o excepciones propuestas, así como renunciar, transigir, allanarse, conciliar, absorber posiciones, ratificarse y apartarse de las actuaciones en trámite en cualquier </w:t>
      </w:r>
      <w:r w:rsidRPr="002A006C">
        <w:rPr>
          <w:rFonts w:cs="Arial"/>
        </w:rPr>
        <w:lastRenderedPageBreak/>
        <w:t xml:space="preserve">estado en que se hallaren, realizando manifestaciones que puedan comportar sobreseimiento del proceso por satisfacción extraprocesal o carencia sobrevenida de objeto; interponer querellas y responder preguntas en prueba de interrogatorio de parte y en todo tipo de interrogatorios previstos por la ley; hacer cobros, pagos y consignaciones que sean consecuencia del uso de esta facultad y designar peritos, percibir cantidades, indemnizatorias o no, resultantes de decisiones </w:t>
      </w:r>
      <w:r w:rsidR="00FB31E3">
        <w:rPr>
          <w:rFonts w:cs="Arial"/>
        </w:rPr>
        <w:t>judiciales favorables a la fundación</w:t>
      </w:r>
      <w:r w:rsidRPr="002A006C">
        <w:rPr>
          <w:rFonts w:cs="Arial"/>
        </w:rPr>
        <w:t xml:space="preserve">; representar a la </w:t>
      </w:r>
      <w:r w:rsidR="00FB31E3">
        <w:rPr>
          <w:rFonts w:cs="Arial"/>
        </w:rPr>
        <w:t>fundación</w:t>
      </w:r>
      <w:r w:rsidRPr="002A006C">
        <w:rPr>
          <w:rFonts w:cs="Arial"/>
        </w:rPr>
        <w:t xml:space="preserve"> en procedimientos concursales, procedimientos universales en general y reuniones judiciales y extrajudiciales de acreedores, con la facultad de designar vocales de organismos de conciliación, aprobar o impugnar créditos y su graduación, hacer condonaciones o gracias, conceder quitas y esperas y aceptar, aprobar, denegar y suscribir, en su caso, los acuerdos que en dichos juicios, procedimientos, expedientes, juntas o reuniones puedan producirse con arreglo a la legislación vigente.</w:t>
      </w:r>
    </w:p>
    <w:p w:rsidR="00A070FB" w:rsidRDefault="00A070FB" w:rsidP="00A070FB">
      <w:pPr>
        <w:tabs>
          <w:tab w:val="left" w:pos="1"/>
          <w:tab w:val="left" w:pos="282"/>
        </w:tabs>
        <w:jc w:val="both"/>
      </w:pPr>
    </w:p>
    <w:p w:rsidR="00A070FB" w:rsidRDefault="00A070FB" w:rsidP="00A070FB">
      <w:pPr>
        <w:numPr>
          <w:ilvl w:val="0"/>
          <w:numId w:val="1"/>
        </w:numPr>
        <w:tabs>
          <w:tab w:val="left" w:pos="1"/>
          <w:tab w:val="left" w:pos="282"/>
        </w:tabs>
        <w:jc w:val="both"/>
        <w:rPr>
          <w:b/>
        </w:rPr>
      </w:pPr>
      <w:r>
        <w:rPr>
          <w:b/>
        </w:rPr>
        <w:t>Arbitraje.</w:t>
      </w:r>
    </w:p>
    <w:p w:rsidR="00A070FB" w:rsidRDefault="00A070FB" w:rsidP="00A070FB">
      <w:pPr>
        <w:tabs>
          <w:tab w:val="left" w:pos="284"/>
        </w:tabs>
        <w:ind w:left="284" w:hanging="284"/>
        <w:jc w:val="both"/>
        <w:rPr>
          <w:b/>
        </w:rPr>
      </w:pPr>
    </w:p>
    <w:p w:rsidR="00A070FB" w:rsidRDefault="00A070FB" w:rsidP="00A070FB">
      <w:pPr>
        <w:pStyle w:val="Textoindependiente"/>
        <w:tabs>
          <w:tab w:val="clear" w:pos="426"/>
          <w:tab w:val="left" w:pos="1"/>
        </w:tabs>
        <w:spacing w:line="240" w:lineRule="auto"/>
        <w:rPr>
          <w:rFonts w:ascii="Arial" w:hAnsi="Arial"/>
        </w:rPr>
      </w:pPr>
      <w:r>
        <w:rPr>
          <w:rFonts w:ascii="Arial" w:hAnsi="Arial"/>
        </w:rPr>
        <w:t>Someter cuestiones a la decisión de árbitros de derecho o de equidad, otorgar las escrituras de compromiso estableciendo sus pactos y condiciones; nombrar árbitros, proponer y practicar pruebas, hacer alegaciones y seguir el procedimiento arbitral por todos sus trámites; recibir notificaciones de laudos o sentencias arbitrales y acatarlos, cumplirlos o impugnarlos, inclusive interponiendo los recursos de casación y nulidad.</w:t>
      </w:r>
    </w:p>
    <w:p w:rsidR="00A070FB" w:rsidRDefault="00A070FB" w:rsidP="00A070FB">
      <w:pPr>
        <w:tabs>
          <w:tab w:val="left" w:pos="1"/>
          <w:tab w:val="left" w:pos="282"/>
        </w:tabs>
        <w:jc w:val="both"/>
      </w:pPr>
    </w:p>
    <w:p w:rsidR="009243DB" w:rsidRDefault="009243DB" w:rsidP="00A070FB">
      <w:pPr>
        <w:tabs>
          <w:tab w:val="left" w:pos="1"/>
          <w:tab w:val="left" w:pos="282"/>
        </w:tabs>
        <w:jc w:val="both"/>
      </w:pPr>
    </w:p>
    <w:p w:rsidR="001B29A7" w:rsidRDefault="009243DB" w:rsidP="001B29A7">
      <w:pPr>
        <w:pStyle w:val="Prrafodelista"/>
        <w:numPr>
          <w:ilvl w:val="0"/>
          <w:numId w:val="1"/>
        </w:numPr>
        <w:tabs>
          <w:tab w:val="left" w:pos="282"/>
        </w:tabs>
        <w:jc w:val="both"/>
        <w:rPr>
          <w:b/>
        </w:rPr>
      </w:pPr>
      <w:r w:rsidRPr="00BC0FD2">
        <w:rPr>
          <w:b/>
        </w:rPr>
        <w:t>Contratos y Convenios de Colaboración.</w:t>
      </w:r>
    </w:p>
    <w:p w:rsidR="001B29A7" w:rsidRDefault="001B29A7" w:rsidP="001B29A7">
      <w:pPr>
        <w:tabs>
          <w:tab w:val="left" w:pos="282"/>
        </w:tabs>
        <w:jc w:val="both"/>
        <w:rPr>
          <w:b/>
        </w:rPr>
      </w:pPr>
    </w:p>
    <w:p w:rsidR="001B29A7" w:rsidRPr="00A214F5" w:rsidRDefault="001B29A7" w:rsidP="001B29A7">
      <w:pPr>
        <w:jc w:val="both"/>
        <w:rPr>
          <w:rFonts w:cs="Arial"/>
          <w:szCs w:val="24"/>
        </w:rPr>
      </w:pPr>
      <w:r w:rsidRPr="00A214F5">
        <w:rPr>
          <w:rFonts w:cs="Arial"/>
          <w:szCs w:val="24"/>
        </w:rPr>
        <w:t>Convenir, contraer, celebrar, extinguir, liquidar y autorizar toda clase de actos, obligaciones y contratos</w:t>
      </w:r>
      <w:r w:rsidRPr="00A214F5">
        <w:rPr>
          <w:rFonts w:cs="Arial"/>
          <w:b/>
          <w:szCs w:val="24"/>
        </w:rPr>
        <w:t xml:space="preserve">, </w:t>
      </w:r>
      <w:r w:rsidRPr="00A214F5">
        <w:rPr>
          <w:rFonts w:cs="Arial"/>
          <w:szCs w:val="24"/>
        </w:rPr>
        <w:t>sobre cualesquiera bienes y derechos, con los pactos y condiciones que estime convenientes, y particularmente comprar y vender por precio confesado, de contado o aplazado, permutar y por cualquier título enajenar y adquirir bienes muebles e inmuebles, derechos reales y personales, y establecimientos mercantiles; acciones y participaciones sociales, constituir, aceptar, reconocer, posponer, renunciar, modificar, dividir, gravar, redimir, extinguir y cancelar, total o parcialmente, usufructos, servidumbres, censos, arrendamientos inscribibles, hipotecas, prendas, anticresis, derechos de opción, tanteo y retracto, prohibiciones, condiciones, y toda clase de derechos reales y limitaciones del dominio; ejercitar todas las facultades derivadas de los derechos expresados, entre ellas, cobrar pensiones y laudemios, firmar por dominio, autorizar traspasos y cobrar la participación legal o convencional de los mismos; dar y aceptar bienes en pago o para pago; otorgar transacciones y compromisos; contratar activa o pasivamente rentas, pensiones y prestaciones periódicas, temporales o vitalicias, y  su aseguramiento real; disolver comunidades y disponer las adjudicaciones pertinentes.</w:t>
      </w:r>
    </w:p>
    <w:p w:rsidR="001B29A7" w:rsidRPr="00A214F5" w:rsidRDefault="001B29A7" w:rsidP="001B29A7">
      <w:pPr>
        <w:tabs>
          <w:tab w:val="left" w:pos="1"/>
          <w:tab w:val="left" w:pos="282"/>
        </w:tabs>
        <w:jc w:val="both"/>
        <w:rPr>
          <w:rFonts w:cs="Arial"/>
          <w:szCs w:val="24"/>
        </w:rPr>
      </w:pPr>
    </w:p>
    <w:p w:rsidR="001B29A7" w:rsidRPr="00F216EC" w:rsidRDefault="001B29A7" w:rsidP="001B29A7">
      <w:pPr>
        <w:tabs>
          <w:tab w:val="left" w:pos="0"/>
        </w:tabs>
        <w:jc w:val="both"/>
        <w:rPr>
          <w:rFonts w:cs="Arial"/>
          <w:b/>
          <w:szCs w:val="24"/>
        </w:rPr>
      </w:pPr>
      <w:r w:rsidRPr="00F216EC">
        <w:rPr>
          <w:rFonts w:cs="Arial"/>
          <w:szCs w:val="24"/>
        </w:rPr>
        <w:t xml:space="preserve">Así mismo, celebrar convenios de colaboración por cuenta y nombre de  </w:t>
      </w:r>
      <w:smartTag w:uri="urn:schemas-microsoft-com:office:smarttags" w:element="PersonName">
        <w:smartTagPr>
          <w:attr w:name="ProductID" w:val="la Fundaci￳n"/>
        </w:smartTagPr>
        <w:r w:rsidRPr="00F216EC">
          <w:rPr>
            <w:rFonts w:cs="Arial"/>
            <w:szCs w:val="24"/>
          </w:rPr>
          <w:t>la Fundación</w:t>
        </w:r>
      </w:smartTag>
      <w:r w:rsidRPr="00F216EC">
        <w:rPr>
          <w:rFonts w:cs="Arial"/>
          <w:szCs w:val="24"/>
        </w:rPr>
        <w:t xml:space="preserve"> con otras entidades, suscribiendo a tal fin cuantos documentos públicos o privados sean precisos.</w:t>
      </w:r>
    </w:p>
    <w:p w:rsidR="001B29A7" w:rsidRPr="001B29A7" w:rsidRDefault="001B29A7" w:rsidP="001B29A7">
      <w:pPr>
        <w:tabs>
          <w:tab w:val="left" w:pos="282"/>
        </w:tabs>
        <w:jc w:val="both"/>
        <w:rPr>
          <w:b/>
        </w:rPr>
      </w:pPr>
    </w:p>
    <w:p w:rsidR="00BC0FD2" w:rsidRPr="00BC0FD2" w:rsidRDefault="00BC0FD2" w:rsidP="00BC0FD2">
      <w:pPr>
        <w:pStyle w:val="Prrafodelista"/>
        <w:tabs>
          <w:tab w:val="left" w:pos="282"/>
        </w:tabs>
        <w:ind w:left="435"/>
        <w:jc w:val="both"/>
        <w:rPr>
          <w:b/>
        </w:rPr>
      </w:pPr>
    </w:p>
    <w:p w:rsidR="00E05C3A" w:rsidRPr="00E05C3A" w:rsidRDefault="00E05C3A" w:rsidP="00E05C3A">
      <w:pPr>
        <w:pStyle w:val="Prrafodelista"/>
        <w:numPr>
          <w:ilvl w:val="0"/>
          <w:numId w:val="8"/>
        </w:numPr>
        <w:tabs>
          <w:tab w:val="left" w:pos="282"/>
        </w:tabs>
        <w:ind w:left="284" w:hanging="284"/>
        <w:jc w:val="both"/>
        <w:rPr>
          <w:b/>
        </w:rPr>
      </w:pPr>
      <w:r w:rsidRPr="00E05C3A">
        <w:rPr>
          <w:b/>
        </w:rPr>
        <w:lastRenderedPageBreak/>
        <w:t>Contratación pública.</w:t>
      </w:r>
    </w:p>
    <w:p w:rsidR="00E05C3A" w:rsidRDefault="00E05C3A" w:rsidP="00E05C3A">
      <w:pPr>
        <w:tabs>
          <w:tab w:val="left" w:pos="282"/>
        </w:tabs>
        <w:ind w:left="284"/>
        <w:jc w:val="both"/>
        <w:rPr>
          <w:b/>
        </w:rPr>
      </w:pPr>
    </w:p>
    <w:p w:rsidR="00E05C3A" w:rsidRDefault="00E05C3A" w:rsidP="00E05C3A">
      <w:pPr>
        <w:tabs>
          <w:tab w:val="left" w:pos="1"/>
          <w:tab w:val="left" w:pos="282"/>
        </w:tabs>
        <w:jc w:val="both"/>
      </w:pPr>
      <w:r w:rsidRPr="002A006C">
        <w:t>Concurrir y participar en cualesquiera procedimientos de selección de contratistas, públicos o privados, convocados por la Unión Europea o sus Estados miembros, así como por cualquier Administración Pública o personificación jurídica de ella dependiente, tanto del Estado, Comunidad Autónoma, Provincia o Municipio como de Organismos Autónomos o particulares; y, en virtud de ello, formular propuestas, aceptar e impugnar adjudicaciones, constituir, modificar, retirar y cancelar las oportunas fianzas y depósitos, provisionales y definitivos, y otorgar los contratos correspondientes y escrituras de adjudicación y actos posteriores, hacer proposiciones, pujas, modificaciones; así como ceder y subcontratar con terceros, autorizando cuantos documentos públicos o privados sean necesarios a su fin</w:t>
      </w:r>
      <w:r>
        <w:t>.</w:t>
      </w:r>
      <w:r w:rsidRPr="002A006C">
        <w:t xml:space="preserve"> </w:t>
      </w:r>
    </w:p>
    <w:p w:rsidR="00A070FB" w:rsidRDefault="00A070FB" w:rsidP="00A070FB">
      <w:pPr>
        <w:tabs>
          <w:tab w:val="left" w:pos="1"/>
          <w:tab w:val="left" w:pos="282"/>
        </w:tabs>
        <w:jc w:val="both"/>
      </w:pPr>
    </w:p>
    <w:p w:rsidR="00A070FB" w:rsidRPr="009243DB" w:rsidRDefault="00A070FB" w:rsidP="009243DB">
      <w:pPr>
        <w:pStyle w:val="Prrafodelista"/>
        <w:keepNext/>
        <w:numPr>
          <w:ilvl w:val="0"/>
          <w:numId w:val="7"/>
        </w:numPr>
        <w:suppressLineNumbers/>
        <w:spacing w:before="240" w:after="60"/>
        <w:ind w:left="284" w:hanging="284"/>
        <w:jc w:val="both"/>
        <w:rPr>
          <w:b/>
        </w:rPr>
      </w:pPr>
      <w:r w:rsidRPr="009243DB">
        <w:rPr>
          <w:b/>
        </w:rPr>
        <w:t>Donaciones, herencias y legados.</w:t>
      </w:r>
    </w:p>
    <w:p w:rsidR="00A070FB" w:rsidRDefault="00A070FB" w:rsidP="00A070FB">
      <w:pPr>
        <w:jc w:val="both"/>
      </w:pPr>
    </w:p>
    <w:p w:rsidR="00A070FB" w:rsidRPr="00776F7B" w:rsidRDefault="00A070FB" w:rsidP="00A070FB">
      <w:pPr>
        <w:jc w:val="both"/>
      </w:pPr>
      <w:r w:rsidRPr="00776F7B">
        <w:t xml:space="preserve">Aceptar donaciones puras, condicionales u onerosas; aceptar puramente o con los beneficios legales, renunciar y manifestar herencias y legados; practicar o aprobar particiones hereditarias y de comunidades matrimoniales de bienes; disponer y aceptar adjudicaciones de bienes hereditarios y entregas de legados; pagar y cobrar excesos o defectos de adjudicación; liquidar, pagar y aceptar o renunciar legítimas y fideicomisos, depositar legítimas y cancelar sus garantías, y solicitar y cancelar la anotación de legados y derechos hereditarios. </w:t>
      </w:r>
    </w:p>
    <w:p w:rsidR="00A070FB" w:rsidRPr="002A006C" w:rsidRDefault="00A070FB" w:rsidP="00A070FB">
      <w:pPr>
        <w:tabs>
          <w:tab w:val="left" w:pos="1"/>
          <w:tab w:val="left" w:pos="282"/>
        </w:tabs>
        <w:jc w:val="both"/>
      </w:pPr>
    </w:p>
    <w:p w:rsidR="00A070FB" w:rsidRDefault="00A070FB" w:rsidP="00A070FB">
      <w:pPr>
        <w:tabs>
          <w:tab w:val="left" w:pos="1"/>
          <w:tab w:val="left" w:pos="282"/>
        </w:tabs>
        <w:jc w:val="both"/>
      </w:pPr>
    </w:p>
    <w:p w:rsidR="00A070FB" w:rsidRDefault="00A070FB" w:rsidP="009243DB">
      <w:pPr>
        <w:numPr>
          <w:ilvl w:val="0"/>
          <w:numId w:val="7"/>
        </w:numPr>
        <w:tabs>
          <w:tab w:val="left" w:pos="282"/>
        </w:tabs>
        <w:ind w:left="284" w:hanging="284"/>
        <w:jc w:val="both"/>
        <w:rPr>
          <w:b/>
        </w:rPr>
      </w:pPr>
      <w:r>
        <w:rPr>
          <w:b/>
        </w:rPr>
        <w:t>Cuestiones laborales.</w:t>
      </w:r>
    </w:p>
    <w:p w:rsidR="00A070FB" w:rsidRDefault="00A070FB" w:rsidP="00A070FB">
      <w:pPr>
        <w:tabs>
          <w:tab w:val="left" w:pos="1"/>
          <w:tab w:val="left" w:pos="282"/>
        </w:tabs>
        <w:ind w:left="1068"/>
        <w:jc w:val="both"/>
        <w:rPr>
          <w:b/>
        </w:rPr>
      </w:pPr>
    </w:p>
    <w:p w:rsidR="00A070FB" w:rsidRDefault="00A070FB" w:rsidP="00A070FB">
      <w:pPr>
        <w:tabs>
          <w:tab w:val="left" w:pos="1"/>
          <w:tab w:val="left" w:pos="282"/>
        </w:tabs>
        <w:jc w:val="both"/>
      </w:pPr>
      <w:r>
        <w:t xml:space="preserve">Contratar, nombrar, separar y despedir al personal y determinar sus funciones, sueldos y demás emolumentos y derechos; firmar las nóminas de los empleados, así como imponer las medidas disciplinarias y ejercer las facultades directivas de la empresa en materia laboral y de Seguridad Social y, en su caso, asumir en nombre de la </w:t>
      </w:r>
      <w:r w:rsidR="00FB31E3">
        <w:t xml:space="preserve">fundación </w:t>
      </w:r>
      <w:r>
        <w:t>los derechos de negociación colectiva frente a los representantes legales de los trabajadores.</w:t>
      </w:r>
    </w:p>
    <w:p w:rsidR="00A070FB" w:rsidRDefault="00A070FB" w:rsidP="00A070FB">
      <w:pPr>
        <w:tabs>
          <w:tab w:val="left" w:pos="1"/>
          <w:tab w:val="left" w:pos="282"/>
        </w:tabs>
        <w:jc w:val="both"/>
      </w:pPr>
    </w:p>
    <w:p w:rsidR="00A070FB" w:rsidRDefault="00A070FB" w:rsidP="009243DB">
      <w:pPr>
        <w:numPr>
          <w:ilvl w:val="0"/>
          <w:numId w:val="7"/>
        </w:numPr>
        <w:tabs>
          <w:tab w:val="left" w:pos="282"/>
        </w:tabs>
        <w:ind w:left="284" w:hanging="284"/>
        <w:jc w:val="both"/>
        <w:rPr>
          <w:b/>
        </w:rPr>
      </w:pPr>
      <w:r>
        <w:rPr>
          <w:b/>
        </w:rPr>
        <w:t>Letras y documentos de giro. Cuentas bancarias.</w:t>
      </w:r>
    </w:p>
    <w:p w:rsidR="00A070FB" w:rsidRDefault="00A070FB" w:rsidP="00A070FB">
      <w:pPr>
        <w:tabs>
          <w:tab w:val="left" w:pos="1"/>
          <w:tab w:val="left" w:pos="282"/>
        </w:tabs>
        <w:ind w:left="360"/>
        <w:jc w:val="both"/>
        <w:rPr>
          <w:b/>
        </w:rPr>
      </w:pPr>
    </w:p>
    <w:p w:rsidR="00A070FB" w:rsidRPr="00575B23" w:rsidRDefault="00E05C3A" w:rsidP="00575B23">
      <w:pPr>
        <w:pStyle w:val="Textoindependiente"/>
        <w:tabs>
          <w:tab w:val="clear" w:pos="426"/>
          <w:tab w:val="left" w:pos="1"/>
        </w:tabs>
        <w:spacing w:line="240" w:lineRule="auto"/>
        <w:rPr>
          <w:rFonts w:ascii="Arial" w:hAnsi="Arial"/>
          <w:lang w:val="es-ES_tradnl"/>
        </w:rPr>
      </w:pPr>
      <w:r w:rsidRPr="00575B23">
        <w:rPr>
          <w:rFonts w:ascii="Arial" w:hAnsi="Arial"/>
        </w:rPr>
        <w:t xml:space="preserve">Librar, endosar, aceptar, negociar, girar, cobrar, descontar, indicar, pagar y protestar por falta de pago o de aceptación, por causa de mayor seguridad, letras de cambio, pagarés, talones, cheques, y demás documentos de crédito y giro; formular cuentas de resaca; abrir, seguir, cerrar, disponer y cancelar, en toda clase de entidades de crédito, cuentas corrientes, ordinarias, de ahorro, a plazo, a la vista, o de crédito, con cualquier Banco o particulares, </w:t>
      </w:r>
      <w:r w:rsidR="00575B23" w:rsidRPr="00575B23">
        <w:rPr>
          <w:rFonts w:ascii="Arial" w:hAnsi="Arial"/>
        </w:rPr>
        <w:t>incluso en el Banco de España y sus sucursales, Cajas de Ahorro</w:t>
      </w:r>
      <w:r w:rsidR="00575B23" w:rsidRPr="00575B23">
        <w:rPr>
          <w:rFonts w:ascii="Arial" w:hAnsi="Arial"/>
          <w:lang w:val="es-ES_tradnl"/>
        </w:rPr>
        <w:t>, Cooperativas de Crédito, Cajas Rurales y otras</w:t>
      </w:r>
      <w:r w:rsidR="00575B23" w:rsidRPr="00575B23">
        <w:rPr>
          <w:rFonts w:ascii="Arial" w:hAnsi="Arial"/>
        </w:rPr>
        <w:t>; retirar metálico de dichas cuentas por medio de cheques, talones, órdenes de transferencia o cualquier otra fórmula admitida por la práctica bancaria; aprobar o impugnar extractos y saldos; firmar la correspondencia bancaria; efectuar pagos mediante metálico, talones o cheques</w:t>
      </w:r>
      <w:r w:rsidR="00575B23" w:rsidRPr="00575B23">
        <w:rPr>
          <w:rFonts w:ascii="Arial" w:hAnsi="Arial"/>
          <w:lang w:val="es-ES_tradnl"/>
        </w:rPr>
        <w:t>, transferencia bancaria, aceptación de cargo por recibo</w:t>
      </w:r>
      <w:r w:rsidR="00575B23" w:rsidRPr="00575B23">
        <w:rPr>
          <w:rFonts w:ascii="Arial" w:hAnsi="Arial"/>
        </w:rPr>
        <w:t xml:space="preserve"> o cualquier </w:t>
      </w:r>
      <w:r w:rsidR="00575B23" w:rsidRPr="00575B23">
        <w:rPr>
          <w:rFonts w:ascii="Arial" w:hAnsi="Arial"/>
        </w:rPr>
        <w:lastRenderedPageBreak/>
        <w:t>otro documento mercantil o bancario</w:t>
      </w:r>
      <w:r w:rsidR="00575B23" w:rsidRPr="00575B23">
        <w:rPr>
          <w:rFonts w:ascii="Arial" w:hAnsi="Arial"/>
          <w:lang w:val="es-ES_tradnl"/>
        </w:rPr>
        <w:t xml:space="preserve">, </w:t>
      </w:r>
      <w:r w:rsidR="00575B23" w:rsidRPr="00575B23">
        <w:rPr>
          <w:rFonts w:ascii="Arial" w:hAnsi="Arial"/>
        </w:rPr>
        <w:t>y suscribir contratos de renting, factoring y confirming.</w:t>
      </w:r>
    </w:p>
    <w:p w:rsidR="00575B23" w:rsidRPr="00575B23" w:rsidRDefault="00575B23" w:rsidP="00575B23">
      <w:pPr>
        <w:pStyle w:val="Textoindependiente"/>
        <w:tabs>
          <w:tab w:val="clear" w:pos="426"/>
          <w:tab w:val="left" w:pos="1"/>
        </w:tabs>
        <w:spacing w:line="240" w:lineRule="auto"/>
        <w:rPr>
          <w:rFonts w:ascii="Arial" w:hAnsi="Arial"/>
          <w:lang w:val="es-ES_tradnl"/>
        </w:rPr>
      </w:pPr>
    </w:p>
    <w:p w:rsidR="00A070FB" w:rsidRDefault="00A070FB" w:rsidP="009243DB">
      <w:pPr>
        <w:numPr>
          <w:ilvl w:val="0"/>
          <w:numId w:val="7"/>
        </w:numPr>
        <w:tabs>
          <w:tab w:val="left" w:pos="284"/>
        </w:tabs>
        <w:ind w:left="284" w:hanging="284"/>
        <w:jc w:val="both"/>
        <w:rPr>
          <w:b/>
        </w:rPr>
      </w:pPr>
      <w:r>
        <w:rPr>
          <w:b/>
        </w:rPr>
        <w:t>Transferencias y cobros.</w:t>
      </w:r>
    </w:p>
    <w:p w:rsidR="00A070FB" w:rsidRDefault="00A070FB" w:rsidP="00A070FB">
      <w:pPr>
        <w:tabs>
          <w:tab w:val="left" w:pos="1"/>
          <w:tab w:val="left" w:pos="282"/>
        </w:tabs>
        <w:ind w:left="360"/>
        <w:jc w:val="both"/>
        <w:rPr>
          <w:b/>
        </w:rPr>
      </w:pPr>
    </w:p>
    <w:p w:rsidR="00A070FB" w:rsidRDefault="00A070FB" w:rsidP="00A070FB">
      <w:pPr>
        <w:pStyle w:val="Textoindependiente"/>
        <w:tabs>
          <w:tab w:val="clear" w:pos="426"/>
          <w:tab w:val="left" w:pos="1"/>
        </w:tabs>
        <w:spacing w:line="240" w:lineRule="auto"/>
        <w:rPr>
          <w:rFonts w:ascii="Arial" w:hAnsi="Arial"/>
        </w:rPr>
      </w:pPr>
      <w:r>
        <w:rPr>
          <w:rFonts w:ascii="Arial" w:hAnsi="Arial"/>
        </w:rPr>
        <w:t>Realizar transferencias de fondos entre cuentas b</w:t>
      </w:r>
      <w:r w:rsidR="00FB31E3">
        <w:rPr>
          <w:rFonts w:ascii="Arial" w:hAnsi="Arial"/>
        </w:rPr>
        <w:t xml:space="preserve">ancarias a nombre de la </w:t>
      </w:r>
      <w:r w:rsidR="00FB31E3">
        <w:rPr>
          <w:rFonts w:ascii="Arial" w:hAnsi="Arial"/>
          <w:lang w:val="es-ES_tradnl"/>
        </w:rPr>
        <w:t>fundación</w:t>
      </w:r>
      <w:r>
        <w:rPr>
          <w:rFonts w:ascii="Arial" w:hAnsi="Arial"/>
        </w:rPr>
        <w:t>; cobrar e ingresar en la caja social toda clase de cantidades, cualesquiera que sea la cuantía, origen o naturaleza del crédito, inclusive libramientos y devoluciones de pagos indebidos en Delegaciones o Subdelegaciones de Hacienda, depositarías, pagadurías y dependencias de las mismas, así como cualquier oficina dependiente de los organismos de la Unión Europea, Estado, Comunidades Autónomas, Provincias y Municipios, sin limitación alguna, así como en el Banco de España, firmando cuantos recibos, resguardos, cartas de pago y documentos liberatorios le fueran exigidos; cobrar cupones, dividendos y el importe de títulos amortizables o sumas que deban hacerse efectivas y que se adeuden, por razón de títulos valores o por cualquier persona física o jurídica o entidad oficial o paroficial de cualquier género.</w:t>
      </w:r>
    </w:p>
    <w:p w:rsidR="00A070FB" w:rsidRDefault="00A070FB" w:rsidP="00A070FB">
      <w:pPr>
        <w:pStyle w:val="Textoindependiente"/>
        <w:tabs>
          <w:tab w:val="clear" w:pos="282"/>
          <w:tab w:val="clear" w:pos="426"/>
          <w:tab w:val="left" w:pos="284"/>
        </w:tabs>
        <w:spacing w:line="240" w:lineRule="auto"/>
        <w:ind w:left="284" w:hanging="284"/>
        <w:rPr>
          <w:rFonts w:ascii="Arial" w:hAnsi="Arial"/>
        </w:rPr>
      </w:pPr>
    </w:p>
    <w:p w:rsidR="00A070FB" w:rsidRDefault="004961B5" w:rsidP="009243DB">
      <w:pPr>
        <w:numPr>
          <w:ilvl w:val="0"/>
          <w:numId w:val="7"/>
        </w:numPr>
        <w:tabs>
          <w:tab w:val="left" w:pos="284"/>
        </w:tabs>
        <w:ind w:left="284" w:hanging="284"/>
        <w:jc w:val="both"/>
        <w:rPr>
          <w:rFonts w:cs="Arial"/>
          <w:b/>
          <w:bCs/>
          <w:szCs w:val="24"/>
        </w:rPr>
      </w:pPr>
      <w:r>
        <w:rPr>
          <w:rFonts w:cs="Arial"/>
          <w:b/>
          <w:bCs/>
          <w:szCs w:val="24"/>
        </w:rPr>
        <w:t xml:space="preserve"> </w:t>
      </w:r>
      <w:r w:rsidR="008F0F9B">
        <w:rPr>
          <w:rFonts w:cs="Arial"/>
          <w:b/>
          <w:bCs/>
          <w:szCs w:val="24"/>
        </w:rPr>
        <w:t xml:space="preserve">Financiación, </w:t>
      </w:r>
      <w:r w:rsidR="00A070FB">
        <w:rPr>
          <w:rFonts w:cs="Arial"/>
          <w:b/>
          <w:bCs/>
          <w:szCs w:val="24"/>
        </w:rPr>
        <w:t>Garantías y avales.</w:t>
      </w:r>
    </w:p>
    <w:p w:rsidR="00A070FB" w:rsidRDefault="00A070FB" w:rsidP="00A070FB">
      <w:pPr>
        <w:ind w:left="360"/>
        <w:jc w:val="both"/>
        <w:rPr>
          <w:rFonts w:cs="Arial"/>
          <w:szCs w:val="24"/>
        </w:rPr>
      </w:pPr>
    </w:p>
    <w:p w:rsidR="004961B5" w:rsidRPr="00737EA6" w:rsidRDefault="00A070FB" w:rsidP="004961B5">
      <w:pPr>
        <w:jc w:val="both"/>
        <w:rPr>
          <w:rFonts w:cs="Arial"/>
          <w:szCs w:val="24"/>
        </w:rPr>
      </w:pPr>
      <w:r>
        <w:rPr>
          <w:rFonts w:cs="Arial"/>
          <w:szCs w:val="24"/>
        </w:rPr>
        <w:t>Dar y tomar dinero a préstamo, con toda clase de garantías, incluso hipotecarias o pignoraticia; avalar y afianzar con cualquier clase de garantías, deudas y obligaciones de terceros, bien mancomunada o solidariamente; intervenir en las sucesivas renovaciones de tales operaciones, y  suscribir las pólizas o documentos en que se hagan constar aquellos pactos que los Bancos o personas acreedores tengan establecidos, o que en cada caso convenga</w:t>
      </w:r>
      <w:r w:rsidR="004961B5">
        <w:rPr>
          <w:rFonts w:cs="Arial"/>
          <w:szCs w:val="24"/>
        </w:rPr>
        <w:t>.</w:t>
      </w:r>
      <w:r w:rsidR="004961B5" w:rsidRPr="004961B5">
        <w:rPr>
          <w:rFonts w:cs="Arial"/>
          <w:szCs w:val="24"/>
        </w:rPr>
        <w:t xml:space="preserve"> </w:t>
      </w:r>
      <w:r w:rsidR="004961B5" w:rsidRPr="00737EA6">
        <w:rPr>
          <w:rFonts w:cs="Arial"/>
          <w:szCs w:val="24"/>
        </w:rPr>
        <w:t>pudiendo igualmente transigir créditos, acciones y derechos activos o pasivos, y someter a arbitraje de derecho o de equidad cuantas cuestiones se planteen.- Alquilar cajas de seguridad y disponer de su contenido.</w:t>
      </w:r>
    </w:p>
    <w:p w:rsidR="004961B5" w:rsidRPr="00737EA6" w:rsidRDefault="004961B5" w:rsidP="004961B5">
      <w:pPr>
        <w:tabs>
          <w:tab w:val="num" w:pos="0"/>
        </w:tabs>
        <w:jc w:val="both"/>
        <w:rPr>
          <w:rFonts w:cs="Arial"/>
          <w:szCs w:val="24"/>
        </w:rPr>
      </w:pPr>
    </w:p>
    <w:p w:rsidR="004961B5" w:rsidRDefault="004961B5" w:rsidP="004961B5">
      <w:pPr>
        <w:pStyle w:val="Sangradetextonormal"/>
        <w:tabs>
          <w:tab w:val="num" w:pos="0"/>
        </w:tabs>
        <w:ind w:left="0"/>
        <w:rPr>
          <w:rFonts w:cs="Arial"/>
          <w:szCs w:val="24"/>
        </w:rPr>
      </w:pPr>
      <w:r w:rsidRPr="00737EA6">
        <w:rPr>
          <w:rFonts w:cs="Arial"/>
          <w:szCs w:val="24"/>
        </w:rPr>
        <w:t>Las facultades contenidas en este epígrafe se confieren especialmente para cualquier Banco o Sociedad de crédito, y entre ellos el de España.</w:t>
      </w:r>
    </w:p>
    <w:p w:rsidR="00737EA6" w:rsidRPr="00737EA6" w:rsidRDefault="00737EA6" w:rsidP="004961B5">
      <w:pPr>
        <w:pStyle w:val="Sangradetextonormal"/>
        <w:tabs>
          <w:tab w:val="num" w:pos="0"/>
        </w:tabs>
        <w:ind w:left="0"/>
        <w:rPr>
          <w:rFonts w:cs="Arial"/>
          <w:szCs w:val="24"/>
        </w:rPr>
      </w:pPr>
    </w:p>
    <w:p w:rsidR="00737EA6" w:rsidRPr="006E43C6" w:rsidRDefault="00737EA6" w:rsidP="00737EA6">
      <w:pPr>
        <w:tabs>
          <w:tab w:val="left" w:pos="1"/>
          <w:tab w:val="left" w:pos="282"/>
        </w:tabs>
        <w:jc w:val="both"/>
        <w:rPr>
          <w:rFonts w:cs="Arial"/>
          <w:b/>
          <w:szCs w:val="24"/>
        </w:rPr>
      </w:pPr>
      <w:r w:rsidRPr="006E43C6">
        <w:rPr>
          <w:rFonts w:cs="Arial"/>
          <w:b/>
          <w:szCs w:val="24"/>
        </w:rPr>
        <w:t xml:space="preserve">12. Juntas societarias,  Asociaciones y/o cualquier otra entidad. </w:t>
      </w:r>
    </w:p>
    <w:p w:rsidR="00737EA6" w:rsidRPr="006E43C6" w:rsidRDefault="00737EA6" w:rsidP="00737EA6">
      <w:pPr>
        <w:tabs>
          <w:tab w:val="left" w:pos="1"/>
          <w:tab w:val="left" w:pos="282"/>
        </w:tabs>
        <w:jc w:val="both"/>
        <w:rPr>
          <w:rFonts w:cs="Arial"/>
          <w:b/>
          <w:szCs w:val="24"/>
        </w:rPr>
      </w:pPr>
    </w:p>
    <w:p w:rsidR="00737EA6" w:rsidRPr="006E43C6" w:rsidRDefault="00737EA6" w:rsidP="00737EA6">
      <w:pPr>
        <w:jc w:val="both"/>
        <w:rPr>
          <w:rFonts w:cs="Arial"/>
          <w:szCs w:val="24"/>
        </w:rPr>
      </w:pPr>
      <w:r w:rsidRPr="006E43C6">
        <w:rPr>
          <w:rFonts w:cs="Arial"/>
          <w:szCs w:val="24"/>
        </w:rPr>
        <w:t>Constituir, prorrogar, modificar, transformar, rescindir parcialmente, disolver y liquidar sociedades civiles y mercantiles, asociaciones, Fundaciones y cooperativas; ampliar o reducir su capital; aportar dinero, bienes muebles e inmuebles, y derechos; suscribir obligaciones, acciones y participaciones; renunciar al derecho de suscripción preferente; aceptar canjes, conversiones y amortizaciones; aceptar y desempeñar cargos; hacer uso del derecho de separación; asistir y votar en las juntas de socios y</w:t>
      </w:r>
      <w:r w:rsidR="00B932A6" w:rsidRPr="006E43C6">
        <w:rPr>
          <w:rFonts w:cs="Arial"/>
          <w:szCs w:val="24"/>
        </w:rPr>
        <w:t xml:space="preserve"> accionistas</w:t>
      </w:r>
      <w:r w:rsidRPr="006E43C6">
        <w:rPr>
          <w:rFonts w:cs="Arial"/>
          <w:szCs w:val="24"/>
        </w:rPr>
        <w:t>, en general, ejercitar todos los derechos y cumplir las obligaciones inherentes a la cualidad de socio</w:t>
      </w:r>
      <w:r w:rsidR="00B932A6" w:rsidRPr="006E43C6">
        <w:rPr>
          <w:rFonts w:cs="Arial"/>
          <w:szCs w:val="24"/>
        </w:rPr>
        <w:t xml:space="preserve"> y accionista</w:t>
      </w:r>
      <w:r w:rsidRPr="006E43C6">
        <w:rPr>
          <w:rFonts w:cs="Arial"/>
          <w:szCs w:val="24"/>
        </w:rPr>
        <w:t>.</w:t>
      </w:r>
    </w:p>
    <w:p w:rsidR="00737EA6" w:rsidRPr="006E43C6" w:rsidRDefault="00737EA6" w:rsidP="00737EA6">
      <w:pPr>
        <w:tabs>
          <w:tab w:val="left" w:pos="1"/>
          <w:tab w:val="left" w:pos="282"/>
        </w:tabs>
        <w:jc w:val="both"/>
        <w:rPr>
          <w:rFonts w:cs="Arial"/>
          <w:szCs w:val="24"/>
        </w:rPr>
      </w:pPr>
    </w:p>
    <w:p w:rsidR="00737EA6" w:rsidRPr="006E43C6" w:rsidRDefault="00737EA6" w:rsidP="00737EA6">
      <w:pPr>
        <w:tabs>
          <w:tab w:val="left" w:pos="1"/>
          <w:tab w:val="left" w:pos="282"/>
        </w:tabs>
        <w:jc w:val="both"/>
        <w:rPr>
          <w:rFonts w:cs="Arial"/>
          <w:szCs w:val="24"/>
        </w:rPr>
      </w:pPr>
      <w:r w:rsidRPr="006E43C6">
        <w:rPr>
          <w:rFonts w:cs="Arial"/>
          <w:szCs w:val="24"/>
        </w:rPr>
        <w:t xml:space="preserve">Acudir e intervenir en las reuniones de las Juntas Ordinarias y Extraordinarias de las Sociedades y Asambleas de Socios de las Asociaciones o cualquier órgano de gobierno de las entidades en las que participe la </w:t>
      </w:r>
      <w:r w:rsidR="00FB31E3">
        <w:rPr>
          <w:rFonts w:cs="Arial"/>
          <w:szCs w:val="24"/>
        </w:rPr>
        <w:t>Fundación</w:t>
      </w:r>
      <w:r w:rsidRPr="006E43C6">
        <w:rPr>
          <w:rFonts w:cs="Arial"/>
          <w:szCs w:val="24"/>
        </w:rPr>
        <w:t xml:space="preserve">, en </w:t>
      </w:r>
      <w:r w:rsidRPr="006E43C6">
        <w:rPr>
          <w:rFonts w:cs="Arial"/>
          <w:szCs w:val="24"/>
        </w:rPr>
        <w:lastRenderedPageBreak/>
        <w:t>representación de la misma en cuyo nombre ejercitará los derechos sociales que le correspondan como socio o asociado, votando en el sentido que su libre criterio le indique, pudiendo adoptar, en consecuencia, toda clase de acuerdos, incluso aquellos que impliquen obligaciones de cualquier índole para la entidad, siempre actuando en defensa de los intereses de ésta última.</w:t>
      </w:r>
    </w:p>
    <w:p w:rsidR="00737EA6" w:rsidRPr="006E43C6" w:rsidRDefault="00737EA6" w:rsidP="00737EA6">
      <w:pPr>
        <w:tabs>
          <w:tab w:val="left" w:pos="1"/>
          <w:tab w:val="left" w:pos="282"/>
        </w:tabs>
        <w:jc w:val="both"/>
        <w:rPr>
          <w:rFonts w:cs="Arial"/>
          <w:szCs w:val="24"/>
        </w:rPr>
      </w:pPr>
    </w:p>
    <w:p w:rsidR="00737EA6" w:rsidRPr="006E43C6" w:rsidRDefault="00737EA6" w:rsidP="00737EA6">
      <w:pPr>
        <w:tabs>
          <w:tab w:val="left" w:pos="1"/>
          <w:tab w:val="left" w:pos="282"/>
        </w:tabs>
        <w:jc w:val="both"/>
        <w:rPr>
          <w:rFonts w:cs="Arial"/>
          <w:szCs w:val="24"/>
        </w:rPr>
      </w:pPr>
      <w:r w:rsidRPr="006E43C6">
        <w:rPr>
          <w:rFonts w:cs="Arial"/>
          <w:szCs w:val="24"/>
        </w:rPr>
        <w:t xml:space="preserve">Nombrar y cesar a las personas que en nombre de la </w:t>
      </w:r>
      <w:r w:rsidR="00FB31E3">
        <w:rPr>
          <w:rFonts w:cs="Arial"/>
          <w:szCs w:val="24"/>
        </w:rPr>
        <w:t>Fundación</w:t>
      </w:r>
      <w:r w:rsidR="00B932A6" w:rsidRPr="006E43C6">
        <w:rPr>
          <w:rFonts w:cs="Arial"/>
          <w:szCs w:val="24"/>
        </w:rPr>
        <w:t xml:space="preserve"> </w:t>
      </w:r>
      <w:r w:rsidRPr="006E43C6">
        <w:rPr>
          <w:rFonts w:cs="Arial"/>
          <w:szCs w:val="24"/>
        </w:rPr>
        <w:t xml:space="preserve">han de desempeñar cargos en los órganos de administración, personales o colegiados, de las </w:t>
      </w:r>
      <w:r w:rsidR="00B932A6" w:rsidRPr="006E43C6">
        <w:rPr>
          <w:rFonts w:cs="Arial"/>
          <w:szCs w:val="24"/>
        </w:rPr>
        <w:t xml:space="preserve">sociedades </w:t>
      </w:r>
      <w:r w:rsidRPr="006E43C6">
        <w:rPr>
          <w:rFonts w:cs="Arial"/>
          <w:szCs w:val="24"/>
        </w:rPr>
        <w:t>participadas</w:t>
      </w:r>
    </w:p>
    <w:p w:rsidR="00737EA6" w:rsidRPr="006E43C6" w:rsidRDefault="00737EA6" w:rsidP="00737EA6">
      <w:pPr>
        <w:tabs>
          <w:tab w:val="left" w:pos="1"/>
          <w:tab w:val="left" w:pos="282"/>
        </w:tabs>
        <w:jc w:val="both"/>
        <w:rPr>
          <w:rFonts w:cs="Arial"/>
          <w:szCs w:val="24"/>
        </w:rPr>
      </w:pPr>
    </w:p>
    <w:p w:rsidR="00A070FB" w:rsidRPr="006E43C6" w:rsidRDefault="00A070FB" w:rsidP="00A070FB">
      <w:pPr>
        <w:tabs>
          <w:tab w:val="left" w:pos="1"/>
          <w:tab w:val="left" w:pos="282"/>
        </w:tabs>
        <w:jc w:val="both"/>
        <w:rPr>
          <w:b/>
        </w:rPr>
      </w:pPr>
    </w:p>
    <w:p w:rsidR="00A070FB" w:rsidRPr="006E43C6" w:rsidRDefault="00741B17" w:rsidP="006752E7">
      <w:pPr>
        <w:tabs>
          <w:tab w:val="left" w:pos="282"/>
        </w:tabs>
        <w:jc w:val="both"/>
        <w:rPr>
          <w:b/>
        </w:rPr>
      </w:pPr>
      <w:r w:rsidRPr="006E43C6">
        <w:rPr>
          <w:b/>
        </w:rPr>
        <w:t>1</w:t>
      </w:r>
      <w:r w:rsidR="00737EA6" w:rsidRPr="006E43C6">
        <w:rPr>
          <w:b/>
        </w:rPr>
        <w:t>3</w:t>
      </w:r>
      <w:r w:rsidR="006752E7" w:rsidRPr="006E43C6">
        <w:rPr>
          <w:b/>
        </w:rPr>
        <w:t>.</w:t>
      </w:r>
      <w:r w:rsidR="00A070FB" w:rsidRPr="006E43C6">
        <w:rPr>
          <w:b/>
        </w:rPr>
        <w:t xml:space="preserve"> Actuaciones urbanísticas y de dominio ante el Registro de la Propiedad.</w:t>
      </w:r>
    </w:p>
    <w:p w:rsidR="006752E7" w:rsidRPr="006E43C6" w:rsidRDefault="006752E7" w:rsidP="006752E7">
      <w:pPr>
        <w:tabs>
          <w:tab w:val="left" w:pos="282"/>
        </w:tabs>
        <w:jc w:val="both"/>
        <w:rPr>
          <w:b/>
        </w:rPr>
      </w:pPr>
    </w:p>
    <w:p w:rsidR="00A070FB" w:rsidRDefault="00A070FB" w:rsidP="00A070FB">
      <w:pPr>
        <w:tabs>
          <w:tab w:val="left" w:pos="1"/>
          <w:tab w:val="left" w:pos="282"/>
        </w:tabs>
        <w:jc w:val="both"/>
      </w:pPr>
      <w:r w:rsidRPr="006E43C6">
        <w:t>Administrar bienes muebles e inmuebles; parcelar y urbanizar fincas; solicitar la aprobación de planes parciales, polígonos de nueva construcción, parcelaciones y reparcelaciones, y aceptarlas; y, en general, intervenir en todas las actuaciones previstas por la Ley del Suelo, la legislación urbanística y por las ordenanzas municipales; ceder terrenos</w:t>
      </w:r>
      <w:r>
        <w:t xml:space="preserve"> a fines urbanísticos; hacer deslindes y amojonamientos; disponer y realizar agrupaciones, agregaciones, segregaciones, divisiones de fincas y cualesquiera otros actos de riguroso dominio; pedir inmatriculaciones, inscripción de excesos de cabida, y toda clase de asientos en los Registros públicos; declarar obras nuevas y constituir el régimen de propiedad horizontal y cualquier otro tipo de comunidad de bienes y derechos, con determinación de las cuotas de participación y sus estatutos y reglamentos, su alteración y modificación, designación y aceptación de cargos, </w:t>
      </w:r>
      <w:r w:rsidRPr="007E666E">
        <w:t xml:space="preserve">asistir con voz y voto a juntas de </w:t>
      </w:r>
      <w:r>
        <w:t>copropietarios, consorcios o a cualquier otra entidad de análoga o similar naturaleza.</w:t>
      </w:r>
    </w:p>
    <w:p w:rsidR="00741B17" w:rsidRPr="00DE3040" w:rsidRDefault="00741B17" w:rsidP="00A070FB">
      <w:pPr>
        <w:tabs>
          <w:tab w:val="left" w:pos="1"/>
          <w:tab w:val="left" w:pos="282"/>
        </w:tabs>
        <w:jc w:val="both"/>
        <w:rPr>
          <w:b/>
        </w:rPr>
      </w:pPr>
    </w:p>
    <w:p w:rsidR="00741B17" w:rsidRDefault="00737EA6" w:rsidP="00741B17">
      <w:pPr>
        <w:pStyle w:val="Ttulo1"/>
        <w:tabs>
          <w:tab w:val="clear" w:pos="1"/>
        </w:tabs>
        <w:spacing w:line="240" w:lineRule="auto"/>
        <w:ind w:left="284" w:hanging="284"/>
        <w:rPr>
          <w:rFonts w:ascii="Arial" w:hAnsi="Arial"/>
        </w:rPr>
      </w:pPr>
      <w:r>
        <w:rPr>
          <w:rFonts w:ascii="Arial" w:hAnsi="Arial"/>
        </w:rPr>
        <w:t>14</w:t>
      </w:r>
      <w:r w:rsidR="00741B17">
        <w:rPr>
          <w:rFonts w:ascii="Arial" w:hAnsi="Arial"/>
        </w:rPr>
        <w:t xml:space="preserve">. Oficina de patentes y marcas. </w:t>
      </w:r>
    </w:p>
    <w:p w:rsidR="00741B17" w:rsidRPr="00DE3040" w:rsidRDefault="00741B17" w:rsidP="00741B17">
      <w:pPr>
        <w:ind w:left="284" w:hanging="284"/>
      </w:pPr>
    </w:p>
    <w:p w:rsidR="00741B17" w:rsidRDefault="00741B17" w:rsidP="00741B17">
      <w:pPr>
        <w:tabs>
          <w:tab w:val="left" w:pos="1"/>
          <w:tab w:val="left" w:pos="282"/>
        </w:tabs>
        <w:jc w:val="both"/>
      </w:pPr>
      <w:r>
        <w:t>Seguir ante la Oficina de patentes y marcas, de España o de países extranjeros, la tramitación de marcas y demás registros, tanto aquellos trámites que se deriven de registros ya concedidos como aquellos trámites que se refieran a nuevas solicitudes, renovaciones, inscripción de transferencias y en general realizar toda la gestión que se precise practicar ante la referida Oficina de patentes y marcas, firmando al respecto cuantos documentos públicos y privados fueren menester.</w:t>
      </w:r>
    </w:p>
    <w:p w:rsidR="00741B17" w:rsidRDefault="00741B17" w:rsidP="00741B17">
      <w:pPr>
        <w:tabs>
          <w:tab w:val="left" w:pos="1"/>
          <w:tab w:val="left" w:pos="282"/>
        </w:tabs>
        <w:jc w:val="both"/>
      </w:pPr>
    </w:p>
    <w:p w:rsidR="00741B17" w:rsidRDefault="00737EA6" w:rsidP="00741B17">
      <w:pPr>
        <w:tabs>
          <w:tab w:val="left" w:pos="282"/>
        </w:tabs>
        <w:ind w:left="284" w:hanging="284"/>
        <w:jc w:val="both"/>
        <w:rPr>
          <w:b/>
        </w:rPr>
      </w:pPr>
      <w:r>
        <w:rPr>
          <w:b/>
        </w:rPr>
        <w:t>15</w:t>
      </w:r>
      <w:r w:rsidR="00741B17">
        <w:rPr>
          <w:b/>
        </w:rPr>
        <w:t>. Requerimientos, notificaciones y actas.</w:t>
      </w:r>
    </w:p>
    <w:p w:rsidR="00741B17" w:rsidRDefault="00741B17" w:rsidP="00741B17">
      <w:pPr>
        <w:tabs>
          <w:tab w:val="left" w:pos="1"/>
          <w:tab w:val="left" w:pos="282"/>
        </w:tabs>
        <w:jc w:val="both"/>
      </w:pPr>
    </w:p>
    <w:p w:rsidR="00741B17" w:rsidRDefault="00741B17" w:rsidP="00741B17">
      <w:pPr>
        <w:tabs>
          <w:tab w:val="left" w:pos="1"/>
          <w:tab w:val="left" w:pos="282"/>
        </w:tabs>
        <w:jc w:val="both"/>
      </w:pPr>
      <w:r>
        <w:t>Dirigir y contestar requerimientos de todo tipo; recibir notificaciones y promover toda clase de actas notariales; solicitar y obtener copias y testimonios notariales, así como certificaciones, notas y documentos de los Registros de la Propiedad y Mercantiles, o cualesquiera otros.</w:t>
      </w:r>
    </w:p>
    <w:p w:rsidR="00A070FB" w:rsidRPr="00DE3040" w:rsidRDefault="00A070FB" w:rsidP="006752E7">
      <w:pPr>
        <w:tabs>
          <w:tab w:val="left" w:pos="284"/>
        </w:tabs>
        <w:ind w:left="284" w:hanging="284"/>
        <w:jc w:val="both"/>
        <w:rPr>
          <w:b/>
        </w:rPr>
      </w:pPr>
    </w:p>
    <w:p w:rsidR="00A070FB" w:rsidRPr="00737EA6" w:rsidRDefault="00737EA6" w:rsidP="00737EA6">
      <w:pPr>
        <w:pStyle w:val="Prrafodelista"/>
        <w:numPr>
          <w:ilvl w:val="0"/>
          <w:numId w:val="10"/>
        </w:numPr>
        <w:tabs>
          <w:tab w:val="left" w:pos="284"/>
        </w:tabs>
        <w:ind w:left="284" w:hanging="284"/>
        <w:jc w:val="both"/>
        <w:rPr>
          <w:b/>
        </w:rPr>
      </w:pPr>
      <w:r>
        <w:rPr>
          <w:b/>
        </w:rPr>
        <w:t xml:space="preserve"> </w:t>
      </w:r>
      <w:r w:rsidR="00A070FB" w:rsidRPr="00737EA6">
        <w:rPr>
          <w:b/>
        </w:rPr>
        <w:t>Seguros.</w:t>
      </w:r>
    </w:p>
    <w:p w:rsidR="009243DB" w:rsidRPr="006752E7" w:rsidRDefault="009243DB" w:rsidP="009243DB">
      <w:pPr>
        <w:pStyle w:val="Prrafodelista"/>
        <w:tabs>
          <w:tab w:val="left" w:pos="284"/>
        </w:tabs>
        <w:ind w:left="284"/>
        <w:jc w:val="both"/>
        <w:rPr>
          <w:b/>
        </w:rPr>
      </w:pPr>
    </w:p>
    <w:p w:rsidR="00A070FB" w:rsidRDefault="00A070FB" w:rsidP="00A070FB">
      <w:pPr>
        <w:tabs>
          <w:tab w:val="left" w:pos="1"/>
          <w:tab w:val="left" w:pos="282"/>
        </w:tabs>
        <w:jc w:val="both"/>
      </w:pPr>
      <w:r>
        <w:t xml:space="preserve">Contratar, modificar, rescatar, pignorar, rescindir y liquidar seguros de todas clases, cualesquiera que sean los bienes sobre los que recaigan; suscribir las </w:t>
      </w:r>
      <w:r>
        <w:lastRenderedPageBreak/>
        <w:t>pólizas y sus apéndices, pagar las primas, y reclamar y percibir de las entidades aseguradoras las indemnizaciones a que hubiere lugar.</w:t>
      </w:r>
    </w:p>
    <w:p w:rsidR="00A070FB" w:rsidRDefault="00A070FB" w:rsidP="00A070FB">
      <w:pPr>
        <w:tabs>
          <w:tab w:val="left" w:pos="1"/>
          <w:tab w:val="left" w:pos="282"/>
        </w:tabs>
        <w:jc w:val="both"/>
      </w:pPr>
    </w:p>
    <w:p w:rsidR="00A070FB" w:rsidRDefault="00A070FB" w:rsidP="00737EA6">
      <w:pPr>
        <w:pStyle w:val="Ttulo1"/>
        <w:numPr>
          <w:ilvl w:val="0"/>
          <w:numId w:val="10"/>
        </w:numPr>
        <w:tabs>
          <w:tab w:val="clear" w:pos="1"/>
        </w:tabs>
        <w:spacing w:line="240" w:lineRule="auto"/>
        <w:ind w:left="284" w:hanging="284"/>
        <w:rPr>
          <w:rFonts w:ascii="Arial" w:hAnsi="Arial"/>
        </w:rPr>
      </w:pPr>
      <w:r>
        <w:rPr>
          <w:rFonts w:ascii="Arial" w:hAnsi="Arial"/>
        </w:rPr>
        <w:t>Aduanas.</w:t>
      </w:r>
    </w:p>
    <w:p w:rsidR="00A070FB" w:rsidRPr="00533935" w:rsidRDefault="00A070FB" w:rsidP="00A070FB">
      <w:pPr>
        <w:ind w:left="720"/>
      </w:pPr>
    </w:p>
    <w:p w:rsidR="00A070FB" w:rsidRDefault="00A070FB" w:rsidP="00A070FB">
      <w:pPr>
        <w:tabs>
          <w:tab w:val="left" w:pos="1"/>
          <w:tab w:val="left" w:pos="282"/>
        </w:tabs>
        <w:jc w:val="both"/>
      </w:pPr>
      <w:r>
        <w:t xml:space="preserve">Representar a la </w:t>
      </w:r>
      <w:r w:rsidR="00FB31E3">
        <w:t xml:space="preserve">Fundación </w:t>
      </w:r>
      <w:r>
        <w:t>ante las autoridades del ramo de aduanas, firmar las oportunas declaraciones así como toda clase de despachos de mercancías, incluso salidas de puerto o depósitos francos, y cualesquiera otros documentos de trámite; solicitar y obtener permisos, guías de embarque y cualquier otra autorización necesaria; pagar derechos y pedir la devolución de todos los indebidamente satisfechos; firmar protestas de aforos y cuantas otras sean procedentes para cualquier concepto e incoar los expedientes que fueren precisos; firmar las notificaciones de las resoluciones que se dicten y recurrir contra las mismas en forma reglamentaria.</w:t>
      </w:r>
    </w:p>
    <w:p w:rsidR="00A070FB" w:rsidRDefault="00A070FB" w:rsidP="00A070FB">
      <w:pPr>
        <w:tabs>
          <w:tab w:val="left" w:pos="1"/>
          <w:tab w:val="left" w:pos="282"/>
        </w:tabs>
        <w:jc w:val="both"/>
        <w:rPr>
          <w:b/>
        </w:rPr>
      </w:pPr>
    </w:p>
    <w:p w:rsidR="00A070FB" w:rsidRDefault="00A070FB" w:rsidP="00737EA6">
      <w:pPr>
        <w:numPr>
          <w:ilvl w:val="0"/>
          <w:numId w:val="10"/>
        </w:numPr>
        <w:tabs>
          <w:tab w:val="left" w:pos="282"/>
        </w:tabs>
        <w:ind w:left="284" w:hanging="284"/>
        <w:jc w:val="both"/>
        <w:rPr>
          <w:b/>
        </w:rPr>
      </w:pPr>
      <w:r>
        <w:rPr>
          <w:b/>
        </w:rPr>
        <w:t>Correspondencia y envíos.</w:t>
      </w:r>
    </w:p>
    <w:p w:rsidR="00741B17" w:rsidRDefault="00741B17" w:rsidP="00A070FB">
      <w:pPr>
        <w:tabs>
          <w:tab w:val="left" w:pos="1"/>
          <w:tab w:val="left" w:pos="282"/>
        </w:tabs>
        <w:jc w:val="both"/>
      </w:pPr>
    </w:p>
    <w:p w:rsidR="00A070FB" w:rsidRDefault="00A070FB" w:rsidP="00A070FB">
      <w:pPr>
        <w:tabs>
          <w:tab w:val="left" w:pos="1"/>
          <w:tab w:val="left" w:pos="282"/>
        </w:tabs>
        <w:jc w:val="both"/>
      </w:pPr>
      <w:r>
        <w:t>Recibir, abrir y contestar correspondencia postal, telegráfica o de otro género dirigida a la</w:t>
      </w:r>
      <w:r w:rsidR="004C3787">
        <w:t xml:space="preserve"> </w:t>
      </w:r>
      <w:r w:rsidR="00FB31E3">
        <w:t>Fundación</w:t>
      </w:r>
      <w:r>
        <w:t>, incluso certificada; retirar y recibir toda clase de pliegos de valores declarados, giros y paquetes de las oficinas de Correos y Telégrafos; retirar de aduanas y empresas de ferrocarriles, de transportes de navegación o aéreas, consignaciones, envíos y mercaderías.</w:t>
      </w:r>
    </w:p>
    <w:p w:rsidR="00A070FB" w:rsidRDefault="00A070FB" w:rsidP="00A070FB">
      <w:pPr>
        <w:tabs>
          <w:tab w:val="left" w:pos="1"/>
          <w:tab w:val="left" w:pos="282"/>
        </w:tabs>
        <w:jc w:val="both"/>
      </w:pPr>
    </w:p>
    <w:p w:rsidR="00A070FB" w:rsidRDefault="00A070FB" w:rsidP="00737EA6">
      <w:pPr>
        <w:numPr>
          <w:ilvl w:val="0"/>
          <w:numId w:val="10"/>
        </w:numPr>
        <w:tabs>
          <w:tab w:val="left" w:pos="1"/>
          <w:tab w:val="left" w:pos="282"/>
        </w:tabs>
        <w:ind w:hanging="720"/>
        <w:jc w:val="both"/>
        <w:rPr>
          <w:b/>
        </w:rPr>
      </w:pPr>
      <w:r>
        <w:rPr>
          <w:b/>
        </w:rPr>
        <w:t>Apoderamientos.</w:t>
      </w:r>
    </w:p>
    <w:p w:rsidR="00A070FB" w:rsidRDefault="00A070FB" w:rsidP="00A070FB">
      <w:pPr>
        <w:tabs>
          <w:tab w:val="left" w:pos="1"/>
          <w:tab w:val="left" w:pos="282"/>
        </w:tabs>
        <w:jc w:val="both"/>
      </w:pPr>
      <w:r>
        <w:t>Renunciar, conferir y revocar apoderamientos; efectuar delegaciones de sus facultades delegadas y revocarlas.</w:t>
      </w:r>
    </w:p>
    <w:p w:rsidR="00A070FB" w:rsidRDefault="00A070FB" w:rsidP="00A070FB">
      <w:pPr>
        <w:tabs>
          <w:tab w:val="left" w:pos="1"/>
          <w:tab w:val="left" w:pos="282"/>
        </w:tabs>
        <w:jc w:val="both"/>
      </w:pPr>
    </w:p>
    <w:p w:rsidR="00A070FB" w:rsidRDefault="00A070FB" w:rsidP="00737EA6">
      <w:pPr>
        <w:numPr>
          <w:ilvl w:val="0"/>
          <w:numId w:val="10"/>
        </w:numPr>
        <w:tabs>
          <w:tab w:val="left" w:pos="1"/>
          <w:tab w:val="left" w:pos="282"/>
        </w:tabs>
        <w:ind w:hanging="720"/>
        <w:jc w:val="both"/>
        <w:rPr>
          <w:b/>
        </w:rPr>
      </w:pPr>
      <w:r>
        <w:rPr>
          <w:b/>
        </w:rPr>
        <w:t>Documentos.</w:t>
      </w:r>
    </w:p>
    <w:p w:rsidR="00A070FB" w:rsidRDefault="00A070FB" w:rsidP="00A070FB">
      <w:pPr>
        <w:tabs>
          <w:tab w:val="left" w:pos="1"/>
          <w:tab w:val="left" w:pos="282"/>
        </w:tabs>
        <w:jc w:val="both"/>
      </w:pPr>
      <w:r>
        <w:t>Otorgar documentos públicos y privados congruentes con las facultades expresadas, incluso complementarios, aclaratorios y de rectificación.</w:t>
      </w:r>
    </w:p>
    <w:p w:rsidR="008961E5" w:rsidRPr="008961E5" w:rsidRDefault="008961E5" w:rsidP="008961E5">
      <w:pPr>
        <w:rPr>
          <w:rFonts w:cs="Arial"/>
          <w:szCs w:val="24"/>
        </w:rPr>
      </w:pPr>
    </w:p>
    <w:p w:rsidR="008961E5" w:rsidRDefault="008961E5" w:rsidP="00A070FB">
      <w:pPr>
        <w:tabs>
          <w:tab w:val="left" w:pos="1"/>
          <w:tab w:val="left" w:pos="282"/>
        </w:tabs>
        <w:jc w:val="both"/>
      </w:pPr>
    </w:p>
    <w:p w:rsidR="00A070FB" w:rsidRDefault="00A070FB" w:rsidP="00A070FB">
      <w:pPr>
        <w:tabs>
          <w:tab w:val="left" w:pos="1"/>
          <w:tab w:val="left" w:pos="282"/>
        </w:tabs>
        <w:jc w:val="both"/>
      </w:pPr>
    </w:p>
    <w:p w:rsidR="00A070FB" w:rsidRDefault="00A070FB" w:rsidP="00A070FB">
      <w:pPr>
        <w:pStyle w:val="Ttulo1"/>
        <w:spacing w:line="240" w:lineRule="auto"/>
        <w:rPr>
          <w:rFonts w:ascii="Arial" w:hAnsi="Arial"/>
        </w:rPr>
      </w:pPr>
      <w:r>
        <w:rPr>
          <w:rFonts w:ascii="Arial" w:hAnsi="Arial"/>
        </w:rPr>
        <w:t xml:space="preserve">LIMITACIONES: </w:t>
      </w:r>
    </w:p>
    <w:p w:rsidR="00A070FB" w:rsidRPr="00195B69" w:rsidRDefault="00A070FB" w:rsidP="00A070FB"/>
    <w:p w:rsidR="00A070FB" w:rsidRPr="008961E5" w:rsidRDefault="00A070FB" w:rsidP="008961E5">
      <w:pPr>
        <w:numPr>
          <w:ilvl w:val="0"/>
          <w:numId w:val="11"/>
        </w:numPr>
        <w:tabs>
          <w:tab w:val="left" w:pos="709"/>
        </w:tabs>
        <w:jc w:val="both"/>
        <w:rPr>
          <w:rFonts w:cs="Arial"/>
          <w:szCs w:val="24"/>
        </w:rPr>
      </w:pPr>
      <w:r w:rsidRPr="008961E5">
        <w:rPr>
          <w:rFonts w:cs="Arial"/>
          <w:szCs w:val="24"/>
        </w:rPr>
        <w:t xml:space="preserve">Las facultades que se confieren en el epígrafe </w:t>
      </w:r>
      <w:r w:rsidR="00741B17" w:rsidRPr="008961E5">
        <w:rPr>
          <w:rFonts w:cs="Arial"/>
          <w:szCs w:val="24"/>
        </w:rPr>
        <w:t>9</w:t>
      </w:r>
      <w:r w:rsidRPr="008961E5">
        <w:rPr>
          <w:rFonts w:cs="Arial"/>
          <w:szCs w:val="24"/>
        </w:rPr>
        <w:t xml:space="preserve">. Letras y documentos de giro. Cuentas bancarias, </w:t>
      </w:r>
      <w:r w:rsidR="00741B17" w:rsidRPr="008961E5">
        <w:rPr>
          <w:rFonts w:cs="Arial"/>
          <w:szCs w:val="24"/>
        </w:rPr>
        <w:t>10</w:t>
      </w:r>
      <w:r w:rsidRPr="008961E5">
        <w:rPr>
          <w:rFonts w:cs="Arial"/>
          <w:szCs w:val="24"/>
        </w:rPr>
        <w:t xml:space="preserve">. Transferencias y cobros y </w:t>
      </w:r>
      <w:r w:rsidR="00741B17" w:rsidRPr="008961E5">
        <w:rPr>
          <w:rFonts w:cs="Arial"/>
          <w:szCs w:val="24"/>
        </w:rPr>
        <w:t>11</w:t>
      </w:r>
      <w:r w:rsidRPr="008961E5">
        <w:rPr>
          <w:rFonts w:cs="Arial"/>
          <w:szCs w:val="24"/>
        </w:rPr>
        <w:t xml:space="preserve">. </w:t>
      </w:r>
      <w:r w:rsidR="00741B17" w:rsidRPr="008961E5">
        <w:rPr>
          <w:rFonts w:cs="Arial"/>
          <w:szCs w:val="24"/>
        </w:rPr>
        <w:t xml:space="preserve">Financiación, </w:t>
      </w:r>
      <w:r w:rsidRPr="008961E5">
        <w:rPr>
          <w:rFonts w:cs="Arial"/>
          <w:szCs w:val="24"/>
        </w:rPr>
        <w:t>Garantía</w:t>
      </w:r>
      <w:r w:rsidR="008C01AB" w:rsidRPr="008961E5">
        <w:rPr>
          <w:rFonts w:cs="Arial"/>
          <w:szCs w:val="24"/>
        </w:rPr>
        <w:t>s</w:t>
      </w:r>
      <w:r w:rsidRPr="008961E5">
        <w:rPr>
          <w:rFonts w:cs="Arial"/>
          <w:szCs w:val="24"/>
        </w:rPr>
        <w:t xml:space="preserve"> y avales, se ejercitarán siempre de forma mancomunada con otro apoderado de la</w:t>
      </w:r>
      <w:r w:rsidR="00FB31E3" w:rsidRPr="008961E5">
        <w:rPr>
          <w:rFonts w:cs="Arial"/>
          <w:szCs w:val="24"/>
        </w:rPr>
        <w:t xml:space="preserve"> Fundación</w:t>
      </w:r>
      <w:r w:rsidRPr="008961E5">
        <w:rPr>
          <w:rFonts w:cs="Arial"/>
          <w:szCs w:val="24"/>
        </w:rPr>
        <w:t>, con análogas o similares facultades.</w:t>
      </w:r>
    </w:p>
    <w:p w:rsidR="00A070FB" w:rsidRDefault="00A070FB" w:rsidP="00A070FB">
      <w:pPr>
        <w:tabs>
          <w:tab w:val="left" w:pos="1"/>
          <w:tab w:val="left" w:pos="282"/>
        </w:tabs>
        <w:jc w:val="both"/>
      </w:pPr>
    </w:p>
    <w:p w:rsidR="008961E5" w:rsidRPr="008961E5" w:rsidRDefault="008961E5" w:rsidP="008961E5">
      <w:pPr>
        <w:numPr>
          <w:ilvl w:val="0"/>
          <w:numId w:val="11"/>
        </w:numPr>
        <w:tabs>
          <w:tab w:val="left" w:pos="709"/>
        </w:tabs>
        <w:jc w:val="both"/>
        <w:rPr>
          <w:rFonts w:cs="Arial"/>
          <w:szCs w:val="24"/>
        </w:rPr>
      </w:pPr>
      <w:r w:rsidRPr="008961E5">
        <w:rPr>
          <w:rFonts w:cs="Arial"/>
          <w:szCs w:val="24"/>
        </w:rPr>
        <w:t xml:space="preserve">La ejecución de aquellas facultades que impliquen la enajenación, onerosa o gratuita, así como el gravamen de los bienes y derechos que formen parte de la dotación funcional, o estén directamente vinculados al cumplimiento de los fines fundacionales, sólo podrán ser ejercitadas previo acuerdo del Patronato y autorización del Protectorado, conforme a lo dispuesto en el artículo 16.1 y 21.1 de </w:t>
      </w:r>
      <w:smartTag w:uri="urn:schemas-microsoft-com:office:smarttags" w:element="PersonName">
        <w:smartTagPr>
          <w:attr w:name="ProductID" w:val="la Ley"/>
        </w:smartTagPr>
        <w:r w:rsidRPr="008961E5">
          <w:rPr>
            <w:rFonts w:cs="Arial"/>
            <w:szCs w:val="24"/>
          </w:rPr>
          <w:t>la Ley</w:t>
        </w:r>
      </w:smartTag>
      <w:r w:rsidRPr="008961E5">
        <w:rPr>
          <w:rFonts w:cs="Arial"/>
          <w:szCs w:val="24"/>
        </w:rPr>
        <w:t xml:space="preserve"> 50/2002, de 26 de diciembre de Fundaciones.</w:t>
      </w:r>
    </w:p>
    <w:p w:rsidR="008961E5" w:rsidRPr="008961E5" w:rsidRDefault="008961E5" w:rsidP="008961E5">
      <w:pPr>
        <w:tabs>
          <w:tab w:val="left" w:pos="709"/>
        </w:tabs>
        <w:ind w:left="711"/>
        <w:jc w:val="both"/>
        <w:rPr>
          <w:rFonts w:cs="Arial"/>
          <w:szCs w:val="24"/>
        </w:rPr>
      </w:pPr>
    </w:p>
    <w:p w:rsidR="008961E5" w:rsidRPr="008961E5" w:rsidRDefault="008961E5" w:rsidP="008961E5">
      <w:pPr>
        <w:numPr>
          <w:ilvl w:val="0"/>
          <w:numId w:val="11"/>
        </w:numPr>
        <w:tabs>
          <w:tab w:val="left" w:pos="1418"/>
        </w:tabs>
        <w:jc w:val="both"/>
        <w:rPr>
          <w:rFonts w:cs="Arial"/>
          <w:szCs w:val="24"/>
        </w:rPr>
      </w:pPr>
      <w:r w:rsidRPr="008961E5">
        <w:rPr>
          <w:rFonts w:cs="Arial"/>
          <w:szCs w:val="24"/>
        </w:rPr>
        <w:lastRenderedPageBreak/>
        <w:t>La aceptación de herencias siempre deberá ser realizada a beneficio de inventario.</w:t>
      </w:r>
    </w:p>
    <w:p w:rsidR="004F4846" w:rsidRDefault="004F4846"/>
    <w:sectPr w:rsidR="004F48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4EEC"/>
    <w:multiLevelType w:val="hybridMultilevel"/>
    <w:tmpl w:val="6DEC8BCC"/>
    <w:lvl w:ilvl="0" w:tplc="0C0A000F">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9DE7037"/>
    <w:multiLevelType w:val="singleLevel"/>
    <w:tmpl w:val="0C0A000F"/>
    <w:lvl w:ilvl="0">
      <w:start w:val="5"/>
      <w:numFmt w:val="decimal"/>
      <w:lvlText w:val="%1."/>
      <w:lvlJc w:val="left"/>
      <w:pPr>
        <w:tabs>
          <w:tab w:val="num" w:pos="360"/>
        </w:tabs>
        <w:ind w:left="360" w:hanging="360"/>
      </w:pPr>
      <w:rPr>
        <w:rFonts w:hint="default"/>
      </w:rPr>
    </w:lvl>
  </w:abstractNum>
  <w:abstractNum w:abstractNumId="2">
    <w:nsid w:val="3A1204AF"/>
    <w:multiLevelType w:val="singleLevel"/>
    <w:tmpl w:val="CAE2CDA4"/>
    <w:lvl w:ilvl="0">
      <w:start w:val="1"/>
      <w:numFmt w:val="decimal"/>
      <w:lvlText w:val="%1."/>
      <w:lvlJc w:val="left"/>
      <w:pPr>
        <w:tabs>
          <w:tab w:val="num" w:pos="435"/>
        </w:tabs>
        <w:ind w:left="435" w:hanging="435"/>
      </w:pPr>
      <w:rPr>
        <w:rFonts w:hint="default"/>
      </w:rPr>
    </w:lvl>
  </w:abstractNum>
  <w:abstractNum w:abstractNumId="3">
    <w:nsid w:val="428B1019"/>
    <w:multiLevelType w:val="hybridMultilevel"/>
    <w:tmpl w:val="82102BB6"/>
    <w:lvl w:ilvl="0" w:tplc="0C0A000F">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80417E2"/>
    <w:multiLevelType w:val="singleLevel"/>
    <w:tmpl w:val="F0C8BED8"/>
    <w:lvl w:ilvl="0">
      <w:start w:val="15"/>
      <w:numFmt w:val="decimal"/>
      <w:lvlText w:val="%1."/>
      <w:lvlJc w:val="left"/>
      <w:pPr>
        <w:tabs>
          <w:tab w:val="num" w:pos="360"/>
        </w:tabs>
        <w:ind w:left="360" w:hanging="360"/>
      </w:pPr>
      <w:rPr>
        <w:rFonts w:hint="default"/>
        <w:b/>
      </w:rPr>
    </w:lvl>
  </w:abstractNum>
  <w:abstractNum w:abstractNumId="5">
    <w:nsid w:val="48076926"/>
    <w:multiLevelType w:val="singleLevel"/>
    <w:tmpl w:val="25825F6A"/>
    <w:lvl w:ilvl="0">
      <w:start w:val="1"/>
      <w:numFmt w:val="lowerLetter"/>
      <w:lvlText w:val="%1) "/>
      <w:legacy w:legacy="1" w:legacySpace="0" w:legacyIndent="283"/>
      <w:lvlJc w:val="left"/>
      <w:pPr>
        <w:ind w:left="994" w:hanging="283"/>
      </w:pPr>
      <w:rPr>
        <w:rFonts w:ascii="Arial" w:hAnsi="Arial" w:hint="default"/>
        <w:b w:val="0"/>
        <w:i w:val="0"/>
        <w:sz w:val="24"/>
        <w:u w:val="none"/>
      </w:rPr>
    </w:lvl>
  </w:abstractNum>
  <w:abstractNum w:abstractNumId="6">
    <w:nsid w:val="54340CCF"/>
    <w:multiLevelType w:val="hybridMultilevel"/>
    <w:tmpl w:val="C7D25C2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D2D3F0E"/>
    <w:multiLevelType w:val="singleLevel"/>
    <w:tmpl w:val="6EB0B354"/>
    <w:lvl w:ilvl="0">
      <w:start w:val="1"/>
      <w:numFmt w:val="decimal"/>
      <w:lvlText w:val="%1."/>
      <w:legacy w:legacy="1" w:legacySpace="0" w:legacyIndent="283"/>
      <w:lvlJc w:val="left"/>
      <w:pPr>
        <w:ind w:left="283" w:hanging="283"/>
      </w:pPr>
    </w:lvl>
  </w:abstractNum>
  <w:abstractNum w:abstractNumId="8">
    <w:nsid w:val="5E4F4122"/>
    <w:multiLevelType w:val="hybridMultilevel"/>
    <w:tmpl w:val="C23C0616"/>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3701DF6"/>
    <w:multiLevelType w:val="hybridMultilevel"/>
    <w:tmpl w:val="97B45F6A"/>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893244F"/>
    <w:multiLevelType w:val="hybridMultilevel"/>
    <w:tmpl w:val="AF7EF08E"/>
    <w:lvl w:ilvl="0" w:tplc="0C0A000F">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1B579DB"/>
    <w:multiLevelType w:val="hybridMultilevel"/>
    <w:tmpl w:val="C468465A"/>
    <w:lvl w:ilvl="0" w:tplc="ABB4B816">
      <w:start w:val="13"/>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2"/>
  </w:num>
  <w:num w:numId="2">
    <w:abstractNumId w:val="1"/>
  </w:num>
  <w:num w:numId="3">
    <w:abstractNumId w:val="11"/>
  </w:num>
  <w:num w:numId="4">
    <w:abstractNumId w:val="4"/>
  </w:num>
  <w:num w:numId="5">
    <w:abstractNumId w:val="9"/>
  </w:num>
  <w:num w:numId="6">
    <w:abstractNumId w:val="3"/>
  </w:num>
  <w:num w:numId="7">
    <w:abstractNumId w:val="6"/>
  </w:num>
  <w:num w:numId="8">
    <w:abstractNumId w:val="8"/>
  </w:num>
  <w:num w:numId="9">
    <w:abstractNumId w:val="10"/>
  </w:num>
  <w:num w:numId="10">
    <w:abstractNumId w:val="0"/>
  </w:num>
  <w:num w:numId="11">
    <w:abstractNumId w:val="5"/>
  </w:num>
  <w:num w:numId="12">
    <w:abstractNumId w:val="7"/>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FB"/>
    <w:rsid w:val="001B29A7"/>
    <w:rsid w:val="001C280A"/>
    <w:rsid w:val="00256124"/>
    <w:rsid w:val="00331D47"/>
    <w:rsid w:val="004213A1"/>
    <w:rsid w:val="004961B5"/>
    <w:rsid w:val="004C3787"/>
    <w:rsid w:val="004F4846"/>
    <w:rsid w:val="00563F08"/>
    <w:rsid w:val="00575B23"/>
    <w:rsid w:val="006752E7"/>
    <w:rsid w:val="006E43C6"/>
    <w:rsid w:val="00737EA6"/>
    <w:rsid w:val="00741B17"/>
    <w:rsid w:val="008961E5"/>
    <w:rsid w:val="008C01AB"/>
    <w:rsid w:val="008F0F9B"/>
    <w:rsid w:val="009243DB"/>
    <w:rsid w:val="00991A53"/>
    <w:rsid w:val="00A070FB"/>
    <w:rsid w:val="00B117DC"/>
    <w:rsid w:val="00B932A6"/>
    <w:rsid w:val="00BC0FD2"/>
    <w:rsid w:val="00BE4F1A"/>
    <w:rsid w:val="00E05C3A"/>
    <w:rsid w:val="00FB31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0FB"/>
    <w:pPr>
      <w:spacing w:after="0" w:line="240" w:lineRule="auto"/>
    </w:pPr>
    <w:rPr>
      <w:rFonts w:ascii="Arial" w:eastAsia="Times New Roman" w:hAnsi="Arial" w:cs="Times New Roman"/>
      <w:sz w:val="24"/>
      <w:szCs w:val="20"/>
      <w:lang w:eastAsia="es-ES"/>
    </w:rPr>
  </w:style>
  <w:style w:type="paragraph" w:styleId="Ttulo1">
    <w:name w:val="heading 1"/>
    <w:basedOn w:val="Normal"/>
    <w:next w:val="Normal"/>
    <w:link w:val="Ttulo1Car"/>
    <w:qFormat/>
    <w:rsid w:val="00A070FB"/>
    <w:pPr>
      <w:keepNext/>
      <w:tabs>
        <w:tab w:val="left" w:pos="1"/>
        <w:tab w:val="left" w:pos="282"/>
      </w:tabs>
      <w:spacing w:line="360" w:lineRule="auto"/>
      <w:jc w:val="both"/>
      <w:outlineLvl w:val="0"/>
    </w:pPr>
    <w:rPr>
      <w:rFonts w:ascii="Courier New" w:hAnsi="Courier New"/>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070FB"/>
    <w:rPr>
      <w:rFonts w:ascii="Courier New" w:eastAsia="Times New Roman" w:hAnsi="Courier New" w:cs="Times New Roman"/>
      <w:b/>
      <w:sz w:val="24"/>
      <w:szCs w:val="20"/>
      <w:lang w:eastAsia="es-ES"/>
    </w:rPr>
  </w:style>
  <w:style w:type="paragraph" w:styleId="Textoindependiente">
    <w:name w:val="Body Text"/>
    <w:basedOn w:val="Normal"/>
    <w:link w:val="TextoindependienteCar"/>
    <w:rsid w:val="00A070FB"/>
    <w:pPr>
      <w:tabs>
        <w:tab w:val="left" w:pos="282"/>
        <w:tab w:val="left" w:pos="426"/>
      </w:tabs>
      <w:spacing w:line="360" w:lineRule="auto"/>
      <w:jc w:val="both"/>
    </w:pPr>
    <w:rPr>
      <w:rFonts w:ascii="Courier New" w:hAnsi="Courier New"/>
      <w:lang w:val="x-none" w:eastAsia="x-none"/>
    </w:rPr>
  </w:style>
  <w:style w:type="character" w:customStyle="1" w:styleId="TextoindependienteCar">
    <w:name w:val="Texto independiente Car"/>
    <w:basedOn w:val="Fuentedeprrafopredeter"/>
    <w:link w:val="Textoindependiente"/>
    <w:rsid w:val="00A070FB"/>
    <w:rPr>
      <w:rFonts w:ascii="Courier New" w:eastAsia="Times New Roman" w:hAnsi="Courier New" w:cs="Times New Roman"/>
      <w:sz w:val="24"/>
      <w:szCs w:val="20"/>
      <w:lang w:val="x-none" w:eastAsia="x-none"/>
    </w:rPr>
  </w:style>
  <w:style w:type="paragraph" w:styleId="Prrafodelista">
    <w:name w:val="List Paragraph"/>
    <w:basedOn w:val="Normal"/>
    <w:uiPriority w:val="34"/>
    <w:qFormat/>
    <w:rsid w:val="00A070FB"/>
    <w:pPr>
      <w:ind w:left="720"/>
      <w:contextualSpacing/>
    </w:pPr>
  </w:style>
  <w:style w:type="paragraph" w:styleId="Sangradetextonormal">
    <w:name w:val="Body Text Indent"/>
    <w:basedOn w:val="Normal"/>
    <w:link w:val="SangradetextonormalCar"/>
    <w:uiPriority w:val="99"/>
    <w:semiHidden/>
    <w:unhideWhenUsed/>
    <w:rsid w:val="004961B5"/>
    <w:pPr>
      <w:spacing w:after="120"/>
      <w:ind w:left="283"/>
    </w:pPr>
  </w:style>
  <w:style w:type="character" w:customStyle="1" w:styleId="SangradetextonormalCar">
    <w:name w:val="Sangría de texto normal Car"/>
    <w:basedOn w:val="Fuentedeprrafopredeter"/>
    <w:link w:val="Sangradetextonormal"/>
    <w:uiPriority w:val="99"/>
    <w:semiHidden/>
    <w:rsid w:val="004961B5"/>
    <w:rPr>
      <w:rFonts w:ascii="Arial" w:eastAsia="Times New Roman" w:hAnsi="Arial" w:cs="Times New Roman"/>
      <w:sz w:val="24"/>
      <w:szCs w:val="20"/>
      <w:lang w:eastAsia="es-ES"/>
    </w:rPr>
  </w:style>
  <w:style w:type="paragraph" w:styleId="Textodeglobo">
    <w:name w:val="Balloon Text"/>
    <w:basedOn w:val="Normal"/>
    <w:link w:val="TextodegloboCar"/>
    <w:uiPriority w:val="99"/>
    <w:semiHidden/>
    <w:unhideWhenUsed/>
    <w:rsid w:val="006752E7"/>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2E7"/>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0FB"/>
    <w:pPr>
      <w:spacing w:after="0" w:line="240" w:lineRule="auto"/>
    </w:pPr>
    <w:rPr>
      <w:rFonts w:ascii="Arial" w:eastAsia="Times New Roman" w:hAnsi="Arial" w:cs="Times New Roman"/>
      <w:sz w:val="24"/>
      <w:szCs w:val="20"/>
      <w:lang w:eastAsia="es-ES"/>
    </w:rPr>
  </w:style>
  <w:style w:type="paragraph" w:styleId="Ttulo1">
    <w:name w:val="heading 1"/>
    <w:basedOn w:val="Normal"/>
    <w:next w:val="Normal"/>
    <w:link w:val="Ttulo1Car"/>
    <w:qFormat/>
    <w:rsid w:val="00A070FB"/>
    <w:pPr>
      <w:keepNext/>
      <w:tabs>
        <w:tab w:val="left" w:pos="1"/>
        <w:tab w:val="left" w:pos="282"/>
      </w:tabs>
      <w:spacing w:line="360" w:lineRule="auto"/>
      <w:jc w:val="both"/>
      <w:outlineLvl w:val="0"/>
    </w:pPr>
    <w:rPr>
      <w:rFonts w:ascii="Courier New" w:hAnsi="Courier New"/>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070FB"/>
    <w:rPr>
      <w:rFonts w:ascii="Courier New" w:eastAsia="Times New Roman" w:hAnsi="Courier New" w:cs="Times New Roman"/>
      <w:b/>
      <w:sz w:val="24"/>
      <w:szCs w:val="20"/>
      <w:lang w:eastAsia="es-ES"/>
    </w:rPr>
  </w:style>
  <w:style w:type="paragraph" w:styleId="Textoindependiente">
    <w:name w:val="Body Text"/>
    <w:basedOn w:val="Normal"/>
    <w:link w:val="TextoindependienteCar"/>
    <w:rsid w:val="00A070FB"/>
    <w:pPr>
      <w:tabs>
        <w:tab w:val="left" w:pos="282"/>
        <w:tab w:val="left" w:pos="426"/>
      </w:tabs>
      <w:spacing w:line="360" w:lineRule="auto"/>
      <w:jc w:val="both"/>
    </w:pPr>
    <w:rPr>
      <w:rFonts w:ascii="Courier New" w:hAnsi="Courier New"/>
      <w:lang w:val="x-none" w:eastAsia="x-none"/>
    </w:rPr>
  </w:style>
  <w:style w:type="character" w:customStyle="1" w:styleId="TextoindependienteCar">
    <w:name w:val="Texto independiente Car"/>
    <w:basedOn w:val="Fuentedeprrafopredeter"/>
    <w:link w:val="Textoindependiente"/>
    <w:rsid w:val="00A070FB"/>
    <w:rPr>
      <w:rFonts w:ascii="Courier New" w:eastAsia="Times New Roman" w:hAnsi="Courier New" w:cs="Times New Roman"/>
      <w:sz w:val="24"/>
      <w:szCs w:val="20"/>
      <w:lang w:val="x-none" w:eastAsia="x-none"/>
    </w:rPr>
  </w:style>
  <w:style w:type="paragraph" w:styleId="Prrafodelista">
    <w:name w:val="List Paragraph"/>
    <w:basedOn w:val="Normal"/>
    <w:uiPriority w:val="34"/>
    <w:qFormat/>
    <w:rsid w:val="00A070FB"/>
    <w:pPr>
      <w:ind w:left="720"/>
      <w:contextualSpacing/>
    </w:pPr>
  </w:style>
  <w:style w:type="paragraph" w:styleId="Sangradetextonormal">
    <w:name w:val="Body Text Indent"/>
    <w:basedOn w:val="Normal"/>
    <w:link w:val="SangradetextonormalCar"/>
    <w:uiPriority w:val="99"/>
    <w:semiHidden/>
    <w:unhideWhenUsed/>
    <w:rsid w:val="004961B5"/>
    <w:pPr>
      <w:spacing w:after="120"/>
      <w:ind w:left="283"/>
    </w:pPr>
  </w:style>
  <w:style w:type="character" w:customStyle="1" w:styleId="SangradetextonormalCar">
    <w:name w:val="Sangría de texto normal Car"/>
    <w:basedOn w:val="Fuentedeprrafopredeter"/>
    <w:link w:val="Sangradetextonormal"/>
    <w:uiPriority w:val="99"/>
    <w:semiHidden/>
    <w:rsid w:val="004961B5"/>
    <w:rPr>
      <w:rFonts w:ascii="Arial" w:eastAsia="Times New Roman" w:hAnsi="Arial" w:cs="Times New Roman"/>
      <w:sz w:val="24"/>
      <w:szCs w:val="20"/>
      <w:lang w:eastAsia="es-ES"/>
    </w:rPr>
  </w:style>
  <w:style w:type="paragraph" w:styleId="Textodeglobo">
    <w:name w:val="Balloon Text"/>
    <w:basedOn w:val="Normal"/>
    <w:link w:val="TextodegloboCar"/>
    <w:uiPriority w:val="99"/>
    <w:semiHidden/>
    <w:unhideWhenUsed/>
    <w:rsid w:val="006752E7"/>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2E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86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330DE-62B1-4315-B491-CB93765C0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2537</Words>
  <Characters>13955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16460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FUNDOSA</cp:lastModifiedBy>
  <cp:revision>3</cp:revision>
  <cp:lastPrinted>2016-12-19T12:32:00Z</cp:lastPrinted>
  <dcterms:created xsi:type="dcterms:W3CDTF">2016-12-19T14:12:00Z</dcterms:created>
  <dcterms:modified xsi:type="dcterms:W3CDTF">2016-12-20T15:26:00Z</dcterms:modified>
</cp:coreProperties>
</file>